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F901" w14:textId="6B478D3E" w:rsidR="00C63E22" w:rsidRDefault="00C63E22" w:rsidP="00C63E22">
      <w:pPr>
        <w:shd w:val="clear" w:color="auto" w:fill="FFFFFF"/>
        <w:spacing w:after="0" w:line="240" w:lineRule="auto"/>
        <w:jc w:val="both"/>
        <w:textAlignment w:val="baseline"/>
        <w:rPr>
          <w:rFonts w:ascii="Arial" w:eastAsia="Times New Roman" w:hAnsi="Arial" w:cs="Arial"/>
          <w:b/>
          <w:bCs/>
          <w:color w:val="FFC000"/>
          <w:kern w:val="0"/>
          <w:sz w:val="18"/>
          <w:szCs w:val="18"/>
          <w:bdr w:val="none" w:sz="0" w:space="0" w:color="auto" w:frame="1"/>
          <w:lang w:eastAsia="es-ES"/>
          <w14:ligatures w14:val="none"/>
        </w:rPr>
      </w:pPr>
      <w:r w:rsidRPr="00C63E22">
        <w:rPr>
          <w:rFonts w:ascii="Arial" w:eastAsia="Times New Roman" w:hAnsi="Arial" w:cs="Arial"/>
          <w:b/>
          <w:bCs/>
          <w:color w:val="FFC000"/>
          <w:kern w:val="0"/>
          <w:sz w:val="18"/>
          <w:szCs w:val="18"/>
          <w:bdr w:val="none" w:sz="0" w:space="0" w:color="auto" w:frame="1"/>
          <w:lang w:eastAsia="es-ES"/>
          <w14:ligatures w14:val="none"/>
        </w:rPr>
        <w:t>PERSONAL DE LIBRE NOMBRAMIENTO</w:t>
      </w:r>
    </w:p>
    <w:p w14:paraId="629B5231" w14:textId="77777777" w:rsidR="00C63E22" w:rsidRDefault="00C63E22" w:rsidP="00C63E22">
      <w:pPr>
        <w:shd w:val="clear" w:color="auto" w:fill="FFFFFF"/>
        <w:spacing w:after="0" w:line="240" w:lineRule="auto"/>
        <w:jc w:val="both"/>
        <w:textAlignment w:val="baseline"/>
        <w:rPr>
          <w:rFonts w:ascii="Arial" w:eastAsia="Times New Roman" w:hAnsi="Arial" w:cs="Arial"/>
          <w:b/>
          <w:bCs/>
          <w:color w:val="FFC000"/>
          <w:kern w:val="0"/>
          <w:sz w:val="18"/>
          <w:szCs w:val="18"/>
          <w:bdr w:val="none" w:sz="0" w:space="0" w:color="auto" w:frame="1"/>
          <w:lang w:eastAsia="es-ES"/>
          <w14:ligatures w14:val="none"/>
        </w:rPr>
      </w:pPr>
    </w:p>
    <w:p w14:paraId="294BB231" w14:textId="59841ED7" w:rsidR="00C63E22" w:rsidRPr="00C63E22" w:rsidRDefault="00C63E22" w:rsidP="00C63E22">
      <w:pPr>
        <w:shd w:val="clear" w:color="auto" w:fill="FFFFFF"/>
        <w:spacing w:after="0" w:line="240" w:lineRule="auto"/>
        <w:jc w:val="both"/>
        <w:textAlignment w:val="baseline"/>
        <w:rPr>
          <w:rFonts w:ascii="Arial" w:eastAsia="Times New Roman" w:hAnsi="Arial" w:cs="Arial"/>
          <w:b/>
          <w:bCs/>
          <w:color w:val="FFC000"/>
          <w:kern w:val="0"/>
          <w:sz w:val="18"/>
          <w:szCs w:val="18"/>
          <w:bdr w:val="none" w:sz="0" w:space="0" w:color="auto" w:frame="1"/>
          <w:lang w:eastAsia="es-ES"/>
          <w14:ligatures w14:val="none"/>
        </w:rPr>
      </w:pPr>
      <w:r>
        <w:rPr>
          <w:rFonts w:ascii="Arial" w:eastAsia="Times New Roman" w:hAnsi="Arial" w:cs="Arial"/>
          <w:b/>
          <w:bCs/>
          <w:color w:val="FFC000"/>
          <w:kern w:val="0"/>
          <w:sz w:val="18"/>
          <w:szCs w:val="18"/>
          <w:bdr w:val="none" w:sz="0" w:space="0" w:color="auto" w:frame="1"/>
          <w:lang w:eastAsia="es-ES"/>
          <w14:ligatures w14:val="none"/>
        </w:rPr>
        <w:t>Funciones:</w:t>
      </w:r>
    </w:p>
    <w:p w14:paraId="019B72DF" w14:textId="77777777" w:rsidR="00C63E22" w:rsidRDefault="00C63E22" w:rsidP="00C63E22">
      <w:pPr>
        <w:shd w:val="clear" w:color="auto" w:fill="FFFFFF"/>
        <w:spacing w:after="0" w:line="240" w:lineRule="auto"/>
        <w:jc w:val="both"/>
        <w:textAlignment w:val="baseline"/>
        <w:rPr>
          <w:rFonts w:ascii="Arial" w:eastAsia="Times New Roman" w:hAnsi="Arial" w:cs="Arial"/>
          <w:b/>
          <w:bCs/>
          <w:color w:val="666666"/>
          <w:kern w:val="0"/>
          <w:sz w:val="18"/>
          <w:szCs w:val="18"/>
          <w:bdr w:val="none" w:sz="0" w:space="0" w:color="auto" w:frame="1"/>
          <w:lang w:eastAsia="es-ES"/>
          <w14:ligatures w14:val="none"/>
        </w:rPr>
      </w:pPr>
    </w:p>
    <w:p w14:paraId="22C04C7B" w14:textId="4DB96C99" w:rsidR="00C63E22" w:rsidRPr="00C63E22" w:rsidRDefault="00C63E22" w:rsidP="00C63E22">
      <w:pPr>
        <w:shd w:val="clear" w:color="auto" w:fill="FFFFFF"/>
        <w:spacing w:after="0" w:line="240" w:lineRule="auto"/>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b/>
          <w:bCs/>
          <w:kern w:val="0"/>
          <w:sz w:val="18"/>
          <w:szCs w:val="18"/>
          <w:bdr w:val="none" w:sz="0" w:space="0" w:color="auto" w:frame="1"/>
          <w:lang w:eastAsia="es-ES"/>
          <w14:ligatures w14:val="none"/>
        </w:rPr>
        <w:t>Con carácter solidario e indistinto:</w:t>
      </w:r>
    </w:p>
    <w:p w14:paraId="4642D11E"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Representar a la Sociedad en los negocios, contratos, actos y operaciones y ante toda clase de personas o entidades, y compañías de servicios, suministros y transportes, y contratar sobre bienes muebles y derechos, mediante los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SESENTA MIL EUROS (60.000,00 €); Autorizar con su firma la correspondencia social y demás documentación que precise tal requisito.</w:t>
      </w:r>
    </w:p>
    <w:p w14:paraId="0C5D3BDA"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Llevar la firma y actuar en nombre de la Sociedad en toda clase de operaciones bancarias disponiendo de las cuentas abiertas a nombre de la sociedad, interviniendo y firmando cheques, letras de cambio, pagares y otros títulos como librador, aceptante, endosante, endosatario o tenedor de las mismas,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con una limitación máxima por documento, contrato u operación de SESENTA MIL EUROS (60.000,00 €).</w:t>
      </w:r>
    </w:p>
    <w:p w14:paraId="6FCDC667"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Presentar declaraciones, seguir y concluir los procedimientos de declaración de cualesquiera impuestos, tasas o tributos frente a cualquier Administración Tributaria, ya sea estatal, autonómica o local, y a tal fin puedan firmar cuantas instanciase impresos Sean necesario y, en su caso, proceder a su liquidación o solicitud devolución, sin limitación de cantidad. Solicitar exenciones, subvenciones, bonificaciones y desgravaciones fiscales y devolución de ingresos indebidos.</w:t>
      </w:r>
    </w:p>
    <w:p w14:paraId="44413DB3"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 xml:space="preserve">Presentar cuantas instancias e impresos estén directamente relacionados con el cumplimiento de las obligaciones de la Compañía frente a la Seguridad Social, </w:t>
      </w:r>
      <w:proofErr w:type="spellStart"/>
      <w:r w:rsidRPr="00C63E22">
        <w:rPr>
          <w:rFonts w:ascii="Arial" w:eastAsia="Times New Roman" w:hAnsi="Arial" w:cs="Arial"/>
          <w:kern w:val="0"/>
          <w:sz w:val="18"/>
          <w:szCs w:val="18"/>
          <w:lang w:eastAsia="es-ES"/>
          <w14:ligatures w14:val="none"/>
        </w:rPr>
        <w:t>incluyéndo</w:t>
      </w:r>
      <w:proofErr w:type="spellEnd"/>
      <w:r w:rsidRPr="00C63E22">
        <w:rPr>
          <w:rFonts w:ascii="Arial" w:eastAsia="Times New Roman" w:hAnsi="Arial" w:cs="Arial"/>
          <w:kern w:val="0"/>
          <w:sz w:val="18"/>
          <w:szCs w:val="18"/>
          <w:lang w:eastAsia="es-ES"/>
          <w14:ligatures w14:val="none"/>
        </w:rPr>
        <w:t>, sin limitación, los correspondientes boletines de cotización, escritos, recursos, así como cuanta documentación esté relacionada con los procedimientos de altas y bajas frente a la Seguridad Social, y en su caso, proceder a las liquidaciones pertinentes, sin limitación de cantidad.</w:t>
      </w:r>
    </w:p>
    <w:p w14:paraId="15E8E59B"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 xml:space="preserve">Representar a la Sociedad en todos los asuntos y actos administrativos y judiciales, mercantiles y penales, ante la Administración del Estado y Corporaciones Públicas de todo orden, así como ante cualquier jurisdicción ordinaria, administrativa, especial, laboral, etc., y en cualquier instancia, ejerciendo toda clase de </w:t>
      </w:r>
      <w:r w:rsidRPr="00C63E22">
        <w:rPr>
          <w:rFonts w:ascii="Arial" w:eastAsia="Times New Roman" w:hAnsi="Arial" w:cs="Arial"/>
          <w:kern w:val="0"/>
          <w:sz w:val="18"/>
          <w:szCs w:val="18"/>
          <w:lang w:eastAsia="es-ES"/>
          <w14:ligatures w14:val="none"/>
        </w:rPr>
        <w:lastRenderedPageBreak/>
        <w:t xml:space="preserve">acciones que le correspondan en defensa de su derecho, en juicio y fuera de </w:t>
      </w:r>
      <w:proofErr w:type="spellStart"/>
      <w:r w:rsidRPr="00C63E22">
        <w:rPr>
          <w:rFonts w:ascii="Arial" w:eastAsia="Times New Roman" w:hAnsi="Arial" w:cs="Arial"/>
          <w:kern w:val="0"/>
          <w:sz w:val="18"/>
          <w:szCs w:val="18"/>
          <w:lang w:eastAsia="es-ES"/>
          <w14:ligatures w14:val="none"/>
        </w:rPr>
        <w:t>el</w:t>
      </w:r>
      <w:proofErr w:type="spellEnd"/>
      <w:r w:rsidRPr="00C63E22">
        <w:rPr>
          <w:rFonts w:ascii="Arial" w:eastAsia="Times New Roman" w:hAnsi="Arial" w:cs="Arial"/>
          <w:kern w:val="0"/>
          <w:sz w:val="18"/>
          <w:szCs w:val="18"/>
          <w:lang w:eastAsia="es-ES"/>
          <w14:ligatures w14:val="none"/>
        </w:rPr>
        <w:t xml:space="preserve">, incluso absolver posiciones, comparecer como demandante, demandado o testigo, transigir derechos y acciones, sometiendo su decisión, si así lo estima, al juicio de árbitros o de amigables componedores. Comparecer ante Jueces, Magistraturas, Tribunales, Corporaciones del Estado, Provincia y Municipio, Organismos de todas clases, Comunidades Autónomas y Gobiernos Regionales; estando facultado, para interponer y ejercitar todas sus acciones, derechos y excepciones, en la forma, asunto y por el procedimiento que estime, iniciándolos y siguiéndolos por todos sus trámites hasta su terminación e interponer los recursos pertinentes, incluso de casación y revisión; asistir con voz y voto a las Juntas que se celebren en suspensiones de pagos, quiebras y concursos de acreedores, aprobar e impugnar créditos y su graduación, aceptar o rechazar proposiciones del deudor; nombrar y aceptar cargos </w:t>
      </w:r>
      <w:proofErr w:type="spellStart"/>
      <w:r w:rsidRPr="00C63E22">
        <w:rPr>
          <w:rFonts w:ascii="Arial" w:eastAsia="Times New Roman" w:hAnsi="Arial" w:cs="Arial"/>
          <w:kern w:val="0"/>
          <w:sz w:val="18"/>
          <w:szCs w:val="18"/>
          <w:lang w:eastAsia="es-ES"/>
          <w14:ligatures w14:val="none"/>
        </w:rPr>
        <w:t>Sindicos</w:t>
      </w:r>
      <w:proofErr w:type="spellEnd"/>
      <w:r w:rsidRPr="00C63E22">
        <w:rPr>
          <w:rFonts w:ascii="Arial" w:eastAsia="Times New Roman" w:hAnsi="Arial" w:cs="Arial"/>
          <w:kern w:val="0"/>
          <w:sz w:val="18"/>
          <w:szCs w:val="18"/>
          <w:lang w:eastAsia="es-ES"/>
          <w14:ligatures w14:val="none"/>
        </w:rPr>
        <w:t xml:space="preserve"> y Administradores y designar Vocales de organismos de conciliación, cobrar cantidades adeudadas a la sociedad, transigir en procedimientos judiciales. Ejecutar cuanto las Leyes consientan a las partes en el procedimiento de que se trate, así como desistir de este y de los recursos; practicar toda clase de requerimientos, con o sin intervención notarial, pudiendo conferir poderes generales para pleitos, con las facultades especiales en cada caso, en favor de Abogados, Procuradores y de otras personas.</w:t>
      </w:r>
    </w:p>
    <w:p w14:paraId="22BD1C2A"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Aprobar e impugnar cuentas; efectuar pagos y cobros por cualquier título hasta un límite de SESENTA MIL EUROS (60.000,00 €), incluso hacer efectivos libramientos del Estado, Comunidades Autónomas, Organismos Autónomos, Provincia y Municipio; retirar de las oficinas de comunicaciones, cartas, certificados, despachos, paquetes, giros y valores declarados, y de las empresas de transportes, Aduanas y agencias, géneros y efectos remitidos; hacer protestas y reclamaciones, dejes de cuenta y abandono de mercancías; llevar los libros comerciales con arreglo a la Ley; levantar protestas de avería; contratar, modificar, rescatar, pignorar, rescindir y liquidar seguros de todas clases, pagar las primas y percibir de las entidades aseguradoras las indemnizaciones a que hubiere lugar.</w:t>
      </w:r>
    </w:p>
    <w:p w14:paraId="4BEE3B38"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Nombrar, destinar y despedir todo el personal de la Sociedad, factores, señalar sus funciones, retribuciones, sueldos y demás gratificaciones que procedan, todo ello en relación con el personal que perciba un máximo de retribución anual bruta de CUARENTA MIL EUROS (40.000,00 €).</w:t>
      </w:r>
    </w:p>
    <w:p w14:paraId="0D62A385"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Otorgar y firmar cuantos documentos públicos y privados sean congruentes con las facultades que aquí se delegan y que deberán siempre ser interpretadas con la mayor amplitud.</w:t>
      </w:r>
    </w:p>
    <w:p w14:paraId="1C27E66E"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Elevar a instrumento público cualquier tipo de acuerdos sociales de conformidad con lo establecido en el artículo 108 del Reglamento del Registro Mercantil.</w:t>
      </w:r>
    </w:p>
    <w:p w14:paraId="41BFDDE1" w14:textId="77777777" w:rsidR="00C63E22" w:rsidRPr="00C63E22" w:rsidRDefault="00C63E22" w:rsidP="00C63E22">
      <w:pPr>
        <w:numPr>
          <w:ilvl w:val="0"/>
          <w:numId w:val="8"/>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 xml:space="preserve">Efectuar el nombramiento de los directores de proyectos y obras, así como a los coordinadores de seguridad y salud. Aprobar los planes de seguridad y </w:t>
      </w:r>
      <w:proofErr w:type="gramStart"/>
      <w:r w:rsidRPr="00C63E22">
        <w:rPr>
          <w:rFonts w:ascii="Arial" w:eastAsia="Times New Roman" w:hAnsi="Arial" w:cs="Arial"/>
          <w:kern w:val="0"/>
          <w:sz w:val="18"/>
          <w:szCs w:val="18"/>
          <w:lang w:eastAsia="es-ES"/>
          <w14:ligatures w14:val="none"/>
        </w:rPr>
        <w:t>salud</w:t>
      </w:r>
      <w:proofErr w:type="gramEnd"/>
      <w:r w:rsidRPr="00C63E22">
        <w:rPr>
          <w:rFonts w:ascii="Arial" w:eastAsia="Times New Roman" w:hAnsi="Arial" w:cs="Arial"/>
          <w:kern w:val="0"/>
          <w:sz w:val="18"/>
          <w:szCs w:val="18"/>
          <w:lang w:eastAsia="es-ES"/>
          <w14:ligatures w14:val="none"/>
        </w:rPr>
        <w:t xml:space="preserve"> así como sus anexos.</w:t>
      </w:r>
    </w:p>
    <w:p w14:paraId="78AFEB5C" w14:textId="77777777" w:rsidR="00C63E22" w:rsidRPr="00C63E22" w:rsidRDefault="00C63E22" w:rsidP="00C63E22">
      <w:pPr>
        <w:shd w:val="clear" w:color="auto" w:fill="FFFFFF"/>
        <w:spacing w:after="0" w:line="240" w:lineRule="auto"/>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b/>
          <w:bCs/>
          <w:kern w:val="0"/>
          <w:sz w:val="18"/>
          <w:szCs w:val="18"/>
          <w:bdr w:val="none" w:sz="0" w:space="0" w:color="auto" w:frame="1"/>
          <w:lang w:eastAsia="es-ES"/>
          <w14:ligatures w14:val="none"/>
        </w:rPr>
        <w:t>Con carácter mancomunado y conjunto.</w:t>
      </w:r>
    </w:p>
    <w:p w14:paraId="0FE51479" w14:textId="77777777" w:rsidR="00C63E22" w:rsidRPr="00C63E22" w:rsidRDefault="00C63E22" w:rsidP="00C63E22">
      <w:pPr>
        <w:numPr>
          <w:ilvl w:val="0"/>
          <w:numId w:val="9"/>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lastRenderedPageBreak/>
        <w:t>Representar a la Sociedad en los negocios, contratos, actos y operaciones y ante toda clase de personas o entidades, y compañías de servicios, suministros y transportes, y contratar sobre bienes muebles y derechos, mediante 10s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UN MILLÓN DE EUROS (1.000.000 €).</w:t>
      </w:r>
    </w:p>
    <w:p w14:paraId="624F16BC" w14:textId="77777777" w:rsidR="00C63E22" w:rsidRPr="00C63E22" w:rsidRDefault="00C63E22" w:rsidP="00C63E22">
      <w:pPr>
        <w:numPr>
          <w:ilvl w:val="0"/>
          <w:numId w:val="9"/>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Llevar la firma y actuar en nombre de la Sociedad en toda clase de operaciones bancarias abriendo, siguiendo y cancelando cuentas corrientes, pólizas de préstamo, de crédito, de arrendamiento financiero en nombre de la sociedad, interviniendo y firmando cheques, letras de cambio, pagares y otros títulos como librador, aceptante, endosante, endosatario o tenedor de las mismas; afianzar toda clase de operaciones mercantiles;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en general, realizar toda clase de operaciones bancarias con una limitación máxima por documento, contrato u operación de UN MILLÓN DE EUROS (1.000.000,00 €)</w:t>
      </w:r>
    </w:p>
    <w:p w14:paraId="0F280DA8" w14:textId="77777777" w:rsidR="00C63E22" w:rsidRDefault="00C63E22" w:rsidP="00C63E22">
      <w:pPr>
        <w:numPr>
          <w:ilvl w:val="0"/>
          <w:numId w:val="9"/>
        </w:numPr>
        <w:spacing w:after="0" w:line="390" w:lineRule="atLeast"/>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Contratar y despedir personal y señalar sus funciones, retribuciones, sueldos y demás gratificaciones que procedan sin limitación de cantidad.</w:t>
      </w:r>
    </w:p>
    <w:p w14:paraId="3E0B6D45" w14:textId="77777777" w:rsidR="00C63E22" w:rsidRPr="00C63E22" w:rsidRDefault="00C63E22" w:rsidP="00C63E22">
      <w:pPr>
        <w:spacing w:after="0" w:line="390" w:lineRule="atLeast"/>
        <w:ind w:left="720"/>
        <w:jc w:val="both"/>
        <w:textAlignment w:val="baseline"/>
        <w:rPr>
          <w:rFonts w:ascii="Arial" w:eastAsia="Times New Roman" w:hAnsi="Arial" w:cs="Arial"/>
          <w:kern w:val="0"/>
          <w:sz w:val="18"/>
          <w:szCs w:val="18"/>
          <w:lang w:eastAsia="es-ES"/>
          <w14:ligatures w14:val="none"/>
        </w:rPr>
      </w:pPr>
    </w:p>
    <w:p w14:paraId="0EA093F7" w14:textId="77777777" w:rsidR="00C63E22" w:rsidRPr="00C63E22" w:rsidRDefault="00C63E22" w:rsidP="00C63E22">
      <w:pPr>
        <w:shd w:val="clear" w:color="auto" w:fill="FFFFFF"/>
        <w:spacing w:after="0" w:line="360" w:lineRule="auto"/>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Conferir poder tan amplio, como en derecho convenga, para 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w:t>
      </w:r>
    </w:p>
    <w:p w14:paraId="41592B78" w14:textId="77777777" w:rsidR="00C63E22" w:rsidRPr="00C63E22" w:rsidRDefault="00C63E22" w:rsidP="00C63E22">
      <w:pPr>
        <w:shd w:val="clear" w:color="auto" w:fill="FFFFFF"/>
        <w:spacing w:after="0" w:line="360" w:lineRule="auto"/>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w:t>
      </w:r>
    </w:p>
    <w:p w14:paraId="14E5720A" w14:textId="77777777" w:rsidR="00C63E22" w:rsidRPr="00C63E22" w:rsidRDefault="00C63E22" w:rsidP="00C63E22">
      <w:pPr>
        <w:shd w:val="clear" w:color="auto" w:fill="FFFFFF"/>
        <w:spacing w:after="0" w:line="360" w:lineRule="auto"/>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w:t>
      </w:r>
      <w:r w:rsidRPr="00C63E22">
        <w:rPr>
          <w:rFonts w:ascii="Arial" w:eastAsia="Times New Roman" w:hAnsi="Arial" w:cs="Arial"/>
          <w:kern w:val="0"/>
          <w:sz w:val="18"/>
          <w:szCs w:val="18"/>
          <w:lang w:eastAsia="es-ES"/>
          <w14:ligatures w14:val="none"/>
        </w:rPr>
        <w:lastRenderedPageBreak/>
        <w:t xml:space="preserve">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fundaciones, </w:t>
      </w:r>
      <w:proofErr w:type="spellStart"/>
      <w:r w:rsidRPr="00C63E22">
        <w:rPr>
          <w:rFonts w:ascii="Arial" w:eastAsia="Times New Roman" w:hAnsi="Arial" w:cs="Arial"/>
          <w:kern w:val="0"/>
          <w:sz w:val="18"/>
          <w:szCs w:val="18"/>
          <w:lang w:eastAsia="es-ES"/>
          <w14:ligatures w14:val="none"/>
        </w:rPr>
        <w:t>ong’s</w:t>
      </w:r>
      <w:proofErr w:type="spellEnd"/>
      <w:r w:rsidRPr="00C63E22">
        <w:rPr>
          <w:rFonts w:ascii="Arial" w:eastAsia="Times New Roman" w:hAnsi="Arial" w:cs="Arial"/>
          <w:kern w:val="0"/>
          <w:sz w:val="18"/>
          <w:szCs w:val="18"/>
          <w:lang w:eastAsia="es-ES"/>
          <w14:ligatures w14:val="none"/>
        </w:rPr>
        <w:t xml:space="preserve"> y demás entes de derecho privado previstos en el ordenamiento jurídico español, de la UE e internacionales, para la realización, vía electrónica mediante la utilización del certificado de firma electrónica del poderdante y por su cuenta, de las facultades incluidas en la presente escritura de apoderamiento.</w:t>
      </w:r>
    </w:p>
    <w:p w14:paraId="41549C22" w14:textId="77777777" w:rsidR="00C63E22" w:rsidRPr="00C63E22" w:rsidRDefault="00C63E22" w:rsidP="00C63E22">
      <w:pPr>
        <w:shd w:val="clear" w:color="auto" w:fill="FFFFFF"/>
        <w:spacing w:after="0" w:line="360" w:lineRule="auto"/>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 </w:t>
      </w:r>
    </w:p>
    <w:p w14:paraId="65F6AE86" w14:textId="77777777" w:rsidR="00C63E22" w:rsidRPr="00C63E22" w:rsidRDefault="00C63E22" w:rsidP="00C63E22">
      <w:pPr>
        <w:shd w:val="clear" w:color="auto" w:fill="FFFFFF"/>
        <w:spacing w:after="0" w:line="360" w:lineRule="auto"/>
        <w:jc w:val="both"/>
        <w:textAlignment w:val="baseline"/>
        <w:rPr>
          <w:rFonts w:ascii="Arial" w:eastAsia="Times New Roman" w:hAnsi="Arial" w:cs="Arial"/>
          <w:kern w:val="0"/>
          <w:sz w:val="18"/>
          <w:szCs w:val="18"/>
          <w:lang w:eastAsia="es-ES"/>
          <w14:ligatures w14:val="none"/>
        </w:rPr>
      </w:pPr>
      <w:r w:rsidRPr="00C63E22">
        <w:rPr>
          <w:rFonts w:ascii="Arial" w:eastAsia="Times New Roman" w:hAnsi="Arial" w:cs="Arial"/>
          <w:kern w:val="0"/>
          <w:sz w:val="18"/>
          <w:szCs w:val="18"/>
          <w:lang w:eastAsia="es-ES"/>
          <w14:ligatures w14:val="none"/>
        </w:rPr>
        <w:t> </w:t>
      </w:r>
    </w:p>
    <w:p w14:paraId="6846DDCB" w14:textId="77777777" w:rsidR="00EF1BCB" w:rsidRPr="00C63E22" w:rsidRDefault="00EF1BCB" w:rsidP="00C63E22">
      <w:pPr>
        <w:spacing w:line="360" w:lineRule="auto"/>
        <w:jc w:val="both"/>
        <w:rPr>
          <w:sz w:val="18"/>
          <w:szCs w:val="18"/>
        </w:rPr>
      </w:pPr>
    </w:p>
    <w:sectPr w:rsidR="00EF1BCB" w:rsidRPr="00C63E22" w:rsidSect="00C5524A">
      <w:headerReference w:type="even" r:id="rId9"/>
      <w:headerReference w:type="default" r:id="rId10"/>
      <w:footerReference w:type="default" r:id="rId11"/>
      <w:headerReference w:type="first" r:id="rId12"/>
      <w:footerReference w:type="first" r:id="rId13"/>
      <w:pgSz w:w="11906" w:h="16838" w:code="9"/>
      <w:pgMar w:top="471"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FD14" w14:textId="77777777" w:rsidR="00475673" w:rsidRDefault="00475673">
      <w:r>
        <w:separator/>
      </w:r>
    </w:p>
  </w:endnote>
  <w:endnote w:type="continuationSeparator" w:id="0">
    <w:p w14:paraId="0760A540" w14:textId="77777777" w:rsidR="00475673" w:rsidRDefault="004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D1D" w14:textId="7ED2D348" w:rsidR="001A0381" w:rsidRDefault="001A0381" w:rsidP="00156E9E">
    <w:pPr>
      <w:pStyle w:val="Piedepgina"/>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6192" behindDoc="0" locked="0" layoutInCell="1" allowOverlap="1" wp14:anchorId="3122BBD3" wp14:editId="40929F0E">
              <wp:simplePos x="0" y="0"/>
              <wp:positionH relativeFrom="rightMargin">
                <wp:posOffset>133350</wp:posOffset>
              </wp:positionH>
              <wp:positionV relativeFrom="paragraph">
                <wp:posOffset>235585</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22BBD3" id="_x0000_t202" coordsize="21600,21600" o:spt="202" path="m,l,21600r21600,l21600,xe">
              <v:stroke joinstyle="miter"/>
              <v:path gradientshapeok="t" o:connecttype="rect"/>
            </v:shapetype>
            <v:shape id="Cuadro de texto 2" o:spid="_x0000_s1026" type="#_x0000_t202" style="position:absolute;margin-left:10.5pt;margin-top:18.55pt;width:33.75pt;height:24.75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" filled="f" stroked="f">
              <v:textbo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v:textbox>
              <w10:wrap type="square" anchorx="margin"/>
            </v:shape>
          </w:pict>
        </mc:Fallback>
      </mc:AlternateContent>
    </w:r>
  </w:p>
  <w:p w14:paraId="7412A16C" w14:textId="3836C7D1" w:rsidR="00902221" w:rsidRDefault="001A0381" w:rsidP="00902221">
    <w:pPr>
      <w:pStyle w:val="Piedepgina"/>
      <w:jc w:val="center"/>
      <w:rPr>
        <w:color w:val="999999"/>
        <w:sz w:val="16"/>
        <w:szCs w:val="16"/>
      </w:rPr>
    </w:pPr>
    <w:r w:rsidRPr="00C5524A">
      <w:rPr>
        <w:color w:val="999999"/>
        <w:sz w:val="16"/>
        <w:szCs w:val="16"/>
      </w:rPr>
      <w:t xml:space="preserve">Instituto </w:t>
    </w:r>
    <w:r w:rsidR="00452A98">
      <w:rPr>
        <w:color w:val="999999"/>
        <w:sz w:val="16"/>
        <w:szCs w:val="16"/>
      </w:rPr>
      <w:t>Volcanológico de Canarias</w:t>
    </w:r>
    <w:r w:rsidRPr="00C5524A">
      <w:rPr>
        <w:color w:val="999999"/>
        <w:sz w:val="16"/>
        <w:szCs w:val="16"/>
      </w:rPr>
      <w:t>, S.A.</w:t>
    </w:r>
    <w:r w:rsidR="00902221">
      <w:rPr>
        <w:color w:val="999999"/>
        <w:sz w:val="16"/>
        <w:szCs w:val="16"/>
      </w:rPr>
      <w:t>U.</w:t>
    </w:r>
    <w:r w:rsidRPr="00C5524A">
      <w:rPr>
        <w:color w:val="999999"/>
        <w:sz w:val="16"/>
        <w:szCs w:val="16"/>
      </w:rPr>
      <w:t xml:space="preserve">  Polígono Industrial de Granadilla</w:t>
    </w:r>
    <w:r w:rsidR="00902221">
      <w:rPr>
        <w:color w:val="999999"/>
        <w:sz w:val="16"/>
        <w:szCs w:val="16"/>
      </w:rPr>
      <w:t>, s/n, 38600,</w:t>
    </w:r>
    <w:r w:rsidRPr="00C5524A">
      <w:rPr>
        <w:color w:val="999999"/>
        <w:sz w:val="16"/>
        <w:szCs w:val="16"/>
      </w:rPr>
      <w:t xml:space="preserve"> Granadilla de Abona</w:t>
    </w:r>
  </w:p>
  <w:p w14:paraId="39BC3CE1" w14:textId="01F86357" w:rsidR="001A0381" w:rsidRPr="00902221" w:rsidRDefault="00902221" w:rsidP="00902221">
    <w:pPr>
      <w:pStyle w:val="Piedepgina"/>
      <w:ind w:left="-284"/>
      <w:jc w:val="center"/>
      <w:rPr>
        <w:color w:val="999999"/>
        <w:sz w:val="16"/>
        <w:szCs w:val="16"/>
        <w:lang w:val="en-US"/>
      </w:rPr>
    </w:pPr>
    <w:r w:rsidRPr="00C5524A">
      <w:rPr>
        <w:b/>
        <w:noProof/>
        <w:color w:val="999999"/>
        <w:sz w:val="16"/>
        <w:szCs w:val="16"/>
        <w:lang w:eastAsia="es-ES"/>
      </w:rPr>
      <mc:AlternateContent>
        <mc:Choice Requires="wps">
          <w:drawing>
            <wp:anchor distT="0" distB="0" distL="114300" distR="114300" simplePos="0" relativeHeight="251657216" behindDoc="0" locked="0" layoutInCell="1" allowOverlap="1" wp14:anchorId="35A28A39" wp14:editId="1612F3DC">
              <wp:simplePos x="0" y="0"/>
              <wp:positionH relativeFrom="page">
                <wp:posOffset>15984</wp:posOffset>
              </wp:positionH>
              <wp:positionV relativeFrom="paragraph">
                <wp:posOffset>245110</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4C59" id="Rectángulo 2" o:spid="_x0000_s1026" style="position:absolute;margin-left:1.25pt;margin-top:19.3pt;width:594.7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" fillcolor="#ffc000" stroked="f" strokeweight="1pt">
              <w10:wrap anchorx="page"/>
            </v:rect>
          </w:pict>
        </mc:Fallback>
      </mc:AlternateContent>
    </w:r>
    <w:r w:rsidR="001A0381" w:rsidRPr="00C5524A">
      <w:rPr>
        <w:color w:val="999999"/>
        <w:sz w:val="16"/>
        <w:szCs w:val="16"/>
      </w:rPr>
      <w:t xml:space="preserve"> </w:t>
    </w:r>
    <w:r>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Pr>
        <w:color w:val="999999"/>
        <w:sz w:val="16"/>
        <w:szCs w:val="16"/>
        <w:lang w:val="en-US"/>
      </w:rPr>
      <w:t>: 922-747-701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C42" w14:textId="7408C8D4" w:rsidR="00902221" w:rsidRDefault="00902221" w:rsidP="00902221">
    <w:pPr>
      <w:pStyle w:val="Piedepgina"/>
      <w:ind w:left="-284"/>
      <w:jc w:val="center"/>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4144" behindDoc="0" locked="0" layoutInCell="1" allowOverlap="1" wp14:anchorId="0A4A6CB8" wp14:editId="6BDC4944">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4A6CB8" id="_x0000_t202" coordsize="21600,21600" o:spt="202" path="m,l,21600r21600,l21600,xe">
              <v:stroke joinstyle="miter"/>
              <v:path gradientshapeok="t" o:connecttype="rect"/>
            </v:shapetype>
            <v:shape id="_x0000_s1028" type="#_x0000_t202" style="position:absolute;left:0;text-align:left;margin-left:0;margin-top:.7pt;width:33.75pt;height:24.75pt;z-index:2516541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" filled="f" stroked="f">
              <v:textbo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v:textbox>
              <w10:wrap type="square" anchorx="margin"/>
            </v:shape>
          </w:pict>
        </mc:Fallback>
      </mc:AlternateContent>
    </w:r>
    <w:r w:rsidR="001A0381" w:rsidRPr="00452A98">
      <w:rPr>
        <w:b/>
        <w:noProof/>
        <w:color w:val="FFC000"/>
        <w:sz w:val="16"/>
        <w:szCs w:val="16"/>
        <w:lang w:eastAsia="es-ES"/>
      </w:rPr>
      <mc:AlternateContent>
        <mc:Choice Requires="wps">
          <w:drawing>
            <wp:anchor distT="0" distB="0" distL="114300" distR="114300" simplePos="0" relativeHeight="251653120" behindDoc="0" locked="0" layoutInCell="1" allowOverlap="1" wp14:anchorId="16833C6A" wp14:editId="100D5E03">
              <wp:simplePos x="0" y="0"/>
              <wp:positionH relativeFrom="page">
                <wp:posOffset>9525</wp:posOffset>
              </wp:positionH>
              <wp:positionV relativeFrom="paragraph">
                <wp:posOffset>388938</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BD2C7" id="Rectángulo 5" o:spid="_x0000_s1026" style="position:absolute;margin-left:.75pt;margin-top:30.65pt;width:594.75pt;height:1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" fillcolor="#ffc000" stroked="f" strokeweight="1pt">
              <w10:wrap anchorx="page"/>
            </v:rect>
          </w:pict>
        </mc:Fallback>
      </mc:AlternateContent>
    </w:r>
    <w:r w:rsidR="001A0381" w:rsidRPr="00C5524A">
      <w:rPr>
        <w:color w:val="999999"/>
        <w:sz w:val="16"/>
        <w:szCs w:val="16"/>
      </w:rPr>
      <w:t xml:space="preserve">Instituto </w:t>
    </w:r>
    <w:r w:rsidR="00452A98">
      <w:rPr>
        <w:color w:val="999999"/>
        <w:sz w:val="16"/>
        <w:szCs w:val="16"/>
      </w:rPr>
      <w:t>Volcanológico de Canarias</w:t>
    </w:r>
    <w:r w:rsidR="001A0381" w:rsidRPr="00C5524A">
      <w:rPr>
        <w:color w:val="999999"/>
        <w:sz w:val="16"/>
        <w:szCs w:val="16"/>
      </w:rPr>
      <w:t>, S.A.</w:t>
    </w:r>
    <w:r>
      <w:rPr>
        <w:color w:val="999999"/>
        <w:sz w:val="16"/>
        <w:szCs w:val="16"/>
      </w:rPr>
      <w:t>U.</w:t>
    </w:r>
    <w:r w:rsidR="001A0381" w:rsidRPr="00C5524A">
      <w:rPr>
        <w:color w:val="999999"/>
        <w:sz w:val="16"/>
        <w:szCs w:val="16"/>
      </w:rPr>
      <w:t xml:space="preserve"> Polígono Industrial de Granadilla</w:t>
    </w:r>
    <w:r>
      <w:rPr>
        <w:color w:val="999999"/>
        <w:sz w:val="16"/>
        <w:szCs w:val="16"/>
      </w:rPr>
      <w:t>, s/n, 38600, Granadilla de Abona</w:t>
    </w:r>
  </w:p>
  <w:p w14:paraId="04858DD5" w14:textId="0E4917DD" w:rsidR="001A0381" w:rsidRPr="00E96240" w:rsidRDefault="001A0381" w:rsidP="00902221">
    <w:pPr>
      <w:pStyle w:val="Piedepgina"/>
      <w:ind w:left="-284"/>
      <w:jc w:val="center"/>
      <w:rPr>
        <w:color w:val="999999"/>
        <w:sz w:val="16"/>
        <w:szCs w:val="16"/>
        <w:lang w:val="en-US"/>
      </w:rPr>
    </w:pPr>
    <w:r w:rsidRPr="00C5524A">
      <w:rPr>
        <w:color w:val="999999"/>
        <w:sz w:val="16"/>
        <w:szCs w:val="16"/>
      </w:rPr>
      <w:t xml:space="preserve"> </w:t>
    </w:r>
    <w:r w:rsidR="00902221">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sidR="00452A98">
      <w:rPr>
        <w:color w:val="999999"/>
        <w:sz w:val="16"/>
        <w:szCs w:val="16"/>
        <w:lang w:val="en-US"/>
      </w:rPr>
      <w:t xml:space="preserve">: 922-747-701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2E43" w14:textId="77777777" w:rsidR="00475673" w:rsidRDefault="00475673">
      <w:r>
        <w:separator/>
      </w:r>
    </w:p>
  </w:footnote>
  <w:footnote w:type="continuationSeparator" w:id="0">
    <w:p w14:paraId="4497894A" w14:textId="77777777" w:rsidR="00475673" w:rsidRDefault="0047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635" w14:textId="77777777" w:rsidR="001A0381" w:rsidRDefault="00C63E22">
    <w:pPr>
      <w:pStyle w:val="Encabezado"/>
    </w:pPr>
    <w:r>
      <w:rPr>
        <w:noProof/>
        <w:lang w:eastAsia="es-ES"/>
      </w:rPr>
      <w:pict w14:anchorId="59E8B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50" type="#_x0000_t75" alt="watermark" style="position:absolute;margin-left:0;margin-top:0;width:312pt;height:698.85pt;z-index:-251654144;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4872" w14:textId="19FDA852" w:rsidR="001A0381" w:rsidRPr="00533600" w:rsidRDefault="00902221" w:rsidP="00533600">
    <w:pPr>
      <w:pStyle w:val="Encabezado"/>
      <w:tabs>
        <w:tab w:val="left" w:pos="5205"/>
        <w:tab w:val="left" w:pos="5400"/>
      </w:tabs>
    </w:pPr>
    <w:r w:rsidRPr="00A15911">
      <w:rPr>
        <w:noProof/>
        <w:lang w:eastAsia="es-ES"/>
      </w:rPr>
      <w:drawing>
        <wp:anchor distT="0" distB="0" distL="114300" distR="114300" simplePos="0" relativeHeight="251661312" behindDoc="0" locked="0" layoutInCell="1" allowOverlap="1" wp14:anchorId="38E931B2" wp14:editId="07F54260">
          <wp:simplePos x="0" y="0"/>
          <wp:positionH relativeFrom="column">
            <wp:posOffset>5236845</wp:posOffset>
          </wp:positionH>
          <wp:positionV relativeFrom="paragraph">
            <wp:posOffset>202565</wp:posOffset>
          </wp:positionV>
          <wp:extent cx="485775" cy="5969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1A0381">
      <w:rPr>
        <w:noProof/>
        <w:lang w:eastAsia="es-ES"/>
      </w:rPr>
      <w:ptab w:relativeTo="margin" w:alignment="left" w:leader="none"/>
    </w:r>
    <w:r w:rsidR="001A0381">
      <w:rPr>
        <w:noProof/>
        <w:lang w:eastAsia="es-ES"/>
      </w:rPr>
      <w:t xml:space="preserve">   </w:t>
    </w:r>
    <w:r w:rsidR="001A0381" w:rsidRPr="007579D6">
      <w:rPr>
        <w:noProof/>
        <w:sz w:val="36"/>
        <w:lang w:eastAsia="es-ES"/>
      </w:rPr>
      <w:t xml:space="preserve"> </w:t>
    </w:r>
    <w:r w:rsidR="00533600">
      <w:rPr>
        <w:noProof/>
        <w:lang w:eastAsia="es-ES"/>
      </w:rPr>
      <w:drawing>
        <wp:inline distT="0" distB="0" distL="0" distR="0" wp14:anchorId="47D6A5E7" wp14:editId="2BA854BA">
          <wp:extent cx="964889" cy="931229"/>
          <wp:effectExtent l="0" t="0" r="6985" b="2540"/>
          <wp:docPr id="11"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001A0381">
      <w:rPr>
        <w:noProof/>
        <w:sz w:val="16"/>
        <w:szCs w:val="16"/>
        <w:lang w:eastAsia="es-ES"/>
      </w:rPr>
      <w:drawing>
        <wp:anchor distT="0" distB="0" distL="114300" distR="114300" simplePos="0" relativeHeight="251660288" behindDoc="1" locked="0" layoutInCell="0" allowOverlap="1" wp14:anchorId="6857EB09" wp14:editId="332F0D49">
          <wp:simplePos x="0" y="0"/>
          <wp:positionH relativeFrom="margin">
            <wp:posOffset>3157855</wp:posOffset>
          </wp:positionH>
          <wp:positionV relativeFrom="margin">
            <wp:posOffset>1865630</wp:posOffset>
          </wp:positionV>
          <wp:extent cx="3133090" cy="7018020"/>
          <wp:effectExtent l="0" t="0" r="0" b="0"/>
          <wp:wrapNone/>
          <wp:docPr id="14" name="Imagen 1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1BF" w14:textId="1FD8E773" w:rsidR="001A0381" w:rsidRPr="009A631A" w:rsidRDefault="001A0381" w:rsidP="00A15911">
    <w:pPr>
      <w:pStyle w:val="Encabezado"/>
      <w:tabs>
        <w:tab w:val="left" w:pos="5205"/>
        <w:tab w:val="left" w:pos="5400"/>
      </w:tabs>
    </w:pPr>
    <w:r w:rsidRPr="00A15911">
      <w:rPr>
        <w:noProof/>
        <w:lang w:eastAsia="es-ES"/>
      </w:rPr>
      <w:drawing>
        <wp:anchor distT="0" distB="0" distL="114300" distR="114300" simplePos="0" relativeHeight="251655168" behindDoc="0" locked="0" layoutInCell="1" allowOverlap="1" wp14:anchorId="51C71A4E" wp14:editId="5F33D8FA">
          <wp:simplePos x="0" y="0"/>
          <wp:positionH relativeFrom="column">
            <wp:posOffset>4856452</wp:posOffset>
          </wp:positionH>
          <wp:positionV relativeFrom="paragraph">
            <wp:posOffset>107732</wp:posOffset>
          </wp:positionV>
          <wp:extent cx="485775" cy="59690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Pr="00666161">
      <w:rPr>
        <w:b/>
        <w:noProof/>
        <w:color w:val="C00000"/>
        <w:sz w:val="32"/>
        <w:lang w:eastAsia="es-ES"/>
      </w:rPr>
      <w:t xml:space="preserve"> </w:t>
    </w:r>
    <w:r>
      <w:rPr>
        <w:b/>
        <w:noProof/>
        <w:color w:val="C00000"/>
        <w:sz w:val="32"/>
        <w:lang w:eastAsia="es-ES"/>
      </w:rPr>
      <w:t xml:space="preserve">  </w:t>
    </w:r>
    <w:r w:rsidR="00452A98">
      <w:rPr>
        <w:noProof/>
        <w:lang w:eastAsia="es-ES"/>
      </w:rPr>
      <w:drawing>
        <wp:inline distT="0" distB="0" distL="0" distR="0" wp14:anchorId="3429B78D" wp14:editId="344FC95A">
          <wp:extent cx="964889" cy="931229"/>
          <wp:effectExtent l="0" t="0" r="6985" b="2540"/>
          <wp:docPr id="17"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Pr="00A15911">
      <w:t xml:space="preserve">   </w:t>
    </w:r>
  </w:p>
  <w:p w14:paraId="300A81F3" w14:textId="72BD4F2E" w:rsidR="001A0381" w:rsidRDefault="001A0381" w:rsidP="00931D33">
    <w:pPr>
      <w:pStyle w:val="Encabezado"/>
      <w:tabs>
        <w:tab w:val="clear" w:pos="8504"/>
        <w:tab w:val="left" w:pos="5205"/>
        <w:tab w:val="left" w:pos="5400"/>
        <w:tab w:val="right" w:pos="9356"/>
      </w:tabs>
    </w:pPr>
    <w:r w:rsidRPr="00BF44FA">
      <w:rPr>
        <w:noProof/>
        <w:lang w:eastAsia="es-ES"/>
      </w:rPr>
      <mc:AlternateContent>
        <mc:Choice Requires="wps">
          <w:drawing>
            <wp:anchor distT="45720" distB="45720" distL="114300" distR="114300" simplePos="0" relativeHeight="251659264" behindDoc="0" locked="0" layoutInCell="1" allowOverlap="1" wp14:anchorId="49C4A9A9" wp14:editId="18AD887F">
              <wp:simplePos x="0" y="0"/>
              <wp:positionH relativeFrom="leftMargin">
                <wp:posOffset>-4906645</wp:posOffset>
              </wp:positionH>
              <wp:positionV relativeFrom="paragraph">
                <wp:posOffset>4782820</wp:posOffset>
              </wp:positionV>
              <wp:extent cx="10676890" cy="197485"/>
              <wp:effectExtent l="952"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65A8862B" w14:textId="77777777" w:rsidR="001A0381" w:rsidRPr="008A458E" w:rsidRDefault="001A0381" w:rsidP="001D0AA8">
                          <w:pPr>
                            <w:jc w:val="center"/>
                            <w:rPr>
                              <w:color w:val="FFC00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A9A9" id="_x0000_t202" coordsize="21600,21600" o:spt="202" path="m,l,21600r21600,l21600,xe">
              <v:stroke joinstyle="miter"/>
              <v:path gradientshapeok="t" o:connecttype="rect"/>
            </v:shapetype>
            <v:shape id="_x0000_s1027" type="#_x0000_t202" style="position:absolute;margin-left:-386.35pt;margin-top:376.6pt;width:840.7pt;height:15.55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" filled="f" stroked="f">
              <v:textbox>
                <w:txbxContent>
                  <w:p w14:paraId="65A8862B" w14:textId="77777777" w:rsidR="001A0381" w:rsidRPr="008A458E" w:rsidRDefault="001A0381" w:rsidP="001D0AA8">
                    <w:pPr>
                      <w:jc w:val="center"/>
                      <w:rPr>
                        <w:color w:val="FFC00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15:restartNumberingAfterBreak="0">
    <w:nsid w:val="166564A4"/>
    <w:multiLevelType w:val="multilevel"/>
    <w:tmpl w:val="75F6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412A2"/>
    <w:multiLevelType w:val="multilevel"/>
    <w:tmpl w:val="1A3A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82A09"/>
    <w:multiLevelType w:val="hybridMultilevel"/>
    <w:tmpl w:val="ACAA9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43521B"/>
    <w:multiLevelType w:val="hybridMultilevel"/>
    <w:tmpl w:val="5B9AAB62"/>
    <w:lvl w:ilvl="0" w:tplc="8D242AAC">
      <w:start w:val="1"/>
      <w:numFmt w:val="decimal"/>
      <w:lvlText w:val="%1."/>
      <w:lvlJc w:val="left"/>
      <w:pPr>
        <w:ind w:left="1080" w:hanging="360"/>
      </w:pPr>
      <w:rPr>
        <w:color w:val="363B39"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2B371B"/>
    <w:multiLevelType w:val="hybridMultilevel"/>
    <w:tmpl w:val="8EB688EA"/>
    <w:lvl w:ilvl="0" w:tplc="28583CC2">
      <w:start w:val="8"/>
      <w:numFmt w:val="decimal"/>
      <w:lvlText w:val="%1."/>
      <w:lvlJc w:val="left"/>
      <w:pPr>
        <w:tabs>
          <w:tab w:val="num" w:pos="700"/>
        </w:tabs>
        <w:ind w:left="680" w:hanging="340"/>
      </w:pPr>
      <w:rPr>
        <w:rFonts w:ascii="Futura Md BT" w:hAnsi="Futura Md BT" w:hint="default"/>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B50716"/>
    <w:multiLevelType w:val="hybridMultilevel"/>
    <w:tmpl w:val="1EAC0802"/>
    <w:lvl w:ilvl="0" w:tplc="501EEF36">
      <w:start w:val="1"/>
      <w:numFmt w:val="decimal"/>
      <w:lvlText w:val="%1."/>
      <w:lvlJc w:val="left"/>
      <w:pPr>
        <w:tabs>
          <w:tab w:val="num" w:pos="700"/>
        </w:tabs>
        <w:ind w:left="680" w:hanging="340"/>
      </w:pPr>
      <w:rPr>
        <w:rFonts w:ascii="Futura Md BT" w:hAnsi="Futura Md BT" w:hint="default"/>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457584E"/>
    <w:multiLevelType w:val="multilevel"/>
    <w:tmpl w:val="FDFAE952"/>
    <w:lvl w:ilvl="0">
      <w:start w:val="1"/>
      <w:numFmt w:val="decimal"/>
      <w:lvlText w:val="%1."/>
      <w:lvlJc w:val="left"/>
      <w:pPr>
        <w:tabs>
          <w:tab w:val="num" w:pos="700"/>
        </w:tabs>
        <w:ind w:left="680" w:hanging="340"/>
      </w:pPr>
      <w:rPr>
        <w:rFonts w:hint="default"/>
        <w:b/>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7C4122CB"/>
    <w:multiLevelType w:val="hybridMultilevel"/>
    <w:tmpl w:val="E6F4CCF6"/>
    <w:lvl w:ilvl="0" w:tplc="9E9C6600">
      <w:start w:val="1"/>
      <w:numFmt w:val="lowerLetter"/>
      <w:lvlText w:val="%1)"/>
      <w:lvlJc w:val="left"/>
      <w:pPr>
        <w:ind w:left="122" w:hanging="295"/>
      </w:pPr>
      <w:rPr>
        <w:rFonts w:ascii="Arial" w:eastAsia="Arial" w:hAnsi="Arial" w:cs="Arial" w:hint="default"/>
        <w:spacing w:val="-1"/>
        <w:w w:val="95"/>
        <w:sz w:val="20"/>
        <w:szCs w:val="20"/>
        <w:lang w:val="es-ES" w:eastAsia="en-US" w:bidi="ar-SA"/>
      </w:rPr>
    </w:lvl>
    <w:lvl w:ilvl="1" w:tplc="A2F287AC">
      <w:numFmt w:val="bullet"/>
      <w:lvlText w:val="•"/>
      <w:lvlJc w:val="left"/>
      <w:pPr>
        <w:ind w:left="990" w:hanging="295"/>
      </w:pPr>
      <w:rPr>
        <w:rFonts w:hint="default"/>
        <w:lang w:val="es-ES" w:eastAsia="en-US" w:bidi="ar-SA"/>
      </w:rPr>
    </w:lvl>
    <w:lvl w:ilvl="2" w:tplc="36F82F5C">
      <w:numFmt w:val="bullet"/>
      <w:lvlText w:val="•"/>
      <w:lvlJc w:val="left"/>
      <w:pPr>
        <w:ind w:left="1860" w:hanging="295"/>
      </w:pPr>
      <w:rPr>
        <w:rFonts w:hint="default"/>
        <w:lang w:val="es-ES" w:eastAsia="en-US" w:bidi="ar-SA"/>
      </w:rPr>
    </w:lvl>
    <w:lvl w:ilvl="3" w:tplc="535EA08E">
      <w:numFmt w:val="bullet"/>
      <w:lvlText w:val="•"/>
      <w:lvlJc w:val="left"/>
      <w:pPr>
        <w:ind w:left="2730" w:hanging="295"/>
      </w:pPr>
      <w:rPr>
        <w:rFonts w:hint="default"/>
        <w:lang w:val="es-ES" w:eastAsia="en-US" w:bidi="ar-SA"/>
      </w:rPr>
    </w:lvl>
    <w:lvl w:ilvl="4" w:tplc="F0BABE56">
      <w:numFmt w:val="bullet"/>
      <w:lvlText w:val="•"/>
      <w:lvlJc w:val="left"/>
      <w:pPr>
        <w:ind w:left="3600" w:hanging="295"/>
      </w:pPr>
      <w:rPr>
        <w:rFonts w:hint="default"/>
        <w:lang w:val="es-ES" w:eastAsia="en-US" w:bidi="ar-SA"/>
      </w:rPr>
    </w:lvl>
    <w:lvl w:ilvl="5" w:tplc="82A0B780">
      <w:numFmt w:val="bullet"/>
      <w:lvlText w:val="•"/>
      <w:lvlJc w:val="left"/>
      <w:pPr>
        <w:ind w:left="4470" w:hanging="295"/>
      </w:pPr>
      <w:rPr>
        <w:rFonts w:hint="default"/>
        <w:lang w:val="es-ES" w:eastAsia="en-US" w:bidi="ar-SA"/>
      </w:rPr>
    </w:lvl>
    <w:lvl w:ilvl="6" w:tplc="4D00522C">
      <w:numFmt w:val="bullet"/>
      <w:lvlText w:val="•"/>
      <w:lvlJc w:val="left"/>
      <w:pPr>
        <w:ind w:left="5340" w:hanging="295"/>
      </w:pPr>
      <w:rPr>
        <w:rFonts w:hint="default"/>
        <w:lang w:val="es-ES" w:eastAsia="en-US" w:bidi="ar-SA"/>
      </w:rPr>
    </w:lvl>
    <w:lvl w:ilvl="7" w:tplc="E1D691AC">
      <w:numFmt w:val="bullet"/>
      <w:lvlText w:val="•"/>
      <w:lvlJc w:val="left"/>
      <w:pPr>
        <w:ind w:left="6210" w:hanging="295"/>
      </w:pPr>
      <w:rPr>
        <w:rFonts w:hint="default"/>
        <w:lang w:val="es-ES" w:eastAsia="en-US" w:bidi="ar-SA"/>
      </w:rPr>
    </w:lvl>
    <w:lvl w:ilvl="8" w:tplc="FA0E9EBC">
      <w:numFmt w:val="bullet"/>
      <w:lvlText w:val="•"/>
      <w:lvlJc w:val="left"/>
      <w:pPr>
        <w:ind w:left="7080" w:hanging="295"/>
      </w:pPr>
      <w:rPr>
        <w:rFonts w:hint="default"/>
        <w:lang w:val="es-ES" w:eastAsia="en-US" w:bidi="ar-SA"/>
      </w:rPr>
    </w:lvl>
  </w:abstractNum>
  <w:num w:numId="1" w16cid:durableId="123743741">
    <w:abstractNumId w:val="4"/>
  </w:num>
  <w:num w:numId="2" w16cid:durableId="993879052">
    <w:abstractNumId w:val="6"/>
  </w:num>
  <w:num w:numId="3" w16cid:durableId="2118479828">
    <w:abstractNumId w:val="7"/>
  </w:num>
  <w:num w:numId="4" w16cid:durableId="768086851">
    <w:abstractNumId w:val="5"/>
  </w:num>
  <w:num w:numId="5" w16cid:durableId="1665547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13227">
    <w:abstractNumId w:val="8"/>
  </w:num>
  <w:num w:numId="7" w16cid:durableId="2121408307">
    <w:abstractNumId w:val="3"/>
  </w:num>
  <w:num w:numId="8" w16cid:durableId="880822777">
    <w:abstractNumId w:val="2"/>
  </w:num>
  <w:num w:numId="9" w16cid:durableId="19042885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linkStyl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19AB"/>
    <w:rsid w:val="00002ED8"/>
    <w:rsid w:val="00003CE3"/>
    <w:rsid w:val="00011912"/>
    <w:rsid w:val="0001476A"/>
    <w:rsid w:val="00017FDB"/>
    <w:rsid w:val="0002211B"/>
    <w:rsid w:val="00023085"/>
    <w:rsid w:val="00023262"/>
    <w:rsid w:val="00024846"/>
    <w:rsid w:val="00041699"/>
    <w:rsid w:val="000431AD"/>
    <w:rsid w:val="00043E00"/>
    <w:rsid w:val="00051B0C"/>
    <w:rsid w:val="0005331B"/>
    <w:rsid w:val="0005764E"/>
    <w:rsid w:val="00060756"/>
    <w:rsid w:val="0006234D"/>
    <w:rsid w:val="000671A5"/>
    <w:rsid w:val="00067596"/>
    <w:rsid w:val="000714FE"/>
    <w:rsid w:val="00073573"/>
    <w:rsid w:val="000757E9"/>
    <w:rsid w:val="00082D3D"/>
    <w:rsid w:val="0009275A"/>
    <w:rsid w:val="00093E6F"/>
    <w:rsid w:val="000943E0"/>
    <w:rsid w:val="000954B3"/>
    <w:rsid w:val="000A07C8"/>
    <w:rsid w:val="000A36B1"/>
    <w:rsid w:val="000A46F4"/>
    <w:rsid w:val="000A5F94"/>
    <w:rsid w:val="000B6420"/>
    <w:rsid w:val="000B7037"/>
    <w:rsid w:val="000C57E8"/>
    <w:rsid w:val="000C6154"/>
    <w:rsid w:val="000D2741"/>
    <w:rsid w:val="000D5F02"/>
    <w:rsid w:val="000E4597"/>
    <w:rsid w:val="000E70C0"/>
    <w:rsid w:val="000E7161"/>
    <w:rsid w:val="000F0715"/>
    <w:rsid w:val="000F310F"/>
    <w:rsid w:val="000F4A6A"/>
    <w:rsid w:val="000F4C9C"/>
    <w:rsid w:val="00100729"/>
    <w:rsid w:val="00101096"/>
    <w:rsid w:val="001068FB"/>
    <w:rsid w:val="00107A26"/>
    <w:rsid w:val="001114D1"/>
    <w:rsid w:val="00111D9D"/>
    <w:rsid w:val="00113A92"/>
    <w:rsid w:val="00113B13"/>
    <w:rsid w:val="00114014"/>
    <w:rsid w:val="00130D85"/>
    <w:rsid w:val="00136696"/>
    <w:rsid w:val="0014468C"/>
    <w:rsid w:val="00152134"/>
    <w:rsid w:val="00156E9E"/>
    <w:rsid w:val="00161196"/>
    <w:rsid w:val="00161DB3"/>
    <w:rsid w:val="001632B3"/>
    <w:rsid w:val="00163926"/>
    <w:rsid w:val="00163C3F"/>
    <w:rsid w:val="00170712"/>
    <w:rsid w:val="0017173D"/>
    <w:rsid w:val="0017507B"/>
    <w:rsid w:val="00177F2E"/>
    <w:rsid w:val="00180BE7"/>
    <w:rsid w:val="001867D9"/>
    <w:rsid w:val="001919E3"/>
    <w:rsid w:val="0019213B"/>
    <w:rsid w:val="00192F75"/>
    <w:rsid w:val="00195502"/>
    <w:rsid w:val="001968A1"/>
    <w:rsid w:val="00196B15"/>
    <w:rsid w:val="00197B50"/>
    <w:rsid w:val="001A0381"/>
    <w:rsid w:val="001A6157"/>
    <w:rsid w:val="001B1894"/>
    <w:rsid w:val="001B365D"/>
    <w:rsid w:val="001B6421"/>
    <w:rsid w:val="001B7677"/>
    <w:rsid w:val="001C493E"/>
    <w:rsid w:val="001C7D36"/>
    <w:rsid w:val="001D034B"/>
    <w:rsid w:val="001D0AA8"/>
    <w:rsid w:val="001D188F"/>
    <w:rsid w:val="001E61A2"/>
    <w:rsid w:val="001F57EB"/>
    <w:rsid w:val="00202191"/>
    <w:rsid w:val="002040B0"/>
    <w:rsid w:val="00204804"/>
    <w:rsid w:val="002067BF"/>
    <w:rsid w:val="00207C51"/>
    <w:rsid w:val="00221BFC"/>
    <w:rsid w:val="002240CA"/>
    <w:rsid w:val="0022695E"/>
    <w:rsid w:val="00231188"/>
    <w:rsid w:val="00231F1D"/>
    <w:rsid w:val="00240C35"/>
    <w:rsid w:val="00240CAE"/>
    <w:rsid w:val="00241E32"/>
    <w:rsid w:val="00243DFE"/>
    <w:rsid w:val="002468CF"/>
    <w:rsid w:val="0025060C"/>
    <w:rsid w:val="0025143C"/>
    <w:rsid w:val="00251893"/>
    <w:rsid w:val="002576F5"/>
    <w:rsid w:val="002602C3"/>
    <w:rsid w:val="002639CF"/>
    <w:rsid w:val="00263CA2"/>
    <w:rsid w:val="00273EEF"/>
    <w:rsid w:val="00275305"/>
    <w:rsid w:val="002768FB"/>
    <w:rsid w:val="002847EF"/>
    <w:rsid w:val="00291781"/>
    <w:rsid w:val="00292764"/>
    <w:rsid w:val="00295352"/>
    <w:rsid w:val="002A11A0"/>
    <w:rsid w:val="002A48DE"/>
    <w:rsid w:val="002B3A5C"/>
    <w:rsid w:val="002C65B5"/>
    <w:rsid w:val="002D5BED"/>
    <w:rsid w:val="002D6222"/>
    <w:rsid w:val="002D799B"/>
    <w:rsid w:val="002F1519"/>
    <w:rsid w:val="002F2A20"/>
    <w:rsid w:val="002F6716"/>
    <w:rsid w:val="003005F7"/>
    <w:rsid w:val="003100E4"/>
    <w:rsid w:val="003148A5"/>
    <w:rsid w:val="0032191E"/>
    <w:rsid w:val="00324199"/>
    <w:rsid w:val="00327F31"/>
    <w:rsid w:val="003346C7"/>
    <w:rsid w:val="003362EC"/>
    <w:rsid w:val="0033695E"/>
    <w:rsid w:val="003450A4"/>
    <w:rsid w:val="003617A0"/>
    <w:rsid w:val="00362D8C"/>
    <w:rsid w:val="003704B0"/>
    <w:rsid w:val="00370E2B"/>
    <w:rsid w:val="003827D4"/>
    <w:rsid w:val="0038458D"/>
    <w:rsid w:val="00384E2A"/>
    <w:rsid w:val="00391A73"/>
    <w:rsid w:val="00394D3C"/>
    <w:rsid w:val="00397A86"/>
    <w:rsid w:val="003A5290"/>
    <w:rsid w:val="003A7D0B"/>
    <w:rsid w:val="003B09E9"/>
    <w:rsid w:val="003B2034"/>
    <w:rsid w:val="003B5589"/>
    <w:rsid w:val="003B59DC"/>
    <w:rsid w:val="003B6B02"/>
    <w:rsid w:val="003B7393"/>
    <w:rsid w:val="003C0969"/>
    <w:rsid w:val="003C454A"/>
    <w:rsid w:val="003D0D8F"/>
    <w:rsid w:val="003D0E16"/>
    <w:rsid w:val="003D6ABA"/>
    <w:rsid w:val="003E1266"/>
    <w:rsid w:val="003E1BEE"/>
    <w:rsid w:val="003E2393"/>
    <w:rsid w:val="003E690E"/>
    <w:rsid w:val="003F4B98"/>
    <w:rsid w:val="003F4DF5"/>
    <w:rsid w:val="003F564C"/>
    <w:rsid w:val="003F5EC5"/>
    <w:rsid w:val="003F6633"/>
    <w:rsid w:val="003F7489"/>
    <w:rsid w:val="0041606C"/>
    <w:rsid w:val="00416331"/>
    <w:rsid w:val="00416B96"/>
    <w:rsid w:val="004216E0"/>
    <w:rsid w:val="004231CF"/>
    <w:rsid w:val="004236DB"/>
    <w:rsid w:val="00427338"/>
    <w:rsid w:val="00432878"/>
    <w:rsid w:val="00433BF8"/>
    <w:rsid w:val="00451095"/>
    <w:rsid w:val="00452A98"/>
    <w:rsid w:val="004544D8"/>
    <w:rsid w:val="00457F69"/>
    <w:rsid w:val="004634F1"/>
    <w:rsid w:val="00464E01"/>
    <w:rsid w:val="00475673"/>
    <w:rsid w:val="00476BC4"/>
    <w:rsid w:val="00481E8E"/>
    <w:rsid w:val="00483CAA"/>
    <w:rsid w:val="00484E5B"/>
    <w:rsid w:val="00487874"/>
    <w:rsid w:val="00495608"/>
    <w:rsid w:val="00495F16"/>
    <w:rsid w:val="004A0417"/>
    <w:rsid w:val="004A67BE"/>
    <w:rsid w:val="004B084A"/>
    <w:rsid w:val="004B268D"/>
    <w:rsid w:val="004B5183"/>
    <w:rsid w:val="004B59AD"/>
    <w:rsid w:val="004C335D"/>
    <w:rsid w:val="004D1C07"/>
    <w:rsid w:val="004D42EF"/>
    <w:rsid w:val="004D7680"/>
    <w:rsid w:val="004D77C8"/>
    <w:rsid w:val="004D7ADB"/>
    <w:rsid w:val="004E05C9"/>
    <w:rsid w:val="004E2890"/>
    <w:rsid w:val="004F19EE"/>
    <w:rsid w:val="004F4CD9"/>
    <w:rsid w:val="004F58D4"/>
    <w:rsid w:val="0050439E"/>
    <w:rsid w:val="00511AC2"/>
    <w:rsid w:val="005147F6"/>
    <w:rsid w:val="005163FB"/>
    <w:rsid w:val="0052216C"/>
    <w:rsid w:val="005333D2"/>
    <w:rsid w:val="00533600"/>
    <w:rsid w:val="00535251"/>
    <w:rsid w:val="0053609A"/>
    <w:rsid w:val="00536DDA"/>
    <w:rsid w:val="00540866"/>
    <w:rsid w:val="005413D7"/>
    <w:rsid w:val="005448C6"/>
    <w:rsid w:val="00545915"/>
    <w:rsid w:val="0055371E"/>
    <w:rsid w:val="00555072"/>
    <w:rsid w:val="00556D61"/>
    <w:rsid w:val="00563FCA"/>
    <w:rsid w:val="00565E67"/>
    <w:rsid w:val="005723B9"/>
    <w:rsid w:val="0058485F"/>
    <w:rsid w:val="00587FE3"/>
    <w:rsid w:val="00590F36"/>
    <w:rsid w:val="005A0387"/>
    <w:rsid w:val="005A0B6D"/>
    <w:rsid w:val="005A27AE"/>
    <w:rsid w:val="005B3ABF"/>
    <w:rsid w:val="005B6CD2"/>
    <w:rsid w:val="005B737B"/>
    <w:rsid w:val="005C452E"/>
    <w:rsid w:val="005C7541"/>
    <w:rsid w:val="005D519B"/>
    <w:rsid w:val="005D5986"/>
    <w:rsid w:val="005E19D1"/>
    <w:rsid w:val="005E1E4A"/>
    <w:rsid w:val="005E5D0F"/>
    <w:rsid w:val="005E731C"/>
    <w:rsid w:val="005E743D"/>
    <w:rsid w:val="005F1076"/>
    <w:rsid w:val="005F1F79"/>
    <w:rsid w:val="005F307F"/>
    <w:rsid w:val="005F57CE"/>
    <w:rsid w:val="005F6FDD"/>
    <w:rsid w:val="00606E89"/>
    <w:rsid w:val="00607631"/>
    <w:rsid w:val="00610CA9"/>
    <w:rsid w:val="0061329F"/>
    <w:rsid w:val="00630607"/>
    <w:rsid w:val="00634775"/>
    <w:rsid w:val="00636122"/>
    <w:rsid w:val="0063625C"/>
    <w:rsid w:val="006377D5"/>
    <w:rsid w:val="00647856"/>
    <w:rsid w:val="0065030E"/>
    <w:rsid w:val="006531FC"/>
    <w:rsid w:val="00657F88"/>
    <w:rsid w:val="00661257"/>
    <w:rsid w:val="0066327F"/>
    <w:rsid w:val="006649A2"/>
    <w:rsid w:val="00666161"/>
    <w:rsid w:val="00666BD5"/>
    <w:rsid w:val="006723BC"/>
    <w:rsid w:val="0069007C"/>
    <w:rsid w:val="0069012F"/>
    <w:rsid w:val="00696098"/>
    <w:rsid w:val="006A330F"/>
    <w:rsid w:val="006A3661"/>
    <w:rsid w:val="006A3C1D"/>
    <w:rsid w:val="006A53C6"/>
    <w:rsid w:val="006A6E75"/>
    <w:rsid w:val="006A75FF"/>
    <w:rsid w:val="006C183E"/>
    <w:rsid w:val="006C698D"/>
    <w:rsid w:val="006D2A93"/>
    <w:rsid w:val="006D742F"/>
    <w:rsid w:val="006E2127"/>
    <w:rsid w:val="006E640C"/>
    <w:rsid w:val="006E7E15"/>
    <w:rsid w:val="006F469C"/>
    <w:rsid w:val="006F56CA"/>
    <w:rsid w:val="0070008E"/>
    <w:rsid w:val="00701FB2"/>
    <w:rsid w:val="007034DD"/>
    <w:rsid w:val="00704B7D"/>
    <w:rsid w:val="007075B6"/>
    <w:rsid w:val="007108C3"/>
    <w:rsid w:val="00713182"/>
    <w:rsid w:val="0072525F"/>
    <w:rsid w:val="00727334"/>
    <w:rsid w:val="00736397"/>
    <w:rsid w:val="007411E5"/>
    <w:rsid w:val="00741381"/>
    <w:rsid w:val="00741B4D"/>
    <w:rsid w:val="00753663"/>
    <w:rsid w:val="00754958"/>
    <w:rsid w:val="00754F96"/>
    <w:rsid w:val="00756299"/>
    <w:rsid w:val="007579D6"/>
    <w:rsid w:val="007673D5"/>
    <w:rsid w:val="0077063D"/>
    <w:rsid w:val="00776295"/>
    <w:rsid w:val="00781142"/>
    <w:rsid w:val="007813FB"/>
    <w:rsid w:val="00782CFA"/>
    <w:rsid w:val="00787D49"/>
    <w:rsid w:val="007A17ED"/>
    <w:rsid w:val="007A1B86"/>
    <w:rsid w:val="007B36DD"/>
    <w:rsid w:val="007B57D9"/>
    <w:rsid w:val="007B5AC5"/>
    <w:rsid w:val="007B6E3F"/>
    <w:rsid w:val="007B7B40"/>
    <w:rsid w:val="007C1B74"/>
    <w:rsid w:val="007C6121"/>
    <w:rsid w:val="007C61E4"/>
    <w:rsid w:val="007D1C11"/>
    <w:rsid w:val="007E0BDF"/>
    <w:rsid w:val="007E2A3E"/>
    <w:rsid w:val="007E7FA3"/>
    <w:rsid w:val="007F19D3"/>
    <w:rsid w:val="007F2EBD"/>
    <w:rsid w:val="007F4CF2"/>
    <w:rsid w:val="007F7038"/>
    <w:rsid w:val="007F75F3"/>
    <w:rsid w:val="008021C2"/>
    <w:rsid w:val="00810A3B"/>
    <w:rsid w:val="008128C2"/>
    <w:rsid w:val="008133E6"/>
    <w:rsid w:val="00813C00"/>
    <w:rsid w:val="008157E4"/>
    <w:rsid w:val="00824344"/>
    <w:rsid w:val="00827CD8"/>
    <w:rsid w:val="00827E9A"/>
    <w:rsid w:val="0083288F"/>
    <w:rsid w:val="008376F7"/>
    <w:rsid w:val="00840433"/>
    <w:rsid w:val="00841AAC"/>
    <w:rsid w:val="00847792"/>
    <w:rsid w:val="00852758"/>
    <w:rsid w:val="0085297D"/>
    <w:rsid w:val="00852C07"/>
    <w:rsid w:val="00853552"/>
    <w:rsid w:val="008605C8"/>
    <w:rsid w:val="00861B82"/>
    <w:rsid w:val="0086698B"/>
    <w:rsid w:val="00871D65"/>
    <w:rsid w:val="00877FAB"/>
    <w:rsid w:val="00880178"/>
    <w:rsid w:val="008836FC"/>
    <w:rsid w:val="008908E1"/>
    <w:rsid w:val="00894F57"/>
    <w:rsid w:val="00895FA7"/>
    <w:rsid w:val="008A401D"/>
    <w:rsid w:val="008A458E"/>
    <w:rsid w:val="008A5150"/>
    <w:rsid w:val="008A709C"/>
    <w:rsid w:val="008B0610"/>
    <w:rsid w:val="008C5B8B"/>
    <w:rsid w:val="008C708F"/>
    <w:rsid w:val="008D1900"/>
    <w:rsid w:val="008D4F18"/>
    <w:rsid w:val="008D61CE"/>
    <w:rsid w:val="008E2706"/>
    <w:rsid w:val="008E5846"/>
    <w:rsid w:val="008E5853"/>
    <w:rsid w:val="008E693B"/>
    <w:rsid w:val="008F3083"/>
    <w:rsid w:val="008F46FA"/>
    <w:rsid w:val="00902221"/>
    <w:rsid w:val="00903C32"/>
    <w:rsid w:val="00903F29"/>
    <w:rsid w:val="009051C5"/>
    <w:rsid w:val="009068D4"/>
    <w:rsid w:val="00906BF3"/>
    <w:rsid w:val="00907402"/>
    <w:rsid w:val="00925C7D"/>
    <w:rsid w:val="00927A4C"/>
    <w:rsid w:val="00931D33"/>
    <w:rsid w:val="0093389C"/>
    <w:rsid w:val="009423F6"/>
    <w:rsid w:val="009443A6"/>
    <w:rsid w:val="00951AE0"/>
    <w:rsid w:val="009543BC"/>
    <w:rsid w:val="0095540D"/>
    <w:rsid w:val="00960391"/>
    <w:rsid w:val="00960901"/>
    <w:rsid w:val="00960994"/>
    <w:rsid w:val="0096234A"/>
    <w:rsid w:val="00970DC9"/>
    <w:rsid w:val="00983A4C"/>
    <w:rsid w:val="00995D6C"/>
    <w:rsid w:val="00997868"/>
    <w:rsid w:val="009A631A"/>
    <w:rsid w:val="009B24BB"/>
    <w:rsid w:val="009B3B3E"/>
    <w:rsid w:val="009B6757"/>
    <w:rsid w:val="009C09CD"/>
    <w:rsid w:val="009C1140"/>
    <w:rsid w:val="009C2EE5"/>
    <w:rsid w:val="009C4958"/>
    <w:rsid w:val="009C4F86"/>
    <w:rsid w:val="009C69C4"/>
    <w:rsid w:val="009C6D10"/>
    <w:rsid w:val="009C7381"/>
    <w:rsid w:val="009D57C8"/>
    <w:rsid w:val="009E3D0B"/>
    <w:rsid w:val="009E65B9"/>
    <w:rsid w:val="009F04B1"/>
    <w:rsid w:val="009F7046"/>
    <w:rsid w:val="00A004EC"/>
    <w:rsid w:val="00A0203C"/>
    <w:rsid w:val="00A15911"/>
    <w:rsid w:val="00A24364"/>
    <w:rsid w:val="00A33016"/>
    <w:rsid w:val="00A42564"/>
    <w:rsid w:val="00A428FA"/>
    <w:rsid w:val="00A42EC6"/>
    <w:rsid w:val="00A47954"/>
    <w:rsid w:val="00A47AD0"/>
    <w:rsid w:val="00A55122"/>
    <w:rsid w:val="00A6331A"/>
    <w:rsid w:val="00A648E1"/>
    <w:rsid w:val="00A66FAC"/>
    <w:rsid w:val="00A71AAF"/>
    <w:rsid w:val="00A759C9"/>
    <w:rsid w:val="00A800C6"/>
    <w:rsid w:val="00A84463"/>
    <w:rsid w:val="00A8560F"/>
    <w:rsid w:val="00A86868"/>
    <w:rsid w:val="00A87D77"/>
    <w:rsid w:val="00A93A74"/>
    <w:rsid w:val="00A93DAD"/>
    <w:rsid w:val="00AA4218"/>
    <w:rsid w:val="00AB038C"/>
    <w:rsid w:val="00AB286E"/>
    <w:rsid w:val="00AB6EBA"/>
    <w:rsid w:val="00AC17C1"/>
    <w:rsid w:val="00AC750E"/>
    <w:rsid w:val="00AE1290"/>
    <w:rsid w:val="00AE3F60"/>
    <w:rsid w:val="00AF33B1"/>
    <w:rsid w:val="00B00E77"/>
    <w:rsid w:val="00B12FB7"/>
    <w:rsid w:val="00B172DD"/>
    <w:rsid w:val="00B20231"/>
    <w:rsid w:val="00B357F9"/>
    <w:rsid w:val="00B37609"/>
    <w:rsid w:val="00B44933"/>
    <w:rsid w:val="00B46865"/>
    <w:rsid w:val="00B5208C"/>
    <w:rsid w:val="00B543B6"/>
    <w:rsid w:val="00B565EC"/>
    <w:rsid w:val="00B5773F"/>
    <w:rsid w:val="00B62256"/>
    <w:rsid w:val="00B63DB1"/>
    <w:rsid w:val="00B673CA"/>
    <w:rsid w:val="00B67EED"/>
    <w:rsid w:val="00B72B8B"/>
    <w:rsid w:val="00B7539E"/>
    <w:rsid w:val="00B759AE"/>
    <w:rsid w:val="00B775D6"/>
    <w:rsid w:val="00B81453"/>
    <w:rsid w:val="00B90645"/>
    <w:rsid w:val="00B956CF"/>
    <w:rsid w:val="00BA6B43"/>
    <w:rsid w:val="00BA7398"/>
    <w:rsid w:val="00BB05C6"/>
    <w:rsid w:val="00BB46C3"/>
    <w:rsid w:val="00BB6021"/>
    <w:rsid w:val="00BB6F3C"/>
    <w:rsid w:val="00BB75FA"/>
    <w:rsid w:val="00BC2E63"/>
    <w:rsid w:val="00BC54D2"/>
    <w:rsid w:val="00BC6F01"/>
    <w:rsid w:val="00BC75F4"/>
    <w:rsid w:val="00BD0C2D"/>
    <w:rsid w:val="00BD1789"/>
    <w:rsid w:val="00BD2153"/>
    <w:rsid w:val="00BD494E"/>
    <w:rsid w:val="00BD5255"/>
    <w:rsid w:val="00BE5154"/>
    <w:rsid w:val="00BF44FA"/>
    <w:rsid w:val="00C01970"/>
    <w:rsid w:val="00C03FFB"/>
    <w:rsid w:val="00C068BE"/>
    <w:rsid w:val="00C06C39"/>
    <w:rsid w:val="00C1402D"/>
    <w:rsid w:val="00C20358"/>
    <w:rsid w:val="00C22D80"/>
    <w:rsid w:val="00C3085C"/>
    <w:rsid w:val="00C31F69"/>
    <w:rsid w:val="00C3542B"/>
    <w:rsid w:val="00C44D3E"/>
    <w:rsid w:val="00C50FDC"/>
    <w:rsid w:val="00C54F73"/>
    <w:rsid w:val="00C5524A"/>
    <w:rsid w:val="00C565CB"/>
    <w:rsid w:val="00C63E22"/>
    <w:rsid w:val="00C63EC5"/>
    <w:rsid w:val="00C63FF8"/>
    <w:rsid w:val="00C72CFE"/>
    <w:rsid w:val="00C81475"/>
    <w:rsid w:val="00C82A50"/>
    <w:rsid w:val="00C84283"/>
    <w:rsid w:val="00C84E1F"/>
    <w:rsid w:val="00C87A0B"/>
    <w:rsid w:val="00C913E1"/>
    <w:rsid w:val="00C97DF3"/>
    <w:rsid w:val="00CA40BA"/>
    <w:rsid w:val="00CA7739"/>
    <w:rsid w:val="00CB5CCC"/>
    <w:rsid w:val="00CD2804"/>
    <w:rsid w:val="00CD2DFE"/>
    <w:rsid w:val="00CD363C"/>
    <w:rsid w:val="00CF059E"/>
    <w:rsid w:val="00CF23E1"/>
    <w:rsid w:val="00CF32B1"/>
    <w:rsid w:val="00D00363"/>
    <w:rsid w:val="00D02381"/>
    <w:rsid w:val="00D02B61"/>
    <w:rsid w:val="00D064F5"/>
    <w:rsid w:val="00D173D4"/>
    <w:rsid w:val="00D23F19"/>
    <w:rsid w:val="00D26149"/>
    <w:rsid w:val="00D30B43"/>
    <w:rsid w:val="00D35138"/>
    <w:rsid w:val="00D529AB"/>
    <w:rsid w:val="00D52DF2"/>
    <w:rsid w:val="00D53432"/>
    <w:rsid w:val="00D60CC6"/>
    <w:rsid w:val="00D6144B"/>
    <w:rsid w:val="00D63AFB"/>
    <w:rsid w:val="00D64022"/>
    <w:rsid w:val="00D70882"/>
    <w:rsid w:val="00D709B0"/>
    <w:rsid w:val="00D71BC0"/>
    <w:rsid w:val="00D75546"/>
    <w:rsid w:val="00D76A4A"/>
    <w:rsid w:val="00D77F3B"/>
    <w:rsid w:val="00D837E0"/>
    <w:rsid w:val="00D83BBF"/>
    <w:rsid w:val="00D858F4"/>
    <w:rsid w:val="00D92194"/>
    <w:rsid w:val="00D92231"/>
    <w:rsid w:val="00D92436"/>
    <w:rsid w:val="00DA0178"/>
    <w:rsid w:val="00DA08D4"/>
    <w:rsid w:val="00DA1E09"/>
    <w:rsid w:val="00DA6C0E"/>
    <w:rsid w:val="00DC1994"/>
    <w:rsid w:val="00DC1F99"/>
    <w:rsid w:val="00DC248B"/>
    <w:rsid w:val="00DC389E"/>
    <w:rsid w:val="00DC5868"/>
    <w:rsid w:val="00DC590F"/>
    <w:rsid w:val="00DC79A2"/>
    <w:rsid w:val="00DD04E5"/>
    <w:rsid w:val="00DD6FBE"/>
    <w:rsid w:val="00DD7E58"/>
    <w:rsid w:val="00DE3B30"/>
    <w:rsid w:val="00DE5DCE"/>
    <w:rsid w:val="00DF1F6A"/>
    <w:rsid w:val="00DF5402"/>
    <w:rsid w:val="00E12BE2"/>
    <w:rsid w:val="00E17C53"/>
    <w:rsid w:val="00E243D6"/>
    <w:rsid w:val="00E25101"/>
    <w:rsid w:val="00E27983"/>
    <w:rsid w:val="00E42DFA"/>
    <w:rsid w:val="00E437B2"/>
    <w:rsid w:val="00E44539"/>
    <w:rsid w:val="00E4464C"/>
    <w:rsid w:val="00E4640C"/>
    <w:rsid w:val="00E50802"/>
    <w:rsid w:val="00E51544"/>
    <w:rsid w:val="00E5799F"/>
    <w:rsid w:val="00E653A9"/>
    <w:rsid w:val="00E65A9F"/>
    <w:rsid w:val="00E66CF0"/>
    <w:rsid w:val="00E67EFC"/>
    <w:rsid w:val="00E70859"/>
    <w:rsid w:val="00E7116C"/>
    <w:rsid w:val="00E713BE"/>
    <w:rsid w:val="00E76DA0"/>
    <w:rsid w:val="00E77CB0"/>
    <w:rsid w:val="00E83705"/>
    <w:rsid w:val="00E83C78"/>
    <w:rsid w:val="00E914AF"/>
    <w:rsid w:val="00E943BC"/>
    <w:rsid w:val="00E946C7"/>
    <w:rsid w:val="00E96240"/>
    <w:rsid w:val="00E976D6"/>
    <w:rsid w:val="00EA1F0B"/>
    <w:rsid w:val="00EA2844"/>
    <w:rsid w:val="00EA3D03"/>
    <w:rsid w:val="00EA71F1"/>
    <w:rsid w:val="00EB182B"/>
    <w:rsid w:val="00EB4E51"/>
    <w:rsid w:val="00EC1673"/>
    <w:rsid w:val="00EC1DF1"/>
    <w:rsid w:val="00EC60F2"/>
    <w:rsid w:val="00EC6D48"/>
    <w:rsid w:val="00ED3116"/>
    <w:rsid w:val="00ED500E"/>
    <w:rsid w:val="00EE373B"/>
    <w:rsid w:val="00EF1BCB"/>
    <w:rsid w:val="00EF22A0"/>
    <w:rsid w:val="00EF331E"/>
    <w:rsid w:val="00EF44A4"/>
    <w:rsid w:val="00F00378"/>
    <w:rsid w:val="00F00FEF"/>
    <w:rsid w:val="00F0179B"/>
    <w:rsid w:val="00F01BF2"/>
    <w:rsid w:val="00F0595A"/>
    <w:rsid w:val="00F07200"/>
    <w:rsid w:val="00F23556"/>
    <w:rsid w:val="00F23AE3"/>
    <w:rsid w:val="00F25C6A"/>
    <w:rsid w:val="00F303A7"/>
    <w:rsid w:val="00F40708"/>
    <w:rsid w:val="00F409BF"/>
    <w:rsid w:val="00F43371"/>
    <w:rsid w:val="00F4782E"/>
    <w:rsid w:val="00F52FAF"/>
    <w:rsid w:val="00F53C32"/>
    <w:rsid w:val="00F54CCD"/>
    <w:rsid w:val="00F55183"/>
    <w:rsid w:val="00F63FA6"/>
    <w:rsid w:val="00F66656"/>
    <w:rsid w:val="00F70A84"/>
    <w:rsid w:val="00F73EB8"/>
    <w:rsid w:val="00F85A30"/>
    <w:rsid w:val="00F934FB"/>
    <w:rsid w:val="00F94769"/>
    <w:rsid w:val="00F97273"/>
    <w:rsid w:val="00FA1C17"/>
    <w:rsid w:val="00FA66AD"/>
    <w:rsid w:val="00FB26B3"/>
    <w:rsid w:val="00FB5959"/>
    <w:rsid w:val="00FB6EE0"/>
    <w:rsid w:val="00FD2589"/>
    <w:rsid w:val="00FE33AE"/>
    <w:rsid w:val="00FE4475"/>
    <w:rsid w:val="00FF17E3"/>
    <w:rsid w:val="00FF21F4"/>
    <w:rsid w:val="00FF23A2"/>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A8EDC"/>
  <w15:docId w15:val="{D35BA654-832F-4875-9E58-A77C76E6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C0"/>
    <w:pPr>
      <w:spacing w:line="259" w:lineRule="auto"/>
    </w:pPr>
    <w:rPr>
      <w:rFonts w:eastAsiaTheme="minorHAnsi"/>
      <w:kern w:val="2"/>
      <w:sz w:val="22"/>
      <w:szCs w:val="22"/>
      <w:lang w:val="es-ES" w:eastAsia="en-US"/>
      <w14:ligatures w14:val="standardContextual"/>
    </w:rPr>
  </w:style>
  <w:style w:type="paragraph" w:styleId="Ttulo1">
    <w:name w:val="heading 1"/>
    <w:basedOn w:val="Normal"/>
    <w:next w:val="Normal"/>
    <w:link w:val="Ttulo1Car"/>
    <w:uiPriority w:val="1"/>
    <w:qFormat/>
    <w:rsid w:val="00F25C6A"/>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1"/>
    <w:unhideWhenUsed/>
    <w:qFormat/>
    <w:rsid w:val="00F25C6A"/>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1"/>
    <w:unhideWhenUsed/>
    <w:qFormat/>
    <w:rsid w:val="00F25C6A"/>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
    <w:unhideWhenUsed/>
    <w:qFormat/>
    <w:rsid w:val="00F25C6A"/>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
    <w:semiHidden/>
    <w:unhideWhenUsed/>
    <w:qFormat/>
    <w:rsid w:val="00F25C6A"/>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25C6A"/>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25C6A"/>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F25C6A"/>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F25C6A"/>
    <w:pPr>
      <w:keepNext/>
      <w:keepLines/>
      <w:spacing w:before="40"/>
      <w:outlineLvl w:val="8"/>
    </w:pPr>
    <w:rPr>
      <w:b/>
      <w:bCs/>
      <w:i/>
      <w:iCs/>
    </w:rPr>
  </w:style>
  <w:style w:type="character" w:default="1" w:styleId="Fuentedeprrafopredeter">
    <w:name w:val="Default Paragraph Font"/>
    <w:uiPriority w:val="1"/>
    <w:semiHidden/>
    <w:unhideWhenUsed/>
    <w:rsid w:val="00D71BC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71BC0"/>
  </w:style>
  <w:style w:type="character" w:customStyle="1" w:styleId="Ttulo1Car">
    <w:name w:val="Título 1 Car"/>
    <w:basedOn w:val="Fuentedeprrafopredeter"/>
    <w:link w:val="Ttulo1"/>
    <w:uiPriority w:val="9"/>
    <w:rsid w:val="00F25C6A"/>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
    <w:rsid w:val="00F25C6A"/>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
    <w:rsid w:val="00F25C6A"/>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1"/>
    <w:rsid w:val="00F25C6A"/>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F25C6A"/>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10"/>
    <w:rsid w:val="00F25C6A"/>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11"/>
    <w:qFormat/>
    <w:rsid w:val="00F25C6A"/>
    <w:pPr>
      <w:numPr>
        <w:ilvl w:val="1"/>
      </w:numPr>
      <w:jc w:val="center"/>
    </w:pPr>
    <w:rPr>
      <w:b/>
      <w:color w:val="6C7572" w:themeColor="background2"/>
      <w:szCs w:val="28"/>
    </w:rPr>
  </w:style>
  <w:style w:type="character" w:customStyle="1" w:styleId="SubttuloCar">
    <w:name w:val="Subtítulo Car"/>
    <w:basedOn w:val="Fuentedeprrafopredeter"/>
    <w:link w:val="Subttulo"/>
    <w:uiPriority w:val="11"/>
    <w:rsid w:val="00F25C6A"/>
    <w:rPr>
      <w:b/>
      <w:color w:val="6C7572" w:themeColor="background2"/>
      <w:sz w:val="20"/>
      <w:szCs w:val="28"/>
    </w:rPr>
  </w:style>
  <w:style w:type="paragraph" w:styleId="Prrafodelista">
    <w:name w:val="List Paragraph"/>
    <w:basedOn w:val="Normal"/>
    <w:link w:val="PrrafodelistaCar"/>
    <w:uiPriority w:val="34"/>
    <w:qFormat/>
    <w:rsid w:val="00D23F19"/>
    <w:pPr>
      <w:ind w:left="720"/>
      <w:contextualSpacing/>
    </w:pPr>
    <w:rPr>
      <w:rFonts w:eastAsiaTheme="majorEastAsia" w:cstheme="majorBidi"/>
    </w:rPr>
  </w:style>
  <w:style w:type="character" w:styleId="Referenciasutil">
    <w:name w:val="Subtle Reference"/>
    <w:basedOn w:val="Fuentedeprrafopredeter"/>
    <w:uiPriority w:val="31"/>
    <w:qFormat/>
    <w:rsid w:val="00F25C6A"/>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F25C6A"/>
    <w:rPr>
      <w:i/>
      <w:iCs/>
      <w:color w:val="78837E" w:themeColor="text1" w:themeTint="A6"/>
    </w:rPr>
  </w:style>
  <w:style w:type="character" w:styleId="nfasis">
    <w:name w:val="Emphasis"/>
    <w:basedOn w:val="Fuentedeprrafopredeter"/>
    <w:uiPriority w:val="20"/>
    <w:qFormat/>
    <w:rsid w:val="00F25C6A"/>
    <w:rPr>
      <w:i/>
      <w:iCs/>
      <w:color w:val="363B39" w:themeColor="text1"/>
    </w:rPr>
  </w:style>
  <w:style w:type="paragraph" w:styleId="Cita">
    <w:name w:val="Quote"/>
    <w:basedOn w:val="Normal"/>
    <w:next w:val="Normal"/>
    <w:link w:val="CitaCar"/>
    <w:uiPriority w:val="29"/>
    <w:qFormat/>
    <w:rsid w:val="00F25C6A"/>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29"/>
    <w:rsid w:val="00F25C6A"/>
    <w:rPr>
      <w:i/>
      <w:iCs/>
      <w:color w:val="505755" w:themeColor="accent3" w:themeShade="BF"/>
      <w:sz w:val="24"/>
      <w:szCs w:val="24"/>
    </w:rPr>
  </w:style>
  <w:style w:type="character" w:styleId="nfasisintenso">
    <w:name w:val="Intense Emphasis"/>
    <w:basedOn w:val="Fuentedeprrafopredeter"/>
    <w:uiPriority w:val="21"/>
    <w:qFormat/>
    <w:rsid w:val="00F25C6A"/>
    <w:rPr>
      <w:b/>
      <w:bCs/>
      <w:i/>
      <w:iCs/>
      <w:color w:val="auto"/>
    </w:rPr>
  </w:style>
  <w:style w:type="paragraph" w:styleId="Citadestacada">
    <w:name w:val="Intense Quote"/>
    <w:basedOn w:val="Normal"/>
    <w:next w:val="Normal"/>
    <w:link w:val="CitadestacadaCar"/>
    <w:uiPriority w:val="30"/>
    <w:qFormat/>
    <w:rsid w:val="00F25C6A"/>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F25C6A"/>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F25C6A"/>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
    <w:semiHidden/>
    <w:rsid w:val="00F25C6A"/>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F25C6A"/>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F25C6A"/>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F25C6A"/>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F25C6A"/>
    <w:rPr>
      <w:b/>
      <w:bCs/>
      <w:i/>
      <w:iCs/>
      <w:color w:val="1B1D1C" w:themeColor="text1" w:themeShade="80"/>
      <w:sz w:val="20"/>
    </w:rPr>
  </w:style>
  <w:style w:type="paragraph" w:styleId="Sinespaciado">
    <w:name w:val="No Spacing"/>
    <w:link w:val="SinespaciadoCar"/>
    <w:uiPriority w:val="1"/>
    <w:qFormat/>
    <w:rsid w:val="00F25C6A"/>
    <w:pPr>
      <w:spacing w:after="0" w:line="240" w:lineRule="auto"/>
    </w:pPr>
    <w:rPr>
      <w:color w:val="363A39" w:themeColor="background2" w:themeShade="80"/>
      <w:sz w:val="20"/>
    </w:rPr>
  </w:style>
  <w:style w:type="character" w:styleId="Ttulodellibro">
    <w:name w:val="Book Title"/>
    <w:basedOn w:val="Fuentedeprrafopredeter"/>
    <w:uiPriority w:val="33"/>
    <w:qFormat/>
    <w:rsid w:val="00F25C6A"/>
    <w:rPr>
      <w:b/>
      <w:bCs/>
      <w:caps w:val="0"/>
      <w:smallCaps/>
      <w:spacing w:val="0"/>
    </w:rPr>
  </w:style>
  <w:style w:type="paragraph" w:styleId="Descripcin">
    <w:name w:val="caption"/>
    <w:basedOn w:val="Normal"/>
    <w:next w:val="Normal"/>
    <w:uiPriority w:val="35"/>
    <w:semiHidden/>
    <w:unhideWhenUsed/>
    <w:qFormat/>
    <w:rsid w:val="00F25C6A"/>
    <w:rPr>
      <w:b/>
      <w:bCs/>
      <w:color w:val="656E6B" w:themeColor="text1" w:themeTint="BF"/>
      <w:sz w:val="16"/>
      <w:szCs w:val="16"/>
    </w:rPr>
  </w:style>
  <w:style w:type="character" w:styleId="Referenciaintensa">
    <w:name w:val="Intense Reference"/>
    <w:basedOn w:val="Fuentedeprrafopredeter"/>
    <w:uiPriority w:val="32"/>
    <w:qFormat/>
    <w:rsid w:val="00F25C6A"/>
    <w:rPr>
      <w:b/>
      <w:bCs/>
      <w:caps w:val="0"/>
      <w:smallCaps/>
      <w:color w:val="auto"/>
      <w:spacing w:val="0"/>
      <w:u w:val="single"/>
    </w:rPr>
  </w:style>
  <w:style w:type="character" w:customStyle="1" w:styleId="SinespaciadoCar">
    <w:name w:val="Sin espaciado Car"/>
    <w:basedOn w:val="Fuentedeprrafopredeter"/>
    <w:link w:val="Sinespaciado"/>
    <w:uiPriority w:val="1"/>
    <w:rsid w:val="00F25C6A"/>
    <w:rPr>
      <w:color w:val="363A39" w:themeColor="background2" w:themeShade="80"/>
      <w:sz w:val="20"/>
    </w:rPr>
  </w:style>
  <w:style w:type="character" w:styleId="Textoennegrita">
    <w:name w:val="Strong"/>
    <w:basedOn w:val="Fuentedeprrafopredeter"/>
    <w:uiPriority w:val="22"/>
    <w:qFormat/>
    <w:rsid w:val="00F25C6A"/>
    <w:rPr>
      <w:b/>
      <w:bCs/>
      <w:color w:val="87B09A" w:themeColor="accent6"/>
    </w:rPr>
  </w:style>
  <w:style w:type="paragraph" w:styleId="TtuloTDC">
    <w:name w:val="TOC Heading"/>
    <w:basedOn w:val="Ttulo1"/>
    <w:next w:val="Normal"/>
    <w:uiPriority w:val="39"/>
    <w:unhideWhenUsed/>
    <w:qFormat/>
    <w:rsid w:val="00F25C6A"/>
    <w:pPr>
      <w:outlineLvl w:val="9"/>
    </w:pPr>
  </w:style>
  <w:style w:type="paragraph" w:customStyle="1" w:styleId="DecimalAligned">
    <w:name w:val="Decimal Aligned"/>
    <w:basedOn w:val="Normal"/>
    <w:uiPriority w:val="40"/>
    <w:qFormat/>
    <w:rsid w:val="00F25C6A"/>
    <w:pPr>
      <w:tabs>
        <w:tab w:val="decimal" w:pos="360"/>
      </w:tabs>
    </w:pPr>
    <w:rPr>
      <w:lang w:eastAsia="es-ES"/>
    </w:rPr>
  </w:style>
  <w:style w:type="paragraph" w:styleId="Textonotapie">
    <w:name w:val="footnote text"/>
    <w:basedOn w:val="Normal"/>
    <w:link w:val="TextonotapieCar"/>
    <w:uiPriority w:val="99"/>
    <w:unhideWhenUsed/>
    <w:rsid w:val="00F25C6A"/>
    <w:rPr>
      <w:szCs w:val="20"/>
      <w:lang w:eastAsia="es-ES"/>
    </w:rPr>
  </w:style>
  <w:style w:type="character" w:customStyle="1" w:styleId="TextonotapieCar">
    <w:name w:val="Texto nota pie Car"/>
    <w:basedOn w:val="Fuentedeprrafopredeter"/>
    <w:link w:val="Textonotapie"/>
    <w:uiPriority w:val="99"/>
    <w:rsid w:val="00F25C6A"/>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52"/>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50"/>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50"/>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F25C6A"/>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4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40"/>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F25C6A"/>
    <w:pPr>
      <w:tabs>
        <w:tab w:val="center" w:pos="4252"/>
        <w:tab w:val="right" w:pos="8504"/>
      </w:tabs>
    </w:pPr>
  </w:style>
  <w:style w:type="character" w:customStyle="1" w:styleId="EncabezadoCar">
    <w:name w:val="Encabezado Car"/>
    <w:basedOn w:val="Fuentedeprrafopredeter"/>
    <w:link w:val="Encabezado"/>
    <w:uiPriority w:val="99"/>
    <w:rsid w:val="00F25C6A"/>
    <w:rPr>
      <w:color w:val="1B1D1C" w:themeColor="text1" w:themeShade="80"/>
      <w:sz w:val="20"/>
    </w:rPr>
  </w:style>
  <w:style w:type="paragraph" w:styleId="Piedepgina">
    <w:name w:val="footer"/>
    <w:basedOn w:val="Normal"/>
    <w:link w:val="PiedepginaCar"/>
    <w:uiPriority w:val="99"/>
    <w:unhideWhenUsed/>
    <w:rsid w:val="00F25C6A"/>
    <w:pPr>
      <w:tabs>
        <w:tab w:val="center" w:pos="4252"/>
        <w:tab w:val="right" w:pos="8504"/>
      </w:tabs>
    </w:pPr>
  </w:style>
  <w:style w:type="character" w:customStyle="1" w:styleId="PiedepginaCar">
    <w:name w:val="Pie de página Car"/>
    <w:basedOn w:val="Fuentedeprrafopredeter"/>
    <w:link w:val="Piedepgina"/>
    <w:uiPriority w:val="99"/>
    <w:rsid w:val="00F25C6A"/>
    <w:rPr>
      <w:color w:val="1B1D1C" w:themeColor="text1" w:themeShade="80"/>
      <w:sz w:val="20"/>
    </w:rPr>
  </w:style>
  <w:style w:type="paragraph" w:styleId="NormalWeb">
    <w:name w:val="Normal (Web)"/>
    <w:basedOn w:val="Normal"/>
    <w:uiPriority w:val="99"/>
    <w:semiHidden/>
    <w:unhideWhenUsed/>
    <w:rsid w:val="00F25C6A"/>
    <w:pPr>
      <w:spacing w:before="100" w:beforeAutospacing="1" w:after="100" w:afterAutospacing="1"/>
    </w:pPr>
    <w:rPr>
      <w:rFonts w:eastAsia="Times New Roman"/>
      <w:lang w:eastAsia="es-ES"/>
    </w:rPr>
  </w:style>
  <w:style w:type="paragraph" w:styleId="Textodeglobo">
    <w:name w:val="Balloon Text"/>
    <w:basedOn w:val="Normal"/>
    <w:link w:val="TextodegloboCar"/>
    <w:uiPriority w:val="99"/>
    <w:semiHidden/>
    <w:unhideWhenUsed/>
    <w:rsid w:val="00F25C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C6A"/>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F25C6A"/>
    <w:rPr>
      <w:color w:val="808080"/>
    </w:rPr>
  </w:style>
  <w:style w:type="character" w:styleId="Hipervnculo">
    <w:name w:val="Hyperlink"/>
    <w:basedOn w:val="Fuentedeprrafopredeter"/>
    <w:uiPriority w:val="99"/>
    <w:unhideWhenUsed/>
    <w:rsid w:val="00F25C6A"/>
    <w:rPr>
      <w:color w:val="9FC0AE" w:themeColor="hyperlink"/>
      <w:u w:val="single"/>
    </w:rPr>
  </w:style>
  <w:style w:type="character" w:customStyle="1" w:styleId="Estilo2">
    <w:name w:val="Estilo2"/>
    <w:basedOn w:val="Fuentedeprrafopredeter"/>
    <w:uiPriority w:val="1"/>
    <w:rsid w:val="00F25C6A"/>
    <w:rPr>
      <w:color w:val="6C7572" w:themeColor="accent3"/>
    </w:rPr>
  </w:style>
  <w:style w:type="character" w:customStyle="1" w:styleId="Estilo3">
    <w:name w:val="Estilo3"/>
    <w:basedOn w:val="Fuentedeprrafopredeter"/>
    <w:uiPriority w:val="1"/>
    <w:rsid w:val="00F25C6A"/>
    <w:rPr>
      <w:color w:val="6C7572" w:themeColor="background2"/>
    </w:rPr>
  </w:style>
  <w:style w:type="character" w:customStyle="1" w:styleId="Estilo4">
    <w:name w:val="Estilo4"/>
    <w:basedOn w:val="Fuentedeprrafopredeter"/>
    <w:uiPriority w:val="1"/>
    <w:rsid w:val="00F25C6A"/>
    <w:rPr>
      <w:color w:val="6C7572" w:themeColor="background2"/>
    </w:rPr>
  </w:style>
  <w:style w:type="character" w:customStyle="1" w:styleId="Estilo5">
    <w:name w:val="Estilo5"/>
    <w:basedOn w:val="Fuentedeprrafopredeter"/>
    <w:uiPriority w:val="1"/>
    <w:rsid w:val="00F25C6A"/>
    <w:rPr>
      <w:color w:val="87B09A" w:themeColor="accent6"/>
    </w:rPr>
  </w:style>
  <w:style w:type="character" w:customStyle="1" w:styleId="Estilo6">
    <w:name w:val="Estilo6"/>
    <w:basedOn w:val="Fuentedeprrafopredeter"/>
    <w:uiPriority w:val="1"/>
    <w:rsid w:val="00F25C6A"/>
    <w:rPr>
      <w:b/>
      <w:color w:val="87B09A" w:themeColor="text2"/>
    </w:rPr>
  </w:style>
  <w:style w:type="paragraph" w:customStyle="1" w:styleId="TtuloGris">
    <w:name w:val="Título Gris"/>
    <w:basedOn w:val="Ttulo"/>
    <w:link w:val="TtuloGrisCar"/>
    <w:qFormat/>
    <w:rsid w:val="00F25C6A"/>
    <w:rPr>
      <w:color w:val="6C7572" w:themeColor="background2"/>
    </w:rPr>
  </w:style>
  <w:style w:type="character" w:customStyle="1" w:styleId="TtuloGrisCar">
    <w:name w:val="Título Gris Car"/>
    <w:basedOn w:val="TtuloCar"/>
    <w:link w:val="TtuloGris"/>
    <w:rsid w:val="00F25C6A"/>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39"/>
    <w:unhideWhenUsed/>
    <w:rsid w:val="00F25C6A"/>
    <w:pPr>
      <w:spacing w:after="100"/>
      <w:ind w:left="220"/>
    </w:pPr>
    <w:rPr>
      <w:lang w:eastAsia="es-ES"/>
    </w:rPr>
  </w:style>
  <w:style w:type="paragraph" w:styleId="TDC1">
    <w:name w:val="toc 1"/>
    <w:basedOn w:val="Normal"/>
    <w:next w:val="Normal"/>
    <w:autoRedefine/>
    <w:uiPriority w:val="39"/>
    <w:unhideWhenUsed/>
    <w:rsid w:val="00F25C6A"/>
    <w:pPr>
      <w:spacing w:after="100"/>
    </w:pPr>
    <w:rPr>
      <w:lang w:eastAsia="es-ES"/>
    </w:rPr>
  </w:style>
  <w:style w:type="paragraph" w:styleId="TDC3">
    <w:name w:val="toc 3"/>
    <w:basedOn w:val="Normal"/>
    <w:next w:val="Normal"/>
    <w:autoRedefine/>
    <w:uiPriority w:val="39"/>
    <w:unhideWhenUsed/>
    <w:rsid w:val="00F25C6A"/>
    <w:pPr>
      <w:spacing w:after="100"/>
      <w:ind w:left="440"/>
    </w:pPr>
    <w:rPr>
      <w:lang w:eastAsia="es-ES"/>
    </w:rPr>
  </w:style>
  <w:style w:type="table" w:customStyle="1" w:styleId="Tabladelista7concolores-nfasis32">
    <w:name w:val="Tabla de lista 7 con colores - Énfasis 32"/>
    <w:basedOn w:val="Tablanormal"/>
    <w:uiPriority w:val="52"/>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52"/>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52"/>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52"/>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52"/>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52"/>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50"/>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50"/>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4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40"/>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3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52"/>
    <w:rsid w:val="00F25C6A"/>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52"/>
    <w:rsid w:val="00F25C6A"/>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52"/>
    <w:rsid w:val="00F25C6A"/>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52"/>
    <w:rsid w:val="00F25C6A"/>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52"/>
    <w:rsid w:val="00F25C6A"/>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52"/>
    <w:rsid w:val="00F25C6A"/>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52"/>
    <w:rsid w:val="00F25C6A"/>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50"/>
    <w:rsid w:val="00F25C6A"/>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3">
    <w:name w:val="Tabla de cuadrícula 5 oscura - Énfasis 6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3">
    <w:name w:val="Tabla de cuadrícula 5 oscura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3">
    <w:name w:val="Tabla de cuadrícula 5 oscura - Énfasis 5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50"/>
    <w:rsid w:val="00F25C6A"/>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49"/>
    <w:rsid w:val="00F25C6A"/>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3">
    <w:name w:val="Cuadrícula de tabla clara3"/>
    <w:basedOn w:val="Tablanormal"/>
    <w:uiPriority w:val="40"/>
    <w:rsid w:val="00F25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3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51">
    <w:name w:val="Tabla con cuadrícula51"/>
    <w:basedOn w:val="Tablanormal"/>
    <w:next w:val="Tablaconcuadrcula"/>
    <w:uiPriority w:val="1"/>
    <w:rsid w:val="00DE3B30"/>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
    <w:name w:val="Tabla con cuadrícula4"/>
    <w:basedOn w:val="Tablanormal"/>
    <w:next w:val="Tablaconcuadrcula"/>
    <w:uiPriority w:val="1"/>
    <w:rsid w:val="00C01970"/>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character" w:customStyle="1" w:styleId="PrrafodelistaCar">
    <w:name w:val="Párrafo de lista Car"/>
    <w:link w:val="Prrafodelista"/>
    <w:uiPriority w:val="34"/>
    <w:locked/>
    <w:rsid w:val="00263CA2"/>
    <w:rPr>
      <w:rFonts w:eastAsiaTheme="majorEastAsia" w:cstheme="majorBidi"/>
      <w:sz w:val="22"/>
      <w:szCs w:val="22"/>
      <w:lang w:val="es-ES" w:eastAsia="en-US"/>
    </w:rPr>
  </w:style>
  <w:style w:type="table" w:customStyle="1" w:styleId="TableNormal">
    <w:name w:val="Table Normal"/>
    <w:uiPriority w:val="2"/>
    <w:semiHidden/>
    <w:unhideWhenUsed/>
    <w:qFormat/>
    <w:rsid w:val="004D42EF"/>
    <w:pPr>
      <w:widowControl w:val="0"/>
      <w:autoSpaceDE w:val="0"/>
      <w:autoSpaceDN w:val="0"/>
      <w:spacing w:after="0" w:line="240" w:lineRule="auto"/>
    </w:pPr>
    <w:rPr>
      <w:rFonts w:eastAsiaTheme="minorHAnsi"/>
      <w:sz w:val="22"/>
      <w:szCs w:val="22"/>
      <w:lang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42EF"/>
    <w:rPr>
      <w:sz w:val="20"/>
      <w:szCs w:val="20"/>
    </w:rPr>
  </w:style>
  <w:style w:type="character" w:customStyle="1" w:styleId="TextoindependienteCar">
    <w:name w:val="Texto independiente Car"/>
    <w:basedOn w:val="Fuentedeprrafopredeter"/>
    <w:link w:val="Textoindependiente"/>
    <w:uiPriority w:val="1"/>
    <w:rsid w:val="004D42EF"/>
    <w:rPr>
      <w:rFonts w:ascii="Arial" w:eastAsia="Arial" w:hAnsi="Arial" w:cs="Arial"/>
      <w:sz w:val="20"/>
      <w:szCs w:val="20"/>
      <w:lang w:val="es-ES" w:eastAsia="en-US"/>
    </w:rPr>
  </w:style>
  <w:style w:type="paragraph" w:customStyle="1" w:styleId="TableParagraph">
    <w:name w:val="Table Paragraph"/>
    <w:basedOn w:val="Normal"/>
    <w:uiPriority w:val="1"/>
    <w:qFormat/>
    <w:rsid w:val="004D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56650947">
      <w:bodyDiv w:val="1"/>
      <w:marLeft w:val="0"/>
      <w:marRight w:val="0"/>
      <w:marTop w:val="0"/>
      <w:marBottom w:val="0"/>
      <w:divBdr>
        <w:top w:val="none" w:sz="0" w:space="0" w:color="auto"/>
        <w:left w:val="none" w:sz="0" w:space="0" w:color="auto"/>
        <w:bottom w:val="none" w:sz="0" w:space="0" w:color="auto"/>
        <w:right w:val="none" w:sz="0" w:space="0" w:color="auto"/>
      </w:divBdr>
    </w:div>
    <w:div w:id="101261315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03844905">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41342888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49323027">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 w:id="210560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6644">
          <w:marLeft w:val="0"/>
          <w:marRight w:val="0"/>
          <w:marTop w:val="0"/>
          <w:marBottom w:val="0"/>
          <w:divBdr>
            <w:top w:val="none" w:sz="0" w:space="0" w:color="auto"/>
            <w:left w:val="none" w:sz="0" w:space="0" w:color="auto"/>
            <w:bottom w:val="none" w:sz="0" w:space="0" w:color="auto"/>
            <w:right w:val="none" w:sz="0" w:space="0" w:color="auto"/>
          </w:divBdr>
        </w:div>
        <w:div w:id="1606889544">
          <w:marLeft w:val="0"/>
          <w:marRight w:val="0"/>
          <w:marTop w:val="0"/>
          <w:marBottom w:val="0"/>
          <w:divBdr>
            <w:top w:val="none" w:sz="0" w:space="0" w:color="auto"/>
            <w:left w:val="none" w:sz="0" w:space="0" w:color="auto"/>
            <w:bottom w:val="none" w:sz="0" w:space="0" w:color="auto"/>
            <w:right w:val="none" w:sz="0" w:space="0" w:color="auto"/>
          </w:divBdr>
        </w:div>
        <w:div w:id="1066879445">
          <w:marLeft w:val="0"/>
          <w:marRight w:val="0"/>
          <w:marTop w:val="0"/>
          <w:marBottom w:val="0"/>
          <w:divBdr>
            <w:top w:val="none" w:sz="0" w:space="0" w:color="auto"/>
            <w:left w:val="none" w:sz="0" w:space="0" w:color="auto"/>
            <w:bottom w:val="none" w:sz="0" w:space="0" w:color="auto"/>
            <w:right w:val="none" w:sz="0" w:space="0" w:color="auto"/>
          </w:divBdr>
        </w:div>
        <w:div w:id="249435929">
          <w:marLeft w:val="0"/>
          <w:marRight w:val="0"/>
          <w:marTop w:val="0"/>
          <w:marBottom w:val="0"/>
          <w:divBdr>
            <w:top w:val="none" w:sz="0" w:space="0" w:color="auto"/>
            <w:left w:val="none" w:sz="0" w:space="0" w:color="auto"/>
            <w:bottom w:val="none" w:sz="0" w:space="0" w:color="auto"/>
            <w:right w:val="none" w:sz="0" w:space="0" w:color="auto"/>
          </w:divBdr>
        </w:div>
        <w:div w:id="72044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CD46C1-44D6-437E-9A16-F521220F5745}">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1719</Words>
  <Characters>9458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Felisa Morales Socas</dc:creator>
  <cp:lastModifiedBy>Maite Delamo del Castillo</cp:lastModifiedBy>
  <cp:revision>2</cp:revision>
  <cp:lastPrinted>2016-09-08T10:42:00Z</cp:lastPrinted>
  <dcterms:created xsi:type="dcterms:W3CDTF">2023-10-17T08:02:00Z</dcterms:created>
  <dcterms:modified xsi:type="dcterms:W3CDTF">2023-10-17T08:02:00Z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