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632" w:type="dxa"/>
        <w:tblInd w:w="-601" w:type="dxa"/>
        <w:tblLook w:val="04A0" w:firstRow="1" w:lastRow="0" w:firstColumn="1" w:lastColumn="0" w:noHBand="0" w:noVBand="1"/>
      </w:tblPr>
      <w:tblGrid>
        <w:gridCol w:w="1843"/>
        <w:gridCol w:w="4520"/>
        <w:gridCol w:w="4269"/>
      </w:tblGrid>
      <w:tr w:rsidR="000A160F" w:rsidRPr="00FD0B53" w:rsidTr="000A160F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:rsidR="000A160F" w:rsidRPr="00FD0B53" w:rsidRDefault="000A160F" w:rsidP="002B0E61">
            <w:pPr>
              <w:jc w:val="center"/>
              <w:rPr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FD0B53">
              <w:rPr>
                <w:b/>
                <w:sz w:val="20"/>
                <w:szCs w:val="20"/>
                <w:u w:val="single"/>
              </w:rPr>
              <w:t>LICITACIONES EN CURSO</w:t>
            </w:r>
            <w:r>
              <w:rPr>
                <w:b/>
                <w:sz w:val="20"/>
                <w:szCs w:val="20"/>
                <w:u w:val="single"/>
              </w:rPr>
              <w:t xml:space="preserve"> 2022</w:t>
            </w:r>
          </w:p>
          <w:p w:rsidR="000A160F" w:rsidRPr="00FD0B53" w:rsidRDefault="000A160F" w:rsidP="002B0E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INVOLCAN</w:t>
            </w:r>
          </w:p>
        </w:tc>
      </w:tr>
      <w:tr w:rsidR="000A160F" w:rsidRPr="00FD0B53" w:rsidTr="00EE212E">
        <w:tc>
          <w:tcPr>
            <w:tcW w:w="1843" w:type="dxa"/>
            <w:shd w:val="clear" w:color="auto" w:fill="FFC000"/>
          </w:tcPr>
          <w:p w:rsidR="000A160F" w:rsidRPr="00A50ECE" w:rsidRDefault="000A160F" w:rsidP="002B0E61">
            <w:pPr>
              <w:jc w:val="center"/>
              <w:rPr>
                <w:b/>
                <w:sz w:val="20"/>
                <w:szCs w:val="20"/>
              </w:rPr>
            </w:pPr>
            <w:r w:rsidRPr="00A50ECE">
              <w:rPr>
                <w:b/>
                <w:sz w:val="20"/>
                <w:szCs w:val="20"/>
              </w:rPr>
              <w:t>Nº LICITACIÓN</w:t>
            </w:r>
          </w:p>
        </w:tc>
        <w:tc>
          <w:tcPr>
            <w:tcW w:w="4520" w:type="dxa"/>
            <w:shd w:val="clear" w:color="auto" w:fill="FFC000"/>
          </w:tcPr>
          <w:p w:rsidR="000A160F" w:rsidRPr="00FD0B53" w:rsidRDefault="000A160F" w:rsidP="002B0E61">
            <w:pPr>
              <w:jc w:val="center"/>
              <w:rPr>
                <w:b/>
                <w:sz w:val="20"/>
                <w:szCs w:val="20"/>
              </w:rPr>
            </w:pPr>
            <w:r w:rsidRPr="00FD0B53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4269" w:type="dxa"/>
            <w:shd w:val="clear" w:color="auto" w:fill="FFC000"/>
          </w:tcPr>
          <w:p w:rsidR="000A160F" w:rsidRPr="00FD0B53" w:rsidRDefault="000A160F" w:rsidP="002B0E61">
            <w:pPr>
              <w:jc w:val="center"/>
              <w:rPr>
                <w:b/>
                <w:sz w:val="20"/>
                <w:szCs w:val="20"/>
              </w:rPr>
            </w:pPr>
            <w:r w:rsidRPr="00FD0B53">
              <w:rPr>
                <w:b/>
                <w:sz w:val="20"/>
                <w:szCs w:val="20"/>
              </w:rPr>
              <w:t>OBSERVACIONES</w:t>
            </w:r>
          </w:p>
        </w:tc>
      </w:tr>
      <w:tr w:rsidR="000A160F" w:rsidTr="002B0E61">
        <w:tc>
          <w:tcPr>
            <w:tcW w:w="1843" w:type="dxa"/>
            <w:shd w:val="clear" w:color="auto" w:fill="auto"/>
          </w:tcPr>
          <w:p w:rsidR="000A160F" w:rsidRPr="00A3202F" w:rsidRDefault="000A160F" w:rsidP="002B0E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IVC-2022</w:t>
            </w:r>
            <w:r w:rsidRPr="00A3202F">
              <w:rPr>
                <w:b/>
                <w:sz w:val="18"/>
                <w:szCs w:val="18"/>
                <w:u w:val="single"/>
              </w:rPr>
              <w:t>-01</w:t>
            </w:r>
          </w:p>
        </w:tc>
        <w:tc>
          <w:tcPr>
            <w:tcW w:w="4520" w:type="dxa"/>
            <w:shd w:val="clear" w:color="auto" w:fill="auto"/>
          </w:tcPr>
          <w:p w:rsidR="000A160F" w:rsidRPr="00A3202F" w:rsidRDefault="000A160F" w:rsidP="002B0E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 gravímetro relativo, un sistema DAS y un </w:t>
            </w:r>
            <w:proofErr w:type="spellStart"/>
            <w:r>
              <w:rPr>
                <w:sz w:val="18"/>
                <w:szCs w:val="18"/>
              </w:rPr>
              <w:t>espectómetro</w:t>
            </w:r>
            <w:proofErr w:type="spellEnd"/>
            <w:r>
              <w:rPr>
                <w:sz w:val="18"/>
                <w:szCs w:val="18"/>
              </w:rPr>
              <w:t xml:space="preserve"> de infrarrojos por </w:t>
            </w:r>
            <w:proofErr w:type="spellStart"/>
            <w:r>
              <w:rPr>
                <w:sz w:val="18"/>
                <w:szCs w:val="18"/>
              </w:rPr>
              <w:t>trasnformada</w:t>
            </w:r>
            <w:proofErr w:type="spellEnd"/>
            <w:r>
              <w:rPr>
                <w:sz w:val="18"/>
                <w:szCs w:val="18"/>
              </w:rPr>
              <w:t xml:space="preserve"> de Fourier de campo abierto (OP-FTIR)</w:t>
            </w:r>
          </w:p>
        </w:tc>
        <w:tc>
          <w:tcPr>
            <w:tcW w:w="4269" w:type="dxa"/>
            <w:shd w:val="clear" w:color="auto" w:fill="auto"/>
          </w:tcPr>
          <w:p w:rsidR="000A160F" w:rsidRDefault="000A160F" w:rsidP="002B0E61">
            <w:pPr>
              <w:pStyle w:val="Prrafodelista"/>
              <w:ind w:left="192"/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A160F" w:rsidRPr="00E61B71" w:rsidTr="002B0E61">
        <w:tc>
          <w:tcPr>
            <w:tcW w:w="1843" w:type="dxa"/>
            <w:shd w:val="clear" w:color="auto" w:fill="auto"/>
          </w:tcPr>
          <w:p w:rsidR="000A160F" w:rsidRPr="00A3202F" w:rsidRDefault="000A160F" w:rsidP="002B0E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IVC-2022</w:t>
            </w:r>
            <w:r w:rsidRPr="00A3202F">
              <w:rPr>
                <w:b/>
                <w:sz w:val="18"/>
                <w:szCs w:val="18"/>
                <w:u w:val="single"/>
              </w:rPr>
              <w:t>-02</w:t>
            </w:r>
          </w:p>
        </w:tc>
        <w:tc>
          <w:tcPr>
            <w:tcW w:w="4520" w:type="dxa"/>
            <w:shd w:val="clear" w:color="auto" w:fill="auto"/>
          </w:tcPr>
          <w:p w:rsidR="000A160F" w:rsidRPr="00EA1CAF" w:rsidRDefault="000A160F" w:rsidP="002B0E61">
            <w:pPr>
              <w:jc w:val="both"/>
              <w:rPr>
                <w:sz w:val="18"/>
                <w:szCs w:val="18"/>
              </w:rPr>
            </w:pPr>
            <w:r w:rsidRPr="00EA1CAF">
              <w:rPr>
                <w:sz w:val="18"/>
                <w:szCs w:val="18"/>
              </w:rPr>
              <w:t xml:space="preserve">Suministro de sistemas de flujo </w:t>
            </w:r>
            <w:proofErr w:type="gramStart"/>
            <w:r w:rsidRPr="00EA1CAF">
              <w:rPr>
                <w:sz w:val="18"/>
                <w:szCs w:val="18"/>
              </w:rPr>
              <w:t>continuo</w:t>
            </w:r>
            <w:proofErr w:type="gramEnd"/>
            <w:r w:rsidRPr="00EA1CAF">
              <w:rPr>
                <w:sz w:val="18"/>
                <w:szCs w:val="18"/>
              </w:rPr>
              <w:t xml:space="preserve"> para la introducción de muestras y dilución automática de las mismas en un espectrómetro de relaciones isotópicas (IRMS), sus accesorios y servicios asociados.</w:t>
            </w:r>
          </w:p>
          <w:p w:rsidR="000A160F" w:rsidRPr="00EA1CAF" w:rsidRDefault="000A160F" w:rsidP="002B0E6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9" w:type="dxa"/>
            <w:shd w:val="clear" w:color="auto" w:fill="auto"/>
          </w:tcPr>
          <w:p w:rsidR="000A160F" w:rsidRPr="00E61B71" w:rsidRDefault="000A160F" w:rsidP="002B0E61">
            <w:pPr>
              <w:pStyle w:val="Prrafodelista"/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023181" w:rsidRDefault="00023181"/>
    <w:sectPr w:rsidR="000231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95"/>
    <w:rsid w:val="00023181"/>
    <w:rsid w:val="000A160F"/>
    <w:rsid w:val="00394E39"/>
    <w:rsid w:val="00803E95"/>
    <w:rsid w:val="00E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60F"/>
    <w:pPr>
      <w:ind w:left="720"/>
      <w:contextualSpacing/>
    </w:pPr>
  </w:style>
  <w:style w:type="table" w:styleId="Tablaconcuadrcula">
    <w:name w:val="Table Grid"/>
    <w:basedOn w:val="Tablanormal"/>
    <w:uiPriority w:val="59"/>
    <w:rsid w:val="000A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60F"/>
    <w:pPr>
      <w:ind w:left="720"/>
      <w:contextualSpacing/>
    </w:pPr>
  </w:style>
  <w:style w:type="table" w:styleId="Tablaconcuadrcula">
    <w:name w:val="Table Grid"/>
    <w:basedOn w:val="Tablanormal"/>
    <w:uiPriority w:val="59"/>
    <w:rsid w:val="000A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4</cp:revision>
  <cp:lastPrinted>2022-06-02T09:09:00Z</cp:lastPrinted>
  <dcterms:created xsi:type="dcterms:W3CDTF">2022-06-02T09:07:00Z</dcterms:created>
  <dcterms:modified xsi:type="dcterms:W3CDTF">2022-06-02T09:09:00Z</dcterms:modified>
</cp:coreProperties>
</file>