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9E" w:rsidRPr="00C56E4C" w:rsidRDefault="0026019E" w:rsidP="0026019E">
      <w:pPr>
        <w:pStyle w:val="Ttulo4"/>
        <w:spacing w:before="120"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56E4C">
        <w:rPr>
          <w:rFonts w:ascii="Arial" w:hAnsi="Arial" w:cs="Arial"/>
          <w:sz w:val="20"/>
          <w:szCs w:val="20"/>
        </w:rPr>
        <w:t xml:space="preserve">ACTIVOS FINANCIEROS </w:t>
      </w:r>
    </w:p>
    <w:p w:rsidR="0026019E" w:rsidRPr="00C56E4C" w:rsidRDefault="0026019E" w:rsidP="0026019E">
      <w:pPr>
        <w:keepNext/>
        <w:keepLines/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 activos financieros a corto plazo a 31 de diciembre de 2019 y 2018, salvo inversiones en el patrimonio de empresas del grupo, </w:t>
      </w:r>
      <w:proofErr w:type="spellStart"/>
      <w:r w:rsidRPr="00C56E4C">
        <w:rPr>
          <w:rFonts w:ascii="Arial" w:hAnsi="Arial" w:cs="Arial"/>
          <w:sz w:val="20"/>
          <w:szCs w:val="20"/>
        </w:rPr>
        <w:t>multigrupo</w:t>
      </w:r>
      <w:proofErr w:type="spellEnd"/>
      <w:r w:rsidRPr="00C56E4C">
        <w:rPr>
          <w:rFonts w:ascii="Arial" w:hAnsi="Arial" w:cs="Arial"/>
          <w:sz w:val="20"/>
          <w:szCs w:val="20"/>
        </w:rPr>
        <w:t xml:space="preserve"> y asociadas, es el siguiente, en euros:</w:t>
      </w: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1343"/>
        <w:gridCol w:w="1343"/>
      </w:tblGrid>
      <w:tr w:rsidR="0026019E" w:rsidRPr="00291309" w:rsidTr="00A831E1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291309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Créditos, derivados y otros a 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291309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291309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31/12/2018</w:t>
            </w:r>
          </w:p>
        </w:tc>
      </w:tr>
      <w:tr w:rsidR="0026019E" w:rsidRPr="00291309" w:rsidTr="00A831E1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Activos valor razonable con cambios 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0"/>
              </w:rPr>
              <w:t>pyg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587.868,75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143.636,12</w:t>
            </w:r>
          </w:p>
        </w:tc>
      </w:tr>
      <w:tr w:rsidR="0026019E" w:rsidRPr="00291309" w:rsidTr="00A831E1">
        <w:trPr>
          <w:trHeight w:val="283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Préstamos y partidas a cobrar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878.293,78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2.732.627,81</w:t>
            </w:r>
          </w:p>
        </w:tc>
      </w:tr>
      <w:tr w:rsidR="0026019E" w:rsidRPr="00291309" w:rsidTr="00A831E1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1.466.162,53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2.876.263,93</w:t>
            </w:r>
          </w:p>
        </w:tc>
      </w:tr>
    </w:tbl>
    <w:p w:rsidR="0026019E" w:rsidRPr="00D36A30" w:rsidRDefault="0026019E" w:rsidP="0026019E">
      <w:pPr>
        <w:keepNext/>
        <w:keepLines/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20"/>
          <w:szCs w:val="20"/>
        </w:rPr>
      </w:pPr>
      <w:r w:rsidRPr="00D36A30">
        <w:rPr>
          <w:rFonts w:ascii="Arial" w:hAnsi="Arial" w:cs="Arial"/>
          <w:sz w:val="20"/>
          <w:szCs w:val="20"/>
        </w:rPr>
        <w:t xml:space="preserve">La composición de los préstamos y partidas a cobrar </w:t>
      </w:r>
      <w:r>
        <w:rPr>
          <w:rFonts w:ascii="Arial" w:hAnsi="Arial" w:cs="Arial"/>
          <w:sz w:val="20"/>
          <w:szCs w:val="20"/>
        </w:rPr>
        <w:t>a 31 de diciembre de 2019 y 2018 es el</w:t>
      </w:r>
      <w:r w:rsidRPr="00D36A30">
        <w:rPr>
          <w:rFonts w:ascii="Arial" w:hAnsi="Arial" w:cs="Arial"/>
          <w:sz w:val="20"/>
          <w:szCs w:val="20"/>
        </w:rPr>
        <w:t xml:space="preserve"> siguiente, en euros:</w:t>
      </w: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196"/>
        <w:gridCol w:w="72"/>
        <w:gridCol w:w="1125"/>
      </w:tblGrid>
      <w:tr w:rsidR="0026019E" w:rsidRPr="00331634" w:rsidTr="00A831E1">
        <w:trPr>
          <w:trHeight w:val="340"/>
          <w:jc w:val="center"/>
        </w:trPr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331634" w:rsidRDefault="0026019E" w:rsidP="00A83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331634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331634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31/12/2018</w:t>
            </w: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Deudores comerciales y otras cuentas a cobrar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Clientes por ventas y prestación de servicios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108.025,40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102.702,57</w:t>
            </w: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deudores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456.987,35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2.501.301,03</w:t>
            </w: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Inversiones Empresa </w:t>
            </w: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grupo y asociadas c/p </w:t>
            </w:r>
          </w:p>
          <w:p w:rsidR="0026019E" w:rsidRPr="00331634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(Nota 9)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312.982,32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128.438,90</w:t>
            </w: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Inversiones financieras a c/p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298,71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185,31</w:t>
            </w:r>
          </w:p>
        </w:tc>
      </w:tr>
      <w:tr w:rsidR="0026019E" w:rsidRPr="00331634" w:rsidTr="00A831E1">
        <w:trPr>
          <w:trHeight w:val="283"/>
          <w:jc w:val="center"/>
        </w:trPr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878.293,78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6019E" w:rsidRPr="00331634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2.732.627,81</w:t>
            </w:r>
          </w:p>
        </w:tc>
      </w:tr>
    </w:tbl>
    <w:p w:rsidR="0026019E" w:rsidRPr="00C56E4C" w:rsidRDefault="0026019E" w:rsidP="0026019E">
      <w:pPr>
        <w:pStyle w:val="CM26"/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Las inversiones financieras en empresas del grupo a corto plazo, se corresponden con los créditos fiscales de que dispone la sociedad por las retenciones y deducciones pendientes de aplicar y asumidas por el grupo consolidado fiscal al que pertenece, por importe de </w:t>
      </w:r>
      <w:r w:rsidRPr="00C56E4C">
        <w:rPr>
          <w:rFonts w:ascii="Arial" w:hAnsi="Arial" w:cs="Arial"/>
          <w:color w:val="000000"/>
          <w:sz w:val="20"/>
          <w:szCs w:val="20"/>
        </w:rPr>
        <w:t>312.982,32 euros</w:t>
      </w:r>
      <w:r w:rsidRPr="00C56E4C">
        <w:rPr>
          <w:rFonts w:ascii="Arial" w:hAnsi="Arial" w:cs="Arial"/>
          <w:sz w:val="20"/>
          <w:szCs w:val="20"/>
        </w:rPr>
        <w:t xml:space="preserve"> (128.438,90 euros en 2018). </w:t>
      </w:r>
    </w:p>
    <w:p w:rsidR="0026019E" w:rsidRPr="00C56E4C" w:rsidRDefault="0026019E" w:rsidP="0026019E">
      <w:pPr>
        <w:pStyle w:val="CM21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Las inversiones financieras a corto plazo se corresponden con un depósito realizado en el Registro Mercantil por 298,71 euros en 2019 (185,31 euros en 2018). </w:t>
      </w:r>
    </w:p>
    <w:p w:rsidR="0026019E" w:rsidRPr="00C56E4C" w:rsidRDefault="0026019E" w:rsidP="0026019E">
      <w:pPr>
        <w:spacing w:before="120" w:after="120" w:line="280" w:lineRule="exact"/>
        <w:rPr>
          <w:rFonts w:ascii="Arial" w:hAnsi="Arial" w:cs="Arial"/>
          <w:sz w:val="20"/>
          <w:szCs w:val="20"/>
          <w:u w:val="single"/>
        </w:rPr>
      </w:pPr>
      <w:r w:rsidRPr="00C56E4C">
        <w:rPr>
          <w:rFonts w:ascii="Arial" w:hAnsi="Arial" w:cs="Arial"/>
          <w:sz w:val="20"/>
          <w:szCs w:val="20"/>
          <w:u w:val="single"/>
        </w:rPr>
        <w:t>Efectivo y otros activos financieros</w:t>
      </w:r>
    </w:p>
    <w:p w:rsidR="0026019E" w:rsidRPr="00C56E4C" w:rsidRDefault="0026019E" w:rsidP="0026019E">
      <w:pPr>
        <w:pStyle w:val="CM25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del epígrafe de efectivo y otros activos líquidos equivalentes al cierre del ejercicio es como sigue: </w:t>
      </w: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559"/>
        <w:gridCol w:w="1558"/>
      </w:tblGrid>
      <w:tr w:rsidR="0026019E" w:rsidRPr="00F215D5" w:rsidTr="00A831E1">
        <w:trPr>
          <w:trHeight w:val="340"/>
          <w:jc w:val="center"/>
        </w:trPr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F215D5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Tesorería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F215D5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F215D5" w:rsidRDefault="0026019E" w:rsidP="00A8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31/12/2018</w:t>
            </w:r>
          </w:p>
        </w:tc>
      </w:tr>
      <w:tr w:rsidR="0026019E" w:rsidRPr="00F215D5" w:rsidTr="00A831E1">
        <w:trPr>
          <w:trHeight w:val="283"/>
          <w:jc w:val="center"/>
        </w:trPr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F215D5" w:rsidRDefault="0026019E" w:rsidP="00A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Caja y 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F215D5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587.868,75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9E" w:rsidRPr="00F215D5" w:rsidRDefault="0026019E" w:rsidP="00A83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143.636,12</w:t>
            </w:r>
          </w:p>
        </w:tc>
      </w:tr>
    </w:tbl>
    <w:p w:rsidR="0026019E" w:rsidRPr="00540DC3" w:rsidRDefault="0026019E" w:rsidP="0026019E">
      <w:pPr>
        <w:spacing w:before="120" w:after="120" w:line="280" w:lineRule="exact"/>
        <w:rPr>
          <w:rFonts w:ascii="Arial" w:hAnsi="Arial" w:cs="Arial"/>
          <w:sz w:val="20"/>
          <w:szCs w:val="20"/>
          <w:u w:val="single"/>
        </w:rPr>
      </w:pPr>
      <w:r w:rsidRPr="00540DC3">
        <w:rPr>
          <w:rFonts w:ascii="Arial" w:hAnsi="Arial" w:cs="Arial"/>
          <w:sz w:val="20"/>
          <w:szCs w:val="20"/>
          <w:u w:val="single"/>
        </w:rPr>
        <w:t xml:space="preserve">Empresas del grupo, </w:t>
      </w:r>
      <w:proofErr w:type="spellStart"/>
      <w:r w:rsidRPr="00540DC3">
        <w:rPr>
          <w:rFonts w:ascii="Arial" w:hAnsi="Arial" w:cs="Arial"/>
          <w:sz w:val="20"/>
          <w:szCs w:val="20"/>
          <w:u w:val="single"/>
        </w:rPr>
        <w:t>multigrupo</w:t>
      </w:r>
      <w:proofErr w:type="spellEnd"/>
      <w:r w:rsidRPr="00540DC3">
        <w:rPr>
          <w:rFonts w:ascii="Arial" w:hAnsi="Arial" w:cs="Arial"/>
          <w:sz w:val="20"/>
          <w:szCs w:val="20"/>
          <w:u w:val="single"/>
        </w:rPr>
        <w:t xml:space="preserve"> y asociadas </w:t>
      </w:r>
    </w:p>
    <w:p w:rsidR="0026019E" w:rsidRPr="00540DC3" w:rsidRDefault="0026019E" w:rsidP="0026019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La Sociedad “Instituto Volcanológico de Canarias S.A.U.” no tiene acciones o participaciones de entidades que puedan ser consideradas como empresas del grupo.</w:t>
      </w:r>
    </w:p>
    <w:p w:rsidR="0026019E" w:rsidRPr="00540DC3" w:rsidRDefault="0026019E" w:rsidP="0026019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Los Administradores consideran que el importe en libros de las cuentas de deudores comerciales y otras cuentas a cobrar se aproxima a su valor razonable </w:t>
      </w:r>
    </w:p>
    <w:p w:rsidR="0026019E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Pr="00540DC3" w:rsidRDefault="0026019E" w:rsidP="0026019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019E" w:rsidRPr="00540DC3" w:rsidRDefault="0026019E" w:rsidP="0026019E">
      <w:pPr>
        <w:pStyle w:val="Ttulo4"/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lastRenderedPageBreak/>
        <w:t xml:space="preserve">PASIVOS FINANCIEROS </w:t>
      </w:r>
    </w:p>
    <w:p w:rsidR="0026019E" w:rsidRPr="00CF32BA" w:rsidRDefault="0026019E" w:rsidP="0026019E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F32BA">
        <w:rPr>
          <w:rFonts w:ascii="Arial" w:hAnsi="Arial" w:cs="Arial"/>
          <w:sz w:val="20"/>
          <w:szCs w:val="20"/>
        </w:rPr>
        <w:t>El detalle de pasivos financieros</w:t>
      </w:r>
      <w:r>
        <w:rPr>
          <w:rFonts w:ascii="Arial" w:hAnsi="Arial" w:cs="Arial"/>
          <w:sz w:val="20"/>
          <w:szCs w:val="20"/>
        </w:rPr>
        <w:t xml:space="preserve"> a corto plazo</w:t>
      </w:r>
      <w:r w:rsidRPr="00CF32BA">
        <w:rPr>
          <w:rFonts w:ascii="Arial" w:hAnsi="Arial" w:cs="Arial"/>
          <w:sz w:val="20"/>
          <w:szCs w:val="20"/>
        </w:rPr>
        <w:t xml:space="preserve"> a 31 de diciembre de 2019 y 2018, es el siguiente, en euros: </w:t>
      </w: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4"/>
        <w:gridCol w:w="1445"/>
        <w:gridCol w:w="1445"/>
      </w:tblGrid>
      <w:tr w:rsidR="0026019E" w:rsidRPr="00E9148E" w:rsidTr="00A831E1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E9148E" w:rsidRDefault="0026019E" w:rsidP="00A831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E9148E" w:rsidRDefault="0026019E" w:rsidP="00A831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E9148E" w:rsidRDefault="0026019E" w:rsidP="00A831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26019E" w:rsidRPr="00E9148E" w:rsidTr="00A831E1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019E" w:rsidRPr="00E9148E" w:rsidRDefault="0026019E" w:rsidP="00A831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color w:val="000000"/>
                <w:sz w:val="18"/>
                <w:szCs w:val="18"/>
              </w:rPr>
              <w:t>Débitos y partidas a pagar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74.073,05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373.311,46</w:t>
            </w:r>
          </w:p>
        </w:tc>
      </w:tr>
      <w:tr w:rsidR="0026019E" w:rsidRPr="00E9148E" w:rsidTr="00A831E1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019E" w:rsidRPr="00693CD3" w:rsidRDefault="0026019E" w:rsidP="00A831E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3CD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74.073,05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373.311,46</w:t>
            </w:r>
          </w:p>
        </w:tc>
      </w:tr>
    </w:tbl>
    <w:p w:rsidR="0026019E" w:rsidRDefault="0026019E" w:rsidP="0026019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E9148E">
        <w:rPr>
          <w:rFonts w:ascii="Arial" w:hAnsi="Arial" w:cs="Arial"/>
          <w:bCs/>
          <w:sz w:val="20"/>
          <w:szCs w:val="20"/>
        </w:rPr>
        <w:t>El detalle de débitos y partidas a pagar</w:t>
      </w:r>
      <w:r w:rsidRPr="00E914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31 de diciembre de 2019 y 2018 </w:t>
      </w:r>
      <w:r w:rsidRPr="00E9148E">
        <w:rPr>
          <w:rFonts w:ascii="Arial" w:hAnsi="Arial" w:cs="Arial"/>
          <w:sz w:val="20"/>
          <w:szCs w:val="20"/>
        </w:rPr>
        <w:t>se indica a continuación,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551"/>
        <w:gridCol w:w="1549"/>
      </w:tblGrid>
      <w:tr w:rsidR="0026019E" w:rsidRPr="00DD3FE4" w:rsidTr="00A831E1">
        <w:trPr>
          <w:trHeight w:val="340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26019E" w:rsidRPr="00DD3FE4" w:rsidRDefault="0026019E" w:rsidP="00A831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DD3FE4" w:rsidRDefault="0026019E" w:rsidP="00A831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019E" w:rsidRPr="00DD3FE4" w:rsidRDefault="0026019E" w:rsidP="00A831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6.210,70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508,74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Acreedores empresa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25.750,10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17.291,20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Anticipos de clientes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1.780,00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operaciones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31.960,80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19.579,94</w:t>
            </w:r>
          </w:p>
        </w:tc>
      </w:tr>
      <w:tr w:rsidR="0026019E" w:rsidRPr="00DD3FE4" w:rsidTr="00A831E1">
        <w:tblPrEx>
          <w:jc w:val="left"/>
        </w:tblPrEx>
        <w:trPr>
          <w:trHeight w:val="170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rPr>
                <w:sz w:val="20"/>
                <w:szCs w:val="20"/>
              </w:rPr>
            </w:pP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no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Deudas con empresas del grupo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Cuenta corriente empresa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345.691,08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2.862,32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Depósitos y partidas a pagar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36.686,54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operaciones no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42.112,25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353.731,52</w:t>
            </w:r>
          </w:p>
        </w:tc>
      </w:tr>
      <w:tr w:rsidR="0026019E" w:rsidRPr="00DD3FE4" w:rsidTr="00A831E1">
        <w:tblPrEx>
          <w:jc w:val="left"/>
        </w:tblPrEx>
        <w:trPr>
          <w:trHeight w:val="170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019E" w:rsidRPr="00DD3FE4" w:rsidTr="00A831E1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débitos y partidas a pagar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74.073,05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6019E" w:rsidRDefault="0026019E" w:rsidP="00A831E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373.311,46</w:t>
            </w:r>
          </w:p>
        </w:tc>
      </w:tr>
    </w:tbl>
    <w:p w:rsidR="0026019E" w:rsidRPr="005558AF" w:rsidRDefault="0026019E" w:rsidP="0026019E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Clasificación por vencimientos </w:t>
      </w:r>
    </w:p>
    <w:p w:rsidR="0026019E" w:rsidRPr="00DD3FE4" w:rsidRDefault="0026019E" w:rsidP="0026019E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DD3FE4">
        <w:rPr>
          <w:rFonts w:ascii="Arial" w:hAnsi="Arial" w:cs="Arial"/>
          <w:sz w:val="20"/>
          <w:szCs w:val="20"/>
        </w:rPr>
        <w:t xml:space="preserve">Las clasificaciones por vencimientos de los pasivos financieros en el ejercicio 2019 y 2018 </w:t>
      </w:r>
      <w:proofErr w:type="gramStart"/>
      <w:r w:rsidRPr="00DD3FE4">
        <w:rPr>
          <w:rFonts w:ascii="Arial" w:hAnsi="Arial" w:cs="Arial"/>
          <w:sz w:val="20"/>
          <w:szCs w:val="20"/>
        </w:rPr>
        <w:t>es</w:t>
      </w:r>
      <w:proofErr w:type="gramEnd"/>
      <w:r w:rsidRPr="00DD3FE4">
        <w:rPr>
          <w:rFonts w:ascii="Arial" w:hAnsi="Arial" w:cs="Arial"/>
          <w:sz w:val="20"/>
          <w:szCs w:val="20"/>
        </w:rPr>
        <w:t xml:space="preserve"> inferior a un año.</w:t>
      </w:r>
    </w:p>
    <w:p w:rsidR="0026019E" w:rsidRPr="00DD3FE4" w:rsidRDefault="0026019E" w:rsidP="0026019E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Otra información</w:t>
      </w:r>
    </w:p>
    <w:p w:rsidR="0026019E" w:rsidRPr="00540DC3" w:rsidRDefault="0026019E" w:rsidP="0026019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008FA">
        <w:rPr>
          <w:rFonts w:ascii="Arial" w:hAnsi="Arial" w:cs="Arial"/>
          <w:sz w:val="20"/>
          <w:szCs w:val="20"/>
        </w:rPr>
        <w:t xml:space="preserve">n el pasivo corriente se incluyen </w:t>
      </w:r>
      <w:proofErr w:type="spellStart"/>
      <w:r w:rsidRPr="00A008FA">
        <w:rPr>
          <w:rFonts w:ascii="Arial" w:hAnsi="Arial" w:cs="Arial"/>
          <w:sz w:val="20"/>
          <w:szCs w:val="20"/>
        </w:rPr>
        <w:t>periodificaciones</w:t>
      </w:r>
      <w:proofErr w:type="spellEnd"/>
      <w:r w:rsidRPr="00A008FA">
        <w:rPr>
          <w:rFonts w:ascii="Arial" w:hAnsi="Arial" w:cs="Arial"/>
          <w:sz w:val="20"/>
          <w:szCs w:val="20"/>
        </w:rPr>
        <w:t xml:space="preserve"> a corto plazo por </w:t>
      </w:r>
      <w:r>
        <w:rPr>
          <w:rFonts w:ascii="Arial" w:hAnsi="Arial" w:cs="Arial"/>
          <w:sz w:val="20"/>
          <w:szCs w:val="20"/>
        </w:rPr>
        <w:t xml:space="preserve">33.334,35 </w:t>
      </w:r>
      <w:r w:rsidRPr="00A008FA">
        <w:rPr>
          <w:rFonts w:ascii="Arial" w:hAnsi="Arial" w:cs="Arial"/>
          <w:sz w:val="20"/>
          <w:szCs w:val="20"/>
        </w:rPr>
        <w:t>euros (</w:t>
      </w:r>
      <w:r>
        <w:rPr>
          <w:rFonts w:ascii="Arial" w:hAnsi="Arial" w:cs="Arial"/>
          <w:sz w:val="20"/>
          <w:szCs w:val="20"/>
        </w:rPr>
        <w:t>184.047,91 euros en el ejercicio</w:t>
      </w:r>
      <w:r w:rsidRPr="00A008FA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) </w:t>
      </w:r>
      <w:r w:rsidRPr="00540DC3">
        <w:rPr>
          <w:rFonts w:ascii="Arial" w:hAnsi="Arial" w:cs="Arial"/>
          <w:sz w:val="20"/>
          <w:szCs w:val="20"/>
        </w:rPr>
        <w:t xml:space="preserve">en concepto de subvenciones cobradas anticipadamente, referidas a ejercicios posteriores. </w:t>
      </w:r>
    </w:p>
    <w:p w:rsidR="0026019E" w:rsidRPr="00540DC3" w:rsidRDefault="0026019E" w:rsidP="0026019E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existen deudas a largo plazo en el pasivo del balance.</w:t>
      </w:r>
    </w:p>
    <w:p w:rsidR="0026019E" w:rsidRPr="00540DC3" w:rsidRDefault="0026019E" w:rsidP="0026019E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Sociedad</w:t>
      </w:r>
      <w:r w:rsidRPr="00540DC3">
        <w:rPr>
          <w:rFonts w:ascii="Arial" w:hAnsi="Arial" w:cs="Arial"/>
          <w:sz w:val="20"/>
          <w:szCs w:val="20"/>
        </w:rPr>
        <w:t xml:space="preserve"> no mantiene ninguna línea de descuento.</w:t>
      </w:r>
    </w:p>
    <w:p w:rsidR="0026019E" w:rsidRPr="00540DC3" w:rsidRDefault="0026019E" w:rsidP="0026019E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se mantiene ningún tipo de pólizas de crédito con ninguna entidad bancaria.</w:t>
      </w:r>
    </w:p>
    <w:p w:rsidR="001467A3" w:rsidRDefault="001467A3"/>
    <w:sectPr w:rsidR="00146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1F"/>
    <w:rsid w:val="00057877"/>
    <w:rsid w:val="001467A3"/>
    <w:rsid w:val="0026019E"/>
    <w:rsid w:val="002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9E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9E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6019E"/>
    <w:rPr>
      <w:rFonts w:eastAsiaTheme="majorEastAsia" w:cstheme="majorBidi"/>
      <w:b/>
      <w:iCs/>
    </w:rPr>
  </w:style>
  <w:style w:type="paragraph" w:customStyle="1" w:styleId="CM21">
    <w:name w:val="CM21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600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6">
    <w:name w:val="CM26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343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5">
    <w:name w:val="CM25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555" w:line="240" w:lineRule="auto"/>
    </w:pPr>
    <w:rPr>
      <w:rFonts w:ascii="Calibri" w:eastAsiaTheme="minorEastAsia" w:hAnsi="Calibri" w:cs="Calibri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9E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9E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6019E"/>
    <w:rPr>
      <w:rFonts w:eastAsiaTheme="majorEastAsia" w:cstheme="majorBidi"/>
      <w:b/>
      <w:iCs/>
    </w:rPr>
  </w:style>
  <w:style w:type="paragraph" w:customStyle="1" w:styleId="CM21">
    <w:name w:val="CM21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600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6">
    <w:name w:val="CM26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343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5">
    <w:name w:val="CM25"/>
    <w:basedOn w:val="Normal"/>
    <w:next w:val="Normal"/>
    <w:uiPriority w:val="99"/>
    <w:rsid w:val="0026019E"/>
    <w:pPr>
      <w:widowControl w:val="0"/>
      <w:autoSpaceDE w:val="0"/>
      <w:autoSpaceDN w:val="0"/>
      <w:adjustRightInd w:val="0"/>
      <w:spacing w:after="555" w:line="240" w:lineRule="auto"/>
    </w:pPr>
    <w:rPr>
      <w:rFonts w:ascii="Calibri" w:eastAsiaTheme="minorEastAsia" w:hAnsi="Calibri" w:cs="Calibri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2020-10-21T10:54:00Z</cp:lastPrinted>
  <dcterms:created xsi:type="dcterms:W3CDTF">2020-10-21T10:54:00Z</dcterms:created>
  <dcterms:modified xsi:type="dcterms:W3CDTF">2020-10-21T10:55:00Z</dcterms:modified>
</cp:coreProperties>
</file>