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A81C92" w:rsidRDefault="00E94869" w:rsidP="00E94869">
      <w:pPr>
        <w:spacing w:after="0" w:line="280" w:lineRule="exact"/>
        <w:jc w:val="center"/>
        <w:rPr>
          <w:rFonts w:ascii="Arial" w:hAnsi="Arial" w:cs="Arial"/>
        </w:rPr>
      </w:pPr>
    </w:p>
    <w:p w:rsidR="00E94869" w:rsidRPr="00A81C92" w:rsidRDefault="00E94869" w:rsidP="00E94869">
      <w:pPr>
        <w:spacing w:after="0" w:line="280" w:lineRule="exact"/>
        <w:jc w:val="center"/>
        <w:rPr>
          <w:rFonts w:ascii="Arial" w:hAnsi="Arial" w:cs="Arial"/>
          <w:sz w:val="20"/>
          <w:szCs w:val="20"/>
        </w:rPr>
      </w:pPr>
    </w:p>
    <w:p w:rsidR="000D7C13" w:rsidRPr="00E94869" w:rsidRDefault="00F907F5" w:rsidP="00E94869">
      <w:pPr>
        <w:spacing w:before="240" w:after="240" w:line="400" w:lineRule="exact"/>
        <w:jc w:val="center"/>
        <w:rPr>
          <w:rFonts w:ascii="Arial" w:hAnsi="Arial" w:cs="Arial"/>
          <w:b/>
          <w:sz w:val="40"/>
          <w:szCs w:val="40"/>
        </w:rPr>
      </w:pPr>
      <w:r w:rsidRPr="00E94869">
        <w:rPr>
          <w:rFonts w:ascii="Arial" w:hAnsi="Arial" w:cs="Arial"/>
          <w:b/>
          <w:sz w:val="40"/>
          <w:szCs w:val="40"/>
        </w:rPr>
        <w:t>Instituto Volcanológico de Canarias, S.A.U.</w:t>
      </w:r>
    </w:p>
    <w:p w:rsidR="00C1752E" w:rsidRPr="00A81C92" w:rsidRDefault="00C1752E" w:rsidP="00E94869">
      <w:pPr>
        <w:spacing w:before="240" w:after="240" w:line="400" w:lineRule="exact"/>
        <w:jc w:val="center"/>
        <w:rPr>
          <w:rFonts w:ascii="Arial" w:hAnsi="Arial" w:cs="Arial"/>
          <w:sz w:val="20"/>
          <w:szCs w:val="20"/>
        </w:rPr>
      </w:pPr>
      <w:r w:rsidRPr="00A81C92">
        <w:rPr>
          <w:rFonts w:ascii="Arial" w:hAnsi="Arial" w:cs="Arial"/>
          <w:sz w:val="28"/>
          <w:szCs w:val="28"/>
        </w:rPr>
        <w:t>Cuentas Anuales Abreviadas correspondientes al ejercicio 2019 junto al informe de Auditoría de Cuentas Anuales Abreviadas emitido por un Auditor Independiente</w:t>
      </w:r>
    </w:p>
    <w:p w:rsidR="00C1752E" w:rsidRPr="00E94869" w:rsidRDefault="00C1752E" w:rsidP="00E94869">
      <w:pPr>
        <w:spacing w:after="0" w:line="280" w:lineRule="exact"/>
        <w:jc w:val="center"/>
        <w:rPr>
          <w:rFonts w:ascii="Arial" w:hAnsi="Arial" w:cs="Arial"/>
        </w:rPr>
      </w:pPr>
    </w:p>
    <w:tbl>
      <w:tblPr>
        <w:tblW w:w="5000" w:type="pct"/>
        <w:tblBorders>
          <w:left w:val="single" w:sz="8" w:space="0" w:color="000000"/>
          <w:right w:val="single" w:sz="8" w:space="0" w:color="000000"/>
        </w:tblBorders>
        <w:tblCellMar>
          <w:left w:w="39" w:type="dxa"/>
          <w:right w:w="39" w:type="dxa"/>
        </w:tblCellMar>
        <w:tblLook w:val="0000"/>
      </w:tblPr>
      <w:tblGrid>
        <w:gridCol w:w="277"/>
        <w:gridCol w:w="8588"/>
      </w:tblGrid>
      <w:tr w:rsidR="00C1752E" w:rsidRPr="00A81C92" w:rsidTr="001C375A">
        <w:tc>
          <w:tcPr>
            <w:tcW w:w="156" w:type="pct"/>
            <w:tcBorders>
              <w:top w:val="single" w:sz="8" w:space="0" w:color="000000"/>
              <w:bottom w:val="single" w:sz="8" w:space="0" w:color="000000"/>
              <w:right w:val="nil"/>
            </w:tcBorders>
            <w:shd w:val="clear" w:color="auto" w:fill="E0E0E0"/>
          </w:tcPr>
          <w:p w:rsidR="00C1752E" w:rsidRPr="00A81C92" w:rsidRDefault="00C1752E" w:rsidP="00E61188">
            <w:pPr>
              <w:spacing w:after="0" w:line="400" w:lineRule="exact"/>
              <w:jc w:val="both"/>
              <w:rPr>
                <w:rFonts w:ascii="Arial" w:hAnsi="Arial" w:cs="Arial"/>
                <w:sz w:val="20"/>
                <w:szCs w:val="20"/>
              </w:rPr>
            </w:pPr>
          </w:p>
          <w:p w:rsidR="00C1752E" w:rsidRPr="00A81C92" w:rsidRDefault="00C1752E" w:rsidP="00E61188">
            <w:pPr>
              <w:spacing w:after="0" w:line="400" w:lineRule="exact"/>
              <w:jc w:val="both"/>
              <w:rPr>
                <w:rFonts w:ascii="Arial" w:hAnsi="Arial" w:cs="Arial"/>
                <w:sz w:val="20"/>
                <w:szCs w:val="20"/>
              </w:rPr>
            </w:pPr>
          </w:p>
        </w:tc>
        <w:tc>
          <w:tcPr>
            <w:tcW w:w="4844" w:type="pct"/>
            <w:tcBorders>
              <w:top w:val="single" w:sz="8" w:space="0" w:color="000000"/>
              <w:left w:val="nil"/>
              <w:bottom w:val="single" w:sz="8" w:space="0" w:color="000000"/>
            </w:tcBorders>
            <w:shd w:val="clear" w:color="auto" w:fill="E0E0E0"/>
          </w:tcPr>
          <w:p w:rsidR="00C1752E" w:rsidRPr="00A81C92" w:rsidRDefault="00C1752E" w:rsidP="00E61188">
            <w:pPr>
              <w:spacing w:after="0" w:line="400" w:lineRule="exact"/>
              <w:ind w:right="90"/>
              <w:rPr>
                <w:rFonts w:ascii="Arial" w:hAnsi="Arial" w:cs="Arial"/>
                <w:b/>
                <w:bCs/>
              </w:rPr>
            </w:pPr>
            <w:r w:rsidRPr="00A81C92">
              <w:rPr>
                <w:rFonts w:ascii="Arial" w:hAnsi="Arial" w:cs="Arial"/>
                <w:b/>
                <w:bCs/>
              </w:rPr>
              <w:t>INFORME DE AUDITORÍA DE CUENTAS ANUALES ABREVIADAS EMITIDO POR UN AUDITOR INDEPENDIENTE</w:t>
            </w:r>
          </w:p>
          <w:p w:rsidR="00C1752E" w:rsidRPr="00A81C92" w:rsidRDefault="00C1752E" w:rsidP="00E61188">
            <w:pPr>
              <w:spacing w:after="0" w:line="400" w:lineRule="exact"/>
              <w:ind w:right="90"/>
              <w:rPr>
                <w:rFonts w:ascii="Arial" w:hAnsi="Arial" w:cs="Arial"/>
                <w:b/>
                <w:bCs/>
              </w:rPr>
            </w:pPr>
            <w:r w:rsidRPr="00A81C92">
              <w:rPr>
                <w:rFonts w:ascii="Arial" w:hAnsi="Arial" w:cs="Arial"/>
                <w:b/>
                <w:bCs/>
              </w:rPr>
              <w:t>CUENTAS ANUALES ABREVIADAS CORRESPONDIENTES AL EJERCICIO 2019:</w:t>
            </w:r>
          </w:p>
          <w:p w:rsidR="00C1752E" w:rsidRPr="00A81C92" w:rsidRDefault="00C1752E" w:rsidP="00E61188">
            <w:pPr>
              <w:spacing w:after="0" w:line="400" w:lineRule="exact"/>
              <w:ind w:left="244" w:right="91" w:hanging="142"/>
              <w:jc w:val="both"/>
              <w:rPr>
                <w:rFonts w:ascii="Arial" w:hAnsi="Arial" w:cs="Arial"/>
              </w:rPr>
            </w:pPr>
            <w:r w:rsidRPr="00A81C92">
              <w:rPr>
                <w:rFonts w:ascii="Arial" w:hAnsi="Arial" w:cs="Arial"/>
              </w:rPr>
              <w:tab/>
              <w:t>Balances Abreviados al 31 de diciembre de 2019 y de 2018</w:t>
            </w:r>
          </w:p>
          <w:p w:rsidR="00C1752E" w:rsidRPr="00A81C92" w:rsidRDefault="00C1752E" w:rsidP="00E61188">
            <w:pPr>
              <w:spacing w:after="0" w:line="400" w:lineRule="exact"/>
              <w:ind w:left="244" w:right="91" w:hanging="142"/>
              <w:jc w:val="both"/>
              <w:rPr>
                <w:rFonts w:ascii="Arial" w:hAnsi="Arial" w:cs="Arial"/>
              </w:rPr>
            </w:pPr>
            <w:r w:rsidRPr="00A81C92">
              <w:rPr>
                <w:rFonts w:ascii="Arial" w:hAnsi="Arial" w:cs="Arial"/>
              </w:rPr>
              <w:tab/>
              <w:t>Cuentas de Pérdidas y Ganancias Abreviadas correspondientes a los ejercicios 2019 y de 2018</w:t>
            </w:r>
          </w:p>
          <w:p w:rsidR="00C1752E" w:rsidRPr="00A81C92" w:rsidRDefault="00C1752E" w:rsidP="00E61188">
            <w:pPr>
              <w:spacing w:after="0" w:line="400" w:lineRule="exact"/>
              <w:ind w:left="244" w:right="91" w:hanging="142"/>
              <w:jc w:val="both"/>
              <w:rPr>
                <w:rFonts w:ascii="Arial" w:hAnsi="Arial" w:cs="Arial"/>
              </w:rPr>
            </w:pPr>
            <w:r w:rsidRPr="00A81C92">
              <w:rPr>
                <w:rFonts w:ascii="Arial" w:hAnsi="Arial" w:cs="Arial"/>
              </w:rPr>
              <w:tab/>
              <w:t>Memoria Abreviada del ejercicio 2019</w:t>
            </w:r>
          </w:p>
        </w:tc>
      </w:tr>
    </w:tbl>
    <w:p w:rsidR="00333AEF" w:rsidRPr="00A81C92" w:rsidRDefault="00333AEF" w:rsidP="00C1752E">
      <w:pPr>
        <w:widowControl w:val="0"/>
        <w:autoSpaceDE w:val="0"/>
        <w:autoSpaceDN w:val="0"/>
        <w:adjustRightInd w:val="0"/>
        <w:jc w:val="center"/>
        <w:rPr>
          <w:rFonts w:ascii="Arial" w:hAnsi="Arial" w:cs="Arial"/>
          <w:b/>
          <w:bCs/>
          <w:sz w:val="32"/>
          <w:szCs w:val="32"/>
        </w:rPr>
        <w:sectPr w:rsidR="00333AEF" w:rsidRPr="00A81C92" w:rsidSect="00D46F0B">
          <w:pgSz w:w="11906" w:h="16838"/>
          <w:pgMar w:top="1418" w:right="1418" w:bottom="1418" w:left="1701" w:header="709" w:footer="709" w:gutter="0"/>
          <w:cols w:space="708"/>
          <w:docGrid w:linePitch="360"/>
        </w:sectPr>
      </w:pPr>
    </w:p>
    <w:p w:rsidR="00C1752E" w:rsidRPr="00E94869" w:rsidRDefault="00C1752E" w:rsidP="00E94869">
      <w:pPr>
        <w:spacing w:after="0" w:line="280" w:lineRule="exact"/>
        <w:jc w:val="center"/>
        <w:rPr>
          <w:rFonts w:ascii="Arial" w:hAnsi="Arial" w:cs="Arial"/>
        </w:rPr>
      </w:pPr>
    </w:p>
    <w:p w:rsidR="00333AEF" w:rsidRPr="00E94869" w:rsidRDefault="00333AEF" w:rsidP="00E94869">
      <w:pPr>
        <w:spacing w:after="0" w:line="280" w:lineRule="exact"/>
        <w:jc w:val="center"/>
        <w:rPr>
          <w:rFonts w:ascii="Arial" w:hAnsi="Arial" w:cs="Arial"/>
        </w:rPr>
      </w:pPr>
    </w:p>
    <w:p w:rsidR="00333AEF" w:rsidRPr="00E94869" w:rsidRDefault="00333AEF" w:rsidP="00E94869">
      <w:pPr>
        <w:spacing w:after="0" w:line="280" w:lineRule="exact"/>
        <w:jc w:val="center"/>
        <w:rPr>
          <w:rFonts w:ascii="Arial" w:hAnsi="Arial" w:cs="Arial"/>
        </w:rPr>
      </w:pPr>
    </w:p>
    <w:p w:rsidR="00333AEF" w:rsidRPr="00E94869" w:rsidRDefault="00333AEF" w:rsidP="00E94869">
      <w:pPr>
        <w:spacing w:after="0" w:line="280" w:lineRule="exact"/>
        <w:jc w:val="center"/>
        <w:rPr>
          <w:rFonts w:ascii="Arial" w:hAnsi="Arial" w:cs="Arial"/>
        </w:rPr>
      </w:pPr>
    </w:p>
    <w:p w:rsidR="00333AEF" w:rsidRPr="00E94869" w:rsidRDefault="00333AEF" w:rsidP="00E94869">
      <w:pPr>
        <w:spacing w:after="0" w:line="280" w:lineRule="exact"/>
        <w:jc w:val="center"/>
        <w:rPr>
          <w:rFonts w:ascii="Arial" w:hAnsi="Arial" w:cs="Arial"/>
        </w:rPr>
      </w:pPr>
    </w:p>
    <w:p w:rsidR="00333AEF" w:rsidRPr="00E94869" w:rsidRDefault="00333AEF" w:rsidP="00E94869">
      <w:pPr>
        <w:spacing w:after="0" w:line="280" w:lineRule="exact"/>
        <w:jc w:val="center"/>
        <w:rPr>
          <w:rFonts w:ascii="Arial" w:hAnsi="Arial" w:cs="Arial"/>
        </w:rPr>
      </w:pPr>
    </w:p>
    <w:p w:rsidR="00C97EA7" w:rsidRPr="00A81C92" w:rsidRDefault="00C97EA7" w:rsidP="00E94869">
      <w:pPr>
        <w:spacing w:after="0" w:line="280" w:lineRule="exact"/>
        <w:jc w:val="center"/>
        <w:rPr>
          <w:rFonts w:ascii="Arial" w:hAnsi="Arial" w:cs="Arial"/>
        </w:rPr>
      </w:pPr>
    </w:p>
    <w:p w:rsidR="00C1752E" w:rsidRPr="00A81C92" w:rsidRDefault="00C1752E" w:rsidP="00E94869">
      <w:pPr>
        <w:spacing w:after="0" w:line="280" w:lineRule="exact"/>
        <w:jc w:val="center"/>
        <w:rPr>
          <w:rFonts w:ascii="Arial" w:hAnsi="Arial" w:cs="Arial"/>
          <w:sz w:val="20"/>
          <w:szCs w:val="20"/>
        </w:rPr>
      </w:pPr>
    </w:p>
    <w:tbl>
      <w:tblPr>
        <w:tblW w:w="5000" w:type="pct"/>
        <w:tblBorders>
          <w:left w:val="single" w:sz="8" w:space="0" w:color="000000"/>
          <w:right w:val="single" w:sz="8" w:space="0" w:color="000000"/>
        </w:tblBorders>
        <w:tblCellMar>
          <w:left w:w="39" w:type="dxa"/>
          <w:right w:w="39" w:type="dxa"/>
        </w:tblCellMar>
        <w:tblLook w:val="0000"/>
      </w:tblPr>
      <w:tblGrid>
        <w:gridCol w:w="8865"/>
      </w:tblGrid>
      <w:tr w:rsidR="00C1752E" w:rsidRPr="00A81C92" w:rsidTr="001C375A">
        <w:tc>
          <w:tcPr>
            <w:tcW w:w="5000" w:type="pct"/>
            <w:tcBorders>
              <w:top w:val="single" w:sz="8" w:space="0" w:color="000000"/>
              <w:bottom w:val="single" w:sz="8" w:space="0" w:color="000000"/>
            </w:tcBorders>
            <w:shd w:val="clear" w:color="auto" w:fill="E0E0E0"/>
          </w:tcPr>
          <w:p w:rsidR="00C1752E" w:rsidRPr="00E94869" w:rsidRDefault="00C1752E" w:rsidP="0030215D">
            <w:pPr>
              <w:spacing w:before="120" w:after="120" w:line="440" w:lineRule="exact"/>
              <w:jc w:val="center"/>
              <w:rPr>
                <w:rFonts w:ascii="Arial" w:hAnsi="Arial" w:cs="Arial"/>
                <w:b/>
                <w:bCs/>
                <w:sz w:val="28"/>
                <w:szCs w:val="28"/>
              </w:rPr>
            </w:pPr>
            <w:r w:rsidRPr="00E94869">
              <w:rPr>
                <w:rFonts w:ascii="Arial" w:hAnsi="Arial" w:cs="Arial"/>
                <w:b/>
                <w:bCs/>
                <w:sz w:val="28"/>
                <w:szCs w:val="28"/>
              </w:rPr>
              <w:t>Instituto Volcanológico de Canarias, S.A.U.</w:t>
            </w:r>
          </w:p>
          <w:p w:rsidR="00C1752E" w:rsidRPr="00A81C92" w:rsidRDefault="00C1752E" w:rsidP="0030215D">
            <w:pPr>
              <w:spacing w:before="120" w:after="120" w:line="440" w:lineRule="exact"/>
              <w:ind w:left="238" w:right="91"/>
              <w:jc w:val="center"/>
              <w:rPr>
                <w:rFonts w:ascii="Arial" w:hAnsi="Arial" w:cs="Arial"/>
                <w:b/>
                <w:bCs/>
                <w:sz w:val="28"/>
                <w:szCs w:val="28"/>
              </w:rPr>
            </w:pPr>
            <w:r w:rsidRPr="00A81C92">
              <w:rPr>
                <w:rFonts w:ascii="Arial" w:hAnsi="Arial" w:cs="Arial"/>
                <w:b/>
                <w:bCs/>
                <w:sz w:val="28"/>
                <w:szCs w:val="28"/>
              </w:rPr>
              <w:t xml:space="preserve">INFORME DE AUDITORÍA DE CUENTAS ANUALES ABREVIADAS EMITIDO </w:t>
            </w:r>
          </w:p>
          <w:p w:rsidR="00C1752E" w:rsidRPr="00E94869" w:rsidRDefault="00C1752E" w:rsidP="0030215D">
            <w:pPr>
              <w:spacing w:before="120" w:after="120" w:line="440" w:lineRule="exact"/>
              <w:ind w:left="238" w:right="91"/>
              <w:jc w:val="center"/>
              <w:rPr>
                <w:rFonts w:ascii="Arial" w:hAnsi="Arial" w:cs="Arial"/>
                <w:b/>
                <w:bCs/>
                <w:sz w:val="28"/>
                <w:szCs w:val="28"/>
              </w:rPr>
            </w:pPr>
            <w:r w:rsidRPr="00A81C92">
              <w:rPr>
                <w:rFonts w:ascii="Arial" w:hAnsi="Arial" w:cs="Arial"/>
                <w:b/>
                <w:bCs/>
                <w:sz w:val="28"/>
                <w:szCs w:val="28"/>
              </w:rPr>
              <w:t>POR UN AUDITOR INDEPENDIENT</w:t>
            </w:r>
            <w:r w:rsidRPr="00E94869">
              <w:rPr>
                <w:rFonts w:ascii="Arial" w:hAnsi="Arial" w:cs="Arial"/>
                <w:b/>
                <w:bCs/>
                <w:sz w:val="28"/>
                <w:szCs w:val="28"/>
              </w:rPr>
              <w:t>E</w:t>
            </w:r>
          </w:p>
        </w:tc>
      </w:tr>
    </w:tbl>
    <w:p w:rsidR="00C1752E" w:rsidRPr="00A81C92" w:rsidRDefault="00C1752E" w:rsidP="00C1752E">
      <w:pPr>
        <w:widowControl w:val="0"/>
        <w:autoSpaceDE w:val="0"/>
        <w:autoSpaceDN w:val="0"/>
        <w:adjustRightInd w:val="0"/>
        <w:jc w:val="center"/>
        <w:rPr>
          <w:rFonts w:ascii="Arial" w:hAnsi="Arial" w:cs="Arial"/>
          <w:b/>
          <w:bCs/>
        </w:rPr>
      </w:pPr>
    </w:p>
    <w:p w:rsidR="00333AEF" w:rsidRPr="00A81C92" w:rsidRDefault="00333AEF" w:rsidP="0074309A">
      <w:pPr>
        <w:jc w:val="both"/>
        <w:rPr>
          <w:rFonts w:ascii="Arial" w:hAnsi="Arial" w:cs="Arial"/>
        </w:rPr>
        <w:sectPr w:rsidR="00333AEF" w:rsidRPr="00A81C92" w:rsidSect="00D46F0B">
          <w:pgSz w:w="11906" w:h="16838"/>
          <w:pgMar w:top="1418" w:right="1418" w:bottom="1418" w:left="1701" w:header="709" w:footer="709" w:gutter="0"/>
          <w:cols w:space="708"/>
          <w:docGrid w:linePitch="360"/>
        </w:sect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A81C92" w:rsidRDefault="00E94869" w:rsidP="00E94869">
      <w:pPr>
        <w:spacing w:after="0" w:line="280" w:lineRule="exact"/>
        <w:jc w:val="center"/>
        <w:rPr>
          <w:rFonts w:ascii="Arial" w:hAnsi="Arial" w:cs="Arial"/>
        </w:rPr>
      </w:pPr>
    </w:p>
    <w:p w:rsidR="00E94869" w:rsidRPr="00A81C92" w:rsidRDefault="00E94869" w:rsidP="00E94869">
      <w:pPr>
        <w:spacing w:after="0" w:line="280" w:lineRule="exact"/>
        <w:jc w:val="center"/>
        <w:rPr>
          <w:rFonts w:ascii="Arial" w:hAnsi="Arial" w:cs="Arial"/>
          <w:sz w:val="20"/>
          <w:szCs w:val="20"/>
        </w:rPr>
      </w:pPr>
    </w:p>
    <w:tbl>
      <w:tblPr>
        <w:tblW w:w="5000" w:type="pct"/>
        <w:tblBorders>
          <w:left w:val="single" w:sz="8" w:space="0" w:color="000000"/>
          <w:right w:val="single" w:sz="8" w:space="0" w:color="000000"/>
        </w:tblBorders>
        <w:tblCellMar>
          <w:left w:w="39" w:type="dxa"/>
          <w:right w:w="39" w:type="dxa"/>
        </w:tblCellMar>
        <w:tblLook w:val="0000"/>
      </w:tblPr>
      <w:tblGrid>
        <w:gridCol w:w="8865"/>
      </w:tblGrid>
      <w:tr w:rsidR="00333AEF" w:rsidRPr="00A81C92" w:rsidTr="001C375A">
        <w:tc>
          <w:tcPr>
            <w:tcW w:w="5000" w:type="pct"/>
            <w:tcBorders>
              <w:top w:val="single" w:sz="8" w:space="0" w:color="000000"/>
              <w:bottom w:val="single" w:sz="8" w:space="0" w:color="000000"/>
            </w:tcBorders>
            <w:shd w:val="clear" w:color="auto" w:fill="E0E0E0"/>
          </w:tcPr>
          <w:p w:rsidR="00333AEF" w:rsidRPr="00E94869" w:rsidRDefault="00333AEF" w:rsidP="0030215D">
            <w:pPr>
              <w:spacing w:before="120" w:after="120" w:line="480" w:lineRule="exact"/>
              <w:jc w:val="center"/>
              <w:rPr>
                <w:rFonts w:ascii="Arial" w:hAnsi="Arial" w:cs="Arial"/>
                <w:b/>
                <w:bCs/>
                <w:sz w:val="28"/>
                <w:szCs w:val="28"/>
              </w:rPr>
            </w:pPr>
            <w:r w:rsidRPr="00E94869">
              <w:rPr>
                <w:rFonts w:ascii="Arial" w:hAnsi="Arial" w:cs="Arial"/>
                <w:b/>
                <w:bCs/>
                <w:sz w:val="28"/>
                <w:szCs w:val="28"/>
              </w:rPr>
              <w:t>Instituto Volcanológico de Canarias, S.A.U.</w:t>
            </w:r>
          </w:p>
          <w:p w:rsidR="00333AEF" w:rsidRPr="00E94869" w:rsidRDefault="00333AEF" w:rsidP="0030215D">
            <w:pPr>
              <w:spacing w:before="120" w:after="120" w:line="480" w:lineRule="exact"/>
              <w:jc w:val="center"/>
              <w:rPr>
                <w:rFonts w:ascii="Arial" w:hAnsi="Arial" w:cs="Arial"/>
                <w:b/>
                <w:bCs/>
                <w:sz w:val="28"/>
                <w:szCs w:val="28"/>
              </w:rPr>
            </w:pPr>
            <w:r w:rsidRPr="00E94869">
              <w:rPr>
                <w:rFonts w:ascii="Arial" w:hAnsi="Arial" w:cs="Arial"/>
                <w:b/>
                <w:bCs/>
                <w:sz w:val="28"/>
                <w:szCs w:val="28"/>
              </w:rPr>
              <w:t>CUENTAS ANUALES ABREVIADAS CORRESPONDIENTES AL EJERCICIO 2019</w:t>
            </w:r>
          </w:p>
        </w:tc>
      </w:tr>
    </w:tbl>
    <w:p w:rsidR="00333AEF" w:rsidRPr="00A81C92" w:rsidRDefault="00333AEF" w:rsidP="00333AEF">
      <w:pPr>
        <w:jc w:val="both"/>
        <w:rPr>
          <w:rFonts w:ascii="Arial" w:hAnsi="Arial" w:cs="Arial"/>
          <w:sz w:val="20"/>
          <w:szCs w:val="20"/>
        </w:rPr>
      </w:pPr>
    </w:p>
    <w:p w:rsidR="00C97EA7" w:rsidRPr="00A81C92" w:rsidRDefault="00C97EA7" w:rsidP="0074309A">
      <w:pPr>
        <w:jc w:val="both"/>
        <w:rPr>
          <w:rFonts w:ascii="Arial" w:hAnsi="Arial" w:cs="Arial"/>
        </w:rPr>
      </w:pPr>
    </w:p>
    <w:p w:rsidR="00C97EA7" w:rsidRPr="00A81C92" w:rsidRDefault="00C97EA7" w:rsidP="0074309A">
      <w:pPr>
        <w:jc w:val="both"/>
        <w:rPr>
          <w:rFonts w:ascii="Arial" w:hAnsi="Arial" w:cs="Arial"/>
        </w:rPr>
      </w:pPr>
    </w:p>
    <w:p w:rsidR="004B45E6" w:rsidRPr="00A81C92" w:rsidRDefault="004B45E6" w:rsidP="0074309A">
      <w:pPr>
        <w:jc w:val="both"/>
        <w:rPr>
          <w:rFonts w:ascii="Arial" w:hAnsi="Arial" w:cs="Arial"/>
        </w:rPr>
        <w:sectPr w:rsidR="004B45E6" w:rsidRPr="00A81C92" w:rsidSect="004B45E6">
          <w:footerReference w:type="default" r:id="rId8"/>
          <w:pgSz w:w="11906" w:h="16838"/>
          <w:pgMar w:top="1418" w:right="1418" w:bottom="1418" w:left="1701" w:header="709" w:footer="680" w:gutter="0"/>
          <w:cols w:space="708"/>
          <w:docGrid w:linePitch="360"/>
        </w:sectPr>
      </w:pPr>
    </w:p>
    <w:p w:rsidR="002A3B07" w:rsidRPr="00E94869" w:rsidRDefault="002A3B07" w:rsidP="00E94869">
      <w:pPr>
        <w:spacing w:before="120" w:after="120" w:line="280" w:lineRule="exact"/>
        <w:jc w:val="center"/>
        <w:rPr>
          <w:rFonts w:ascii="Arial" w:hAnsi="Arial" w:cs="Arial"/>
          <w:b/>
          <w:sz w:val="28"/>
          <w:szCs w:val="28"/>
          <w:u w:val="single"/>
        </w:rPr>
      </w:pPr>
      <w:r w:rsidRPr="00E94869">
        <w:rPr>
          <w:rFonts w:ascii="Arial" w:hAnsi="Arial" w:cs="Arial"/>
          <w:b/>
          <w:sz w:val="28"/>
          <w:szCs w:val="28"/>
          <w:u w:val="single"/>
        </w:rPr>
        <w:lastRenderedPageBreak/>
        <w:t>Instituto Volcanológico de Canarias, S.A.U.</w:t>
      </w:r>
    </w:p>
    <w:p w:rsidR="007646D3" w:rsidRPr="00E94869" w:rsidRDefault="007646D3" w:rsidP="00E94869">
      <w:pPr>
        <w:spacing w:before="120" w:after="120" w:line="280" w:lineRule="exact"/>
        <w:jc w:val="center"/>
        <w:rPr>
          <w:rFonts w:ascii="Arial" w:hAnsi="Arial" w:cs="Arial"/>
          <w:b/>
        </w:rPr>
      </w:pPr>
      <w:r w:rsidRPr="00E94869">
        <w:rPr>
          <w:rFonts w:ascii="Arial" w:hAnsi="Arial" w:cs="Arial"/>
          <w:b/>
        </w:rPr>
        <w:t xml:space="preserve">Balances </w:t>
      </w:r>
      <w:r w:rsidR="004C0F81" w:rsidRPr="00E94869">
        <w:rPr>
          <w:rFonts w:ascii="Arial" w:hAnsi="Arial" w:cs="Arial"/>
          <w:b/>
        </w:rPr>
        <w:t xml:space="preserve">de situación abreviado </w:t>
      </w:r>
      <w:r w:rsidRPr="00E94869">
        <w:rPr>
          <w:rFonts w:ascii="Arial" w:hAnsi="Arial" w:cs="Arial"/>
          <w:b/>
        </w:rPr>
        <w:t>al 31 de diciembre de 2019 y 2018</w:t>
      </w:r>
    </w:p>
    <w:p w:rsidR="007646D3" w:rsidRPr="00E94869" w:rsidRDefault="007646D3" w:rsidP="00E94869">
      <w:pPr>
        <w:spacing w:before="120" w:after="120" w:line="280" w:lineRule="exact"/>
        <w:jc w:val="center"/>
        <w:rPr>
          <w:rFonts w:ascii="Arial" w:hAnsi="Arial" w:cs="Arial"/>
          <w:sz w:val="20"/>
          <w:szCs w:val="20"/>
        </w:rPr>
      </w:pPr>
      <w:r w:rsidRPr="00E94869">
        <w:rPr>
          <w:rFonts w:ascii="Arial" w:hAnsi="Arial" w:cs="Arial"/>
          <w:sz w:val="20"/>
          <w:szCs w:val="20"/>
        </w:rPr>
        <w:t>(Expresados en euros)</w:t>
      </w:r>
    </w:p>
    <w:tbl>
      <w:tblPr>
        <w:tblW w:w="5000" w:type="pct"/>
        <w:tblCellMar>
          <w:left w:w="70" w:type="dxa"/>
          <w:right w:w="70" w:type="dxa"/>
        </w:tblCellMar>
        <w:tblLook w:val="04A0"/>
      </w:tblPr>
      <w:tblGrid>
        <w:gridCol w:w="4943"/>
        <w:gridCol w:w="1044"/>
        <w:gridCol w:w="1329"/>
        <w:gridCol w:w="1328"/>
      </w:tblGrid>
      <w:tr w:rsidR="00154ACF" w:rsidRPr="000D2D43" w:rsidTr="00E94869">
        <w:trPr>
          <w:trHeight w:val="20"/>
        </w:trPr>
        <w:tc>
          <w:tcPr>
            <w:tcW w:w="2859" w:type="pct"/>
            <w:vMerge w:val="restart"/>
            <w:tcBorders>
              <w:top w:val="single" w:sz="4" w:space="0" w:color="auto"/>
              <w:left w:val="nil"/>
              <w:bottom w:val="single" w:sz="4" w:space="0" w:color="auto"/>
              <w:right w:val="nil"/>
            </w:tcBorders>
            <w:shd w:val="clear" w:color="000000" w:fill="D9D9D9"/>
            <w:noWrap/>
            <w:vAlign w:val="bottom"/>
            <w:hideMark/>
          </w:tcPr>
          <w:p w:rsidR="00154ACF" w:rsidRPr="000D2D43" w:rsidRDefault="00154ACF" w:rsidP="003C384B">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ACTIVO</w:t>
            </w:r>
          </w:p>
        </w:tc>
        <w:tc>
          <w:tcPr>
            <w:tcW w:w="604" w:type="pct"/>
            <w:tcBorders>
              <w:top w:val="single" w:sz="4" w:space="0" w:color="auto"/>
              <w:left w:val="nil"/>
              <w:right w:val="nil"/>
            </w:tcBorders>
            <w:shd w:val="clear" w:color="000000" w:fill="D9D9D9"/>
            <w:noWrap/>
            <w:vAlign w:val="bottom"/>
            <w:hideMark/>
          </w:tcPr>
          <w:p w:rsidR="00154ACF" w:rsidRPr="000D2D43" w:rsidRDefault="00154ACF" w:rsidP="003C384B">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Notas</w:t>
            </w:r>
          </w:p>
        </w:tc>
        <w:tc>
          <w:tcPr>
            <w:tcW w:w="769" w:type="pct"/>
            <w:vMerge w:val="restart"/>
            <w:tcBorders>
              <w:top w:val="single" w:sz="4" w:space="0" w:color="auto"/>
              <w:left w:val="nil"/>
              <w:bottom w:val="single" w:sz="4" w:space="0" w:color="auto"/>
              <w:right w:val="nil"/>
            </w:tcBorders>
            <w:shd w:val="clear" w:color="000000" w:fill="D9D9D9"/>
            <w:noWrap/>
            <w:vAlign w:val="bottom"/>
            <w:hideMark/>
          </w:tcPr>
          <w:p w:rsidR="00154ACF" w:rsidRPr="000D2D43" w:rsidRDefault="00154ACF" w:rsidP="003C384B">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31/12/2019</w:t>
            </w:r>
          </w:p>
        </w:tc>
        <w:tc>
          <w:tcPr>
            <w:tcW w:w="768" w:type="pct"/>
            <w:vMerge w:val="restart"/>
            <w:tcBorders>
              <w:top w:val="single" w:sz="4" w:space="0" w:color="auto"/>
              <w:left w:val="nil"/>
              <w:bottom w:val="single" w:sz="4" w:space="0" w:color="auto"/>
              <w:right w:val="nil"/>
            </w:tcBorders>
            <w:shd w:val="clear" w:color="000000" w:fill="D9D9D9"/>
            <w:noWrap/>
            <w:vAlign w:val="bottom"/>
            <w:hideMark/>
          </w:tcPr>
          <w:p w:rsidR="00154ACF" w:rsidRPr="000D2D43" w:rsidRDefault="00154ACF" w:rsidP="003C384B">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31/12/2018</w:t>
            </w:r>
          </w:p>
        </w:tc>
      </w:tr>
      <w:tr w:rsidR="00154ACF" w:rsidRPr="000D2D43" w:rsidTr="00E94869">
        <w:trPr>
          <w:trHeight w:val="113"/>
        </w:trPr>
        <w:tc>
          <w:tcPr>
            <w:tcW w:w="2859" w:type="pct"/>
            <w:vMerge/>
            <w:tcBorders>
              <w:top w:val="single" w:sz="8" w:space="0" w:color="000000"/>
              <w:left w:val="nil"/>
              <w:bottom w:val="single" w:sz="4" w:space="0" w:color="auto"/>
              <w:right w:val="nil"/>
            </w:tcBorders>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p>
        </w:tc>
        <w:tc>
          <w:tcPr>
            <w:tcW w:w="604" w:type="pct"/>
            <w:tcBorders>
              <w:top w:val="nil"/>
              <w:left w:val="nil"/>
              <w:bottom w:val="single" w:sz="4" w:space="0" w:color="auto"/>
              <w:right w:val="nil"/>
            </w:tcBorders>
            <w:shd w:val="clear" w:color="000000" w:fill="D9D9D9"/>
            <w:noWrap/>
            <w:vAlign w:val="bottom"/>
            <w:hideMark/>
          </w:tcPr>
          <w:p w:rsidR="00154ACF" w:rsidRPr="000D2D43" w:rsidRDefault="00154ACF" w:rsidP="003C384B">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Memoria</w:t>
            </w:r>
          </w:p>
        </w:tc>
        <w:tc>
          <w:tcPr>
            <w:tcW w:w="769" w:type="pct"/>
            <w:vMerge/>
            <w:tcBorders>
              <w:left w:val="nil"/>
              <w:bottom w:val="single" w:sz="4" w:space="0" w:color="auto"/>
              <w:right w:val="nil"/>
            </w:tcBorders>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p>
        </w:tc>
        <w:tc>
          <w:tcPr>
            <w:tcW w:w="768" w:type="pct"/>
            <w:vMerge/>
            <w:tcBorders>
              <w:left w:val="nil"/>
              <w:bottom w:val="single" w:sz="4" w:space="0" w:color="auto"/>
              <w:right w:val="nil"/>
            </w:tcBorders>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p>
        </w:tc>
      </w:tr>
      <w:tr w:rsidR="001C375A" w:rsidRPr="000D2D43" w:rsidTr="00E94869">
        <w:trPr>
          <w:trHeight w:val="113"/>
        </w:trPr>
        <w:tc>
          <w:tcPr>
            <w:tcW w:w="2859" w:type="pct"/>
            <w:tcBorders>
              <w:top w:val="single" w:sz="4" w:space="0" w:color="auto"/>
              <w:left w:val="nil"/>
              <w:bottom w:val="single" w:sz="4" w:space="0" w:color="auto"/>
              <w:right w:val="nil"/>
            </w:tcBorders>
            <w:shd w:val="clear" w:color="auto" w:fill="auto"/>
            <w:vAlign w:val="center"/>
          </w:tcPr>
          <w:p w:rsidR="001C375A" w:rsidRPr="000D2D43" w:rsidRDefault="001C375A" w:rsidP="00154ACF">
            <w:pPr>
              <w:spacing w:after="0" w:line="240" w:lineRule="auto"/>
              <w:rPr>
                <w:rFonts w:ascii="Arial" w:eastAsia="Times New Roman" w:hAnsi="Arial" w:cs="Arial"/>
                <w:b/>
                <w:bCs/>
                <w:color w:val="000000"/>
                <w:sz w:val="18"/>
                <w:szCs w:val="18"/>
                <w:lang w:eastAsia="es-ES"/>
              </w:rPr>
            </w:pPr>
          </w:p>
        </w:tc>
        <w:tc>
          <w:tcPr>
            <w:tcW w:w="604" w:type="pct"/>
            <w:tcBorders>
              <w:top w:val="single" w:sz="4" w:space="0" w:color="auto"/>
              <w:left w:val="nil"/>
              <w:bottom w:val="single" w:sz="4" w:space="0" w:color="auto"/>
              <w:right w:val="nil"/>
            </w:tcBorders>
            <w:shd w:val="clear" w:color="auto" w:fill="auto"/>
            <w:noWrap/>
            <w:vAlign w:val="center"/>
          </w:tcPr>
          <w:p w:rsidR="001C375A" w:rsidRPr="000D2D43" w:rsidRDefault="001C375A" w:rsidP="00E531A0">
            <w:pPr>
              <w:spacing w:after="0" w:line="240" w:lineRule="auto"/>
              <w:jc w:val="center"/>
              <w:rPr>
                <w:rFonts w:ascii="Arial" w:eastAsia="Times New Roman" w:hAnsi="Arial" w:cs="Arial"/>
                <w:color w:val="000000"/>
                <w:sz w:val="18"/>
                <w:szCs w:val="18"/>
                <w:lang w:eastAsia="es-ES"/>
              </w:rPr>
            </w:pPr>
          </w:p>
        </w:tc>
        <w:tc>
          <w:tcPr>
            <w:tcW w:w="769" w:type="pct"/>
            <w:tcBorders>
              <w:top w:val="single" w:sz="4" w:space="0" w:color="auto"/>
              <w:left w:val="nil"/>
              <w:bottom w:val="single" w:sz="4" w:space="0" w:color="auto"/>
              <w:right w:val="nil"/>
            </w:tcBorders>
            <w:shd w:val="clear" w:color="auto" w:fill="auto"/>
            <w:noWrap/>
            <w:vAlign w:val="center"/>
          </w:tcPr>
          <w:p w:rsidR="001C375A" w:rsidRPr="000D2D43" w:rsidRDefault="001C375A" w:rsidP="00154ACF">
            <w:pPr>
              <w:spacing w:after="0" w:line="240" w:lineRule="auto"/>
              <w:jc w:val="right"/>
              <w:rPr>
                <w:rFonts w:ascii="Arial" w:eastAsia="Times New Roman" w:hAnsi="Arial" w:cs="Arial"/>
                <w:b/>
                <w:bCs/>
                <w:color w:val="000000"/>
                <w:sz w:val="18"/>
                <w:szCs w:val="18"/>
                <w:lang w:eastAsia="es-ES"/>
              </w:rPr>
            </w:pPr>
          </w:p>
        </w:tc>
        <w:tc>
          <w:tcPr>
            <w:tcW w:w="768" w:type="pct"/>
            <w:tcBorders>
              <w:top w:val="single" w:sz="4" w:space="0" w:color="auto"/>
              <w:left w:val="nil"/>
              <w:bottom w:val="single" w:sz="4" w:space="0" w:color="auto"/>
              <w:right w:val="nil"/>
            </w:tcBorders>
            <w:shd w:val="clear" w:color="auto" w:fill="auto"/>
            <w:noWrap/>
            <w:vAlign w:val="center"/>
          </w:tcPr>
          <w:p w:rsidR="001C375A" w:rsidRPr="000D2D43" w:rsidRDefault="001C375A" w:rsidP="00154ACF">
            <w:pPr>
              <w:spacing w:after="0" w:line="240" w:lineRule="auto"/>
              <w:jc w:val="right"/>
              <w:rPr>
                <w:rFonts w:ascii="Arial" w:eastAsia="Times New Roman" w:hAnsi="Arial" w:cs="Arial"/>
                <w:b/>
                <w:bCs/>
                <w:color w:val="000000"/>
                <w:sz w:val="18"/>
                <w:szCs w:val="18"/>
                <w:lang w:eastAsia="es-ES"/>
              </w:rPr>
            </w:pPr>
          </w:p>
        </w:tc>
      </w:tr>
      <w:tr w:rsidR="00154ACF" w:rsidRPr="000D2D43" w:rsidTr="00E94869">
        <w:trPr>
          <w:trHeight w:val="340"/>
        </w:trPr>
        <w:tc>
          <w:tcPr>
            <w:tcW w:w="2859" w:type="pct"/>
            <w:tcBorders>
              <w:top w:val="single" w:sz="4" w:space="0" w:color="auto"/>
              <w:left w:val="nil"/>
              <w:bottom w:val="single" w:sz="4" w:space="0" w:color="auto"/>
              <w:right w:val="nil"/>
            </w:tcBorders>
            <w:shd w:val="clear" w:color="auto" w:fill="F2F2F2" w:themeFill="background1" w:themeFillShade="F2"/>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A) ACTIVO NO CORRIENTE </w:t>
            </w:r>
          </w:p>
        </w:tc>
        <w:tc>
          <w:tcPr>
            <w:tcW w:w="604" w:type="pct"/>
            <w:tcBorders>
              <w:top w:val="single" w:sz="4" w:space="0" w:color="auto"/>
              <w:left w:val="nil"/>
              <w:bottom w:val="single" w:sz="4" w:space="0" w:color="auto"/>
              <w:right w:val="nil"/>
            </w:tcBorders>
            <w:shd w:val="clear" w:color="auto" w:fill="F2F2F2" w:themeFill="background1" w:themeFillShade="F2"/>
            <w:noWrap/>
            <w:vAlign w:val="center"/>
            <w:hideMark/>
          </w:tcPr>
          <w:p w:rsidR="00154ACF" w:rsidRPr="000D2D43" w:rsidRDefault="00154ACF" w:rsidP="00E531A0">
            <w:pPr>
              <w:spacing w:after="0" w:line="240" w:lineRule="auto"/>
              <w:jc w:val="center"/>
              <w:rPr>
                <w:rFonts w:ascii="Arial" w:eastAsia="Times New Roman" w:hAnsi="Arial" w:cs="Arial"/>
                <w:color w:val="000000"/>
                <w:sz w:val="18"/>
                <w:szCs w:val="18"/>
                <w:lang w:eastAsia="es-ES"/>
              </w:rPr>
            </w:pPr>
          </w:p>
        </w:tc>
        <w:tc>
          <w:tcPr>
            <w:tcW w:w="769" w:type="pct"/>
            <w:tcBorders>
              <w:top w:val="single" w:sz="4" w:space="0" w:color="auto"/>
              <w:left w:val="nil"/>
              <w:bottom w:val="single" w:sz="4" w:space="0" w:color="auto"/>
              <w:right w:val="nil"/>
            </w:tcBorders>
            <w:shd w:val="clear" w:color="auto" w:fill="F2F2F2" w:themeFill="background1" w:themeFillShade="F2"/>
            <w:noWrap/>
            <w:vAlign w:val="center"/>
            <w:hideMark/>
          </w:tcPr>
          <w:p w:rsidR="00154ACF" w:rsidRPr="000D2D43" w:rsidRDefault="00154ACF" w:rsidP="00E531A0">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1.398.652,60</w:t>
            </w:r>
          </w:p>
        </w:tc>
        <w:tc>
          <w:tcPr>
            <w:tcW w:w="768" w:type="pct"/>
            <w:tcBorders>
              <w:top w:val="single" w:sz="4" w:space="0" w:color="auto"/>
              <w:left w:val="nil"/>
              <w:bottom w:val="single" w:sz="4" w:space="0" w:color="auto"/>
              <w:right w:val="nil"/>
            </w:tcBorders>
            <w:shd w:val="clear" w:color="auto" w:fill="F2F2F2" w:themeFill="background1" w:themeFillShade="F2"/>
            <w:noWrap/>
            <w:vAlign w:val="center"/>
            <w:hideMark/>
          </w:tcPr>
          <w:p w:rsidR="00154ACF" w:rsidRPr="000D2D43" w:rsidRDefault="00154ACF" w:rsidP="00E531A0">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640.989,12</w:t>
            </w:r>
          </w:p>
        </w:tc>
      </w:tr>
      <w:tr w:rsidR="00154ACF" w:rsidRPr="000D2D43" w:rsidTr="00E94869">
        <w:trPr>
          <w:trHeight w:val="340"/>
        </w:trPr>
        <w:tc>
          <w:tcPr>
            <w:tcW w:w="2859" w:type="pct"/>
            <w:tcBorders>
              <w:top w:val="single" w:sz="4" w:space="0" w:color="auto"/>
              <w:left w:val="nil"/>
              <w:right w:val="nil"/>
            </w:tcBorders>
            <w:shd w:val="clear" w:color="auto" w:fill="auto"/>
            <w:vAlign w:val="center"/>
            <w:hideMark/>
          </w:tcPr>
          <w:p w:rsidR="00154ACF" w:rsidRPr="000D2D43" w:rsidRDefault="00154ACF" w:rsidP="00154ACF">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I. Inmovilizado intangible </w:t>
            </w:r>
          </w:p>
        </w:tc>
        <w:tc>
          <w:tcPr>
            <w:tcW w:w="604" w:type="pct"/>
            <w:tcBorders>
              <w:top w:val="single" w:sz="4" w:space="0" w:color="auto"/>
              <w:left w:val="nil"/>
              <w:right w:val="nil"/>
            </w:tcBorders>
            <w:shd w:val="clear" w:color="auto" w:fill="auto"/>
            <w:noWrap/>
            <w:vAlign w:val="center"/>
            <w:hideMark/>
          </w:tcPr>
          <w:p w:rsidR="00154ACF" w:rsidRPr="000D2D43" w:rsidRDefault="00154ACF" w:rsidP="00E531A0">
            <w:pPr>
              <w:spacing w:after="0" w:line="240" w:lineRule="auto"/>
              <w:jc w:val="center"/>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4</w:t>
            </w:r>
          </w:p>
        </w:tc>
        <w:tc>
          <w:tcPr>
            <w:tcW w:w="769" w:type="pct"/>
            <w:tcBorders>
              <w:top w:val="single" w:sz="4" w:space="0" w:color="auto"/>
              <w:left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4.672,33</w:t>
            </w:r>
          </w:p>
        </w:tc>
        <w:tc>
          <w:tcPr>
            <w:tcW w:w="768" w:type="pct"/>
            <w:tcBorders>
              <w:top w:val="single" w:sz="4" w:space="0" w:color="auto"/>
              <w:left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9.037,18</w:t>
            </w:r>
          </w:p>
        </w:tc>
      </w:tr>
      <w:tr w:rsidR="00154ACF" w:rsidRPr="000D2D43" w:rsidTr="00E94869">
        <w:trPr>
          <w:trHeight w:val="340"/>
        </w:trPr>
        <w:tc>
          <w:tcPr>
            <w:tcW w:w="2859" w:type="pct"/>
            <w:tcBorders>
              <w:top w:val="nil"/>
              <w:left w:val="nil"/>
              <w:right w:val="nil"/>
            </w:tcBorders>
            <w:shd w:val="clear" w:color="auto" w:fill="auto"/>
            <w:vAlign w:val="center"/>
            <w:hideMark/>
          </w:tcPr>
          <w:p w:rsidR="00154ACF" w:rsidRPr="000D2D43" w:rsidRDefault="00154ACF" w:rsidP="00154ACF">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II. Inmovilizado material </w:t>
            </w:r>
          </w:p>
        </w:tc>
        <w:tc>
          <w:tcPr>
            <w:tcW w:w="604" w:type="pct"/>
            <w:tcBorders>
              <w:top w:val="nil"/>
              <w:left w:val="nil"/>
              <w:right w:val="nil"/>
            </w:tcBorders>
            <w:shd w:val="clear" w:color="auto" w:fill="auto"/>
            <w:noWrap/>
            <w:vAlign w:val="center"/>
            <w:hideMark/>
          </w:tcPr>
          <w:p w:rsidR="00154ACF" w:rsidRPr="000D2D43" w:rsidRDefault="00154ACF" w:rsidP="00E531A0">
            <w:pPr>
              <w:spacing w:after="0" w:line="240" w:lineRule="auto"/>
              <w:jc w:val="center"/>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4</w:t>
            </w:r>
          </w:p>
        </w:tc>
        <w:tc>
          <w:tcPr>
            <w:tcW w:w="769" w:type="pct"/>
            <w:tcBorders>
              <w:top w:val="nil"/>
              <w:left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1.393.980,27</w:t>
            </w:r>
          </w:p>
        </w:tc>
        <w:tc>
          <w:tcPr>
            <w:tcW w:w="768" w:type="pct"/>
            <w:tcBorders>
              <w:top w:val="nil"/>
              <w:left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631.951,94</w:t>
            </w:r>
          </w:p>
        </w:tc>
      </w:tr>
      <w:tr w:rsidR="001C375A" w:rsidRPr="000D2D43" w:rsidTr="00E94869">
        <w:trPr>
          <w:trHeight w:val="113"/>
        </w:trPr>
        <w:tc>
          <w:tcPr>
            <w:tcW w:w="2859" w:type="pct"/>
            <w:tcBorders>
              <w:left w:val="nil"/>
              <w:bottom w:val="single" w:sz="4" w:space="0" w:color="auto"/>
              <w:right w:val="nil"/>
            </w:tcBorders>
            <w:shd w:val="clear" w:color="auto" w:fill="auto"/>
            <w:vAlign w:val="center"/>
          </w:tcPr>
          <w:p w:rsidR="001C375A" w:rsidRPr="000D2D43" w:rsidRDefault="001C375A" w:rsidP="00154ACF">
            <w:pPr>
              <w:spacing w:after="0" w:line="240" w:lineRule="auto"/>
              <w:rPr>
                <w:rFonts w:ascii="Arial" w:eastAsia="Times New Roman" w:hAnsi="Arial" w:cs="Arial"/>
                <w:b/>
                <w:color w:val="000000"/>
                <w:sz w:val="18"/>
                <w:szCs w:val="18"/>
                <w:lang w:eastAsia="es-ES"/>
              </w:rPr>
            </w:pPr>
          </w:p>
        </w:tc>
        <w:tc>
          <w:tcPr>
            <w:tcW w:w="604" w:type="pct"/>
            <w:tcBorders>
              <w:left w:val="nil"/>
              <w:bottom w:val="single" w:sz="4" w:space="0" w:color="auto"/>
              <w:right w:val="nil"/>
            </w:tcBorders>
            <w:shd w:val="clear" w:color="auto" w:fill="auto"/>
            <w:noWrap/>
            <w:vAlign w:val="center"/>
          </w:tcPr>
          <w:p w:rsidR="001C375A" w:rsidRPr="000D2D43" w:rsidRDefault="001C375A" w:rsidP="00E531A0">
            <w:pPr>
              <w:spacing w:after="0" w:line="240" w:lineRule="auto"/>
              <w:jc w:val="center"/>
              <w:rPr>
                <w:rFonts w:ascii="Arial" w:eastAsia="Times New Roman" w:hAnsi="Arial" w:cs="Arial"/>
                <w:b/>
                <w:color w:val="000000"/>
                <w:sz w:val="18"/>
                <w:szCs w:val="18"/>
                <w:lang w:eastAsia="es-ES"/>
              </w:rPr>
            </w:pPr>
          </w:p>
        </w:tc>
        <w:tc>
          <w:tcPr>
            <w:tcW w:w="769" w:type="pct"/>
            <w:tcBorders>
              <w:left w:val="nil"/>
              <w:bottom w:val="single" w:sz="4" w:space="0" w:color="auto"/>
              <w:right w:val="nil"/>
            </w:tcBorders>
            <w:shd w:val="clear" w:color="auto" w:fill="auto"/>
            <w:noWrap/>
            <w:vAlign w:val="center"/>
          </w:tcPr>
          <w:p w:rsidR="001C375A" w:rsidRPr="000D2D43" w:rsidRDefault="001C375A" w:rsidP="00E531A0">
            <w:pPr>
              <w:spacing w:after="0" w:line="240" w:lineRule="auto"/>
              <w:jc w:val="right"/>
              <w:rPr>
                <w:rFonts w:ascii="Arial" w:eastAsia="Times New Roman" w:hAnsi="Arial" w:cs="Arial"/>
                <w:b/>
                <w:color w:val="000000"/>
                <w:sz w:val="18"/>
                <w:szCs w:val="18"/>
                <w:lang w:eastAsia="es-ES"/>
              </w:rPr>
            </w:pPr>
          </w:p>
        </w:tc>
        <w:tc>
          <w:tcPr>
            <w:tcW w:w="768" w:type="pct"/>
            <w:tcBorders>
              <w:left w:val="nil"/>
              <w:bottom w:val="single" w:sz="4" w:space="0" w:color="auto"/>
              <w:right w:val="nil"/>
            </w:tcBorders>
            <w:shd w:val="clear" w:color="auto" w:fill="auto"/>
            <w:noWrap/>
            <w:vAlign w:val="center"/>
          </w:tcPr>
          <w:p w:rsidR="001C375A" w:rsidRPr="000D2D43" w:rsidRDefault="001C375A" w:rsidP="00E531A0">
            <w:pPr>
              <w:spacing w:after="0" w:line="240" w:lineRule="auto"/>
              <w:jc w:val="right"/>
              <w:rPr>
                <w:rFonts w:ascii="Arial" w:eastAsia="Times New Roman" w:hAnsi="Arial" w:cs="Arial"/>
                <w:b/>
                <w:color w:val="000000"/>
                <w:sz w:val="18"/>
                <w:szCs w:val="18"/>
                <w:lang w:eastAsia="es-ES"/>
              </w:rPr>
            </w:pPr>
          </w:p>
        </w:tc>
      </w:tr>
      <w:tr w:rsidR="00154ACF" w:rsidRPr="000D2D43" w:rsidTr="00E94869">
        <w:trPr>
          <w:trHeight w:val="340"/>
        </w:trPr>
        <w:tc>
          <w:tcPr>
            <w:tcW w:w="2859" w:type="pct"/>
            <w:tcBorders>
              <w:top w:val="single" w:sz="4" w:space="0" w:color="auto"/>
              <w:left w:val="nil"/>
              <w:bottom w:val="single" w:sz="4" w:space="0" w:color="auto"/>
              <w:right w:val="nil"/>
            </w:tcBorders>
            <w:shd w:val="clear" w:color="auto" w:fill="F2F2F2" w:themeFill="background1" w:themeFillShade="F2"/>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B) ACTIVO CORRIENTE </w:t>
            </w:r>
          </w:p>
        </w:tc>
        <w:tc>
          <w:tcPr>
            <w:tcW w:w="604" w:type="pct"/>
            <w:tcBorders>
              <w:top w:val="single" w:sz="4" w:space="0" w:color="auto"/>
              <w:left w:val="nil"/>
              <w:bottom w:val="single" w:sz="4" w:space="0" w:color="auto"/>
              <w:right w:val="nil"/>
            </w:tcBorders>
            <w:shd w:val="clear" w:color="auto" w:fill="F2F2F2" w:themeFill="background1" w:themeFillShade="F2"/>
            <w:noWrap/>
            <w:vAlign w:val="center"/>
            <w:hideMark/>
          </w:tcPr>
          <w:p w:rsidR="00154ACF" w:rsidRPr="000D2D43" w:rsidRDefault="00154ACF" w:rsidP="00E531A0">
            <w:pPr>
              <w:spacing w:after="0" w:line="240" w:lineRule="auto"/>
              <w:jc w:val="center"/>
              <w:rPr>
                <w:rFonts w:ascii="Arial" w:eastAsia="Times New Roman" w:hAnsi="Arial" w:cs="Arial"/>
                <w:color w:val="000000"/>
                <w:sz w:val="18"/>
                <w:szCs w:val="18"/>
                <w:lang w:eastAsia="es-ES"/>
              </w:rPr>
            </w:pPr>
          </w:p>
        </w:tc>
        <w:tc>
          <w:tcPr>
            <w:tcW w:w="769" w:type="pct"/>
            <w:tcBorders>
              <w:top w:val="single" w:sz="4" w:space="0" w:color="auto"/>
              <w:left w:val="nil"/>
              <w:bottom w:val="single" w:sz="4" w:space="0" w:color="auto"/>
              <w:right w:val="nil"/>
            </w:tcBorders>
            <w:shd w:val="clear" w:color="auto" w:fill="F2F2F2" w:themeFill="background1" w:themeFillShade="F2"/>
            <w:noWrap/>
            <w:vAlign w:val="center"/>
            <w:hideMark/>
          </w:tcPr>
          <w:p w:rsidR="00154ACF" w:rsidRPr="000D2D43" w:rsidRDefault="00154ACF" w:rsidP="00E531A0">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1.572.832,34</w:t>
            </w:r>
          </w:p>
        </w:tc>
        <w:tc>
          <w:tcPr>
            <w:tcW w:w="768" w:type="pct"/>
            <w:tcBorders>
              <w:top w:val="single" w:sz="4" w:space="0" w:color="auto"/>
              <w:left w:val="nil"/>
              <w:bottom w:val="single" w:sz="4" w:space="0" w:color="auto"/>
              <w:right w:val="nil"/>
            </w:tcBorders>
            <w:shd w:val="clear" w:color="auto" w:fill="F2F2F2" w:themeFill="background1" w:themeFillShade="F2"/>
            <w:noWrap/>
            <w:vAlign w:val="center"/>
            <w:hideMark/>
          </w:tcPr>
          <w:p w:rsidR="00154ACF" w:rsidRPr="000D2D43" w:rsidRDefault="00154ACF" w:rsidP="00E531A0">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2.899.184,92</w:t>
            </w:r>
          </w:p>
        </w:tc>
      </w:tr>
      <w:tr w:rsidR="00154ACF" w:rsidRPr="000D2D43" w:rsidTr="00E94869">
        <w:trPr>
          <w:trHeight w:val="340"/>
        </w:trPr>
        <w:tc>
          <w:tcPr>
            <w:tcW w:w="2859" w:type="pct"/>
            <w:tcBorders>
              <w:top w:val="nil"/>
              <w:left w:val="nil"/>
              <w:bottom w:val="nil"/>
              <w:right w:val="nil"/>
            </w:tcBorders>
            <w:shd w:val="clear" w:color="auto" w:fill="auto"/>
            <w:vAlign w:val="center"/>
            <w:hideMark/>
          </w:tcPr>
          <w:p w:rsidR="00154ACF" w:rsidRPr="000D2D43" w:rsidRDefault="00154ACF" w:rsidP="00154ACF">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III. Deudores comerciales y otras cuentas a cobrar </w:t>
            </w:r>
          </w:p>
        </w:tc>
        <w:tc>
          <w:tcPr>
            <w:tcW w:w="604"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center"/>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5</w:t>
            </w:r>
          </w:p>
        </w:tc>
        <w:tc>
          <w:tcPr>
            <w:tcW w:w="769"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671.682,56</w:t>
            </w:r>
          </w:p>
        </w:tc>
        <w:tc>
          <w:tcPr>
            <w:tcW w:w="768"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2.626.924,59</w:t>
            </w:r>
          </w:p>
        </w:tc>
      </w:tr>
      <w:tr w:rsidR="00154ACF" w:rsidRPr="000D2D43" w:rsidTr="00E94869">
        <w:trPr>
          <w:trHeight w:val="340"/>
        </w:trPr>
        <w:tc>
          <w:tcPr>
            <w:tcW w:w="2859" w:type="pct"/>
            <w:tcBorders>
              <w:top w:val="nil"/>
              <w:left w:val="nil"/>
              <w:bottom w:val="nil"/>
              <w:right w:val="nil"/>
            </w:tcBorders>
            <w:shd w:val="clear" w:color="auto" w:fill="auto"/>
            <w:vAlign w:val="center"/>
            <w:hideMark/>
          </w:tcPr>
          <w:p w:rsidR="00154ACF" w:rsidRPr="000D2D43" w:rsidRDefault="00154ACF" w:rsidP="001C375A">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1. Clientes por ventas y prestaciones de servicios </w:t>
            </w:r>
          </w:p>
        </w:tc>
        <w:tc>
          <w:tcPr>
            <w:tcW w:w="604"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108.025,40</w:t>
            </w:r>
          </w:p>
        </w:tc>
        <w:tc>
          <w:tcPr>
            <w:tcW w:w="768"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102.702,57</w:t>
            </w:r>
          </w:p>
        </w:tc>
      </w:tr>
      <w:tr w:rsidR="00154ACF" w:rsidRPr="000D2D43" w:rsidTr="00E94869">
        <w:trPr>
          <w:trHeight w:val="340"/>
        </w:trPr>
        <w:tc>
          <w:tcPr>
            <w:tcW w:w="2859" w:type="pct"/>
            <w:tcBorders>
              <w:top w:val="nil"/>
              <w:left w:val="nil"/>
              <w:bottom w:val="nil"/>
              <w:right w:val="nil"/>
            </w:tcBorders>
            <w:shd w:val="clear" w:color="auto" w:fill="auto"/>
            <w:vAlign w:val="center"/>
            <w:hideMark/>
          </w:tcPr>
          <w:p w:rsidR="00154ACF" w:rsidRPr="000D2D43" w:rsidRDefault="001C375A" w:rsidP="001C375A">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   </w:t>
            </w:r>
            <w:r w:rsidR="00154ACF" w:rsidRPr="000D2D43">
              <w:rPr>
                <w:rFonts w:ascii="Arial" w:eastAsia="Times New Roman" w:hAnsi="Arial" w:cs="Arial"/>
                <w:color w:val="000000"/>
                <w:sz w:val="18"/>
                <w:szCs w:val="18"/>
                <w:lang w:eastAsia="es-ES"/>
              </w:rPr>
              <w:t xml:space="preserve"> b) Clientes por ventas y prestaciones de servicios a C.P.</w:t>
            </w:r>
          </w:p>
        </w:tc>
        <w:tc>
          <w:tcPr>
            <w:tcW w:w="604"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bottom w:val="nil"/>
              <w:right w:val="nil"/>
            </w:tcBorders>
            <w:shd w:val="clear" w:color="auto" w:fill="auto"/>
            <w:noWrap/>
            <w:vAlign w:val="center"/>
            <w:hideMark/>
          </w:tcPr>
          <w:p w:rsidR="00154ACF" w:rsidRPr="000D2D43" w:rsidRDefault="00540DC3"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108.025,40</w:t>
            </w:r>
          </w:p>
        </w:tc>
        <w:tc>
          <w:tcPr>
            <w:tcW w:w="768"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102.702,57</w:t>
            </w:r>
          </w:p>
        </w:tc>
      </w:tr>
      <w:tr w:rsidR="00154ACF" w:rsidRPr="000D2D43" w:rsidTr="00E94869">
        <w:trPr>
          <w:trHeight w:val="340"/>
        </w:trPr>
        <w:tc>
          <w:tcPr>
            <w:tcW w:w="2859" w:type="pct"/>
            <w:tcBorders>
              <w:top w:val="nil"/>
              <w:left w:val="nil"/>
              <w:bottom w:val="nil"/>
              <w:right w:val="nil"/>
            </w:tcBorders>
            <w:shd w:val="clear" w:color="auto" w:fill="auto"/>
            <w:vAlign w:val="center"/>
            <w:hideMark/>
          </w:tcPr>
          <w:p w:rsidR="00154ACF" w:rsidRPr="000D2D43" w:rsidRDefault="00154ACF" w:rsidP="00154ACF">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3. Otros deudores </w:t>
            </w:r>
          </w:p>
        </w:tc>
        <w:tc>
          <w:tcPr>
            <w:tcW w:w="604"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563.657,16</w:t>
            </w:r>
          </w:p>
        </w:tc>
        <w:tc>
          <w:tcPr>
            <w:tcW w:w="768"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2.524.222,02</w:t>
            </w:r>
          </w:p>
        </w:tc>
      </w:tr>
      <w:tr w:rsidR="00154ACF" w:rsidRPr="000D2D43" w:rsidTr="00E94869">
        <w:trPr>
          <w:trHeight w:val="340"/>
        </w:trPr>
        <w:tc>
          <w:tcPr>
            <w:tcW w:w="2859" w:type="pct"/>
            <w:tcBorders>
              <w:top w:val="nil"/>
              <w:left w:val="nil"/>
              <w:bottom w:val="nil"/>
              <w:right w:val="nil"/>
            </w:tcBorders>
            <w:shd w:val="clear" w:color="auto" w:fill="auto"/>
            <w:vAlign w:val="center"/>
            <w:hideMark/>
          </w:tcPr>
          <w:p w:rsidR="00154ACF" w:rsidRPr="000D2D43" w:rsidRDefault="00154ACF" w:rsidP="00154ACF">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IV. Inversiones en empresas del grupo y asociadas a C.P.</w:t>
            </w:r>
          </w:p>
        </w:tc>
        <w:tc>
          <w:tcPr>
            <w:tcW w:w="604"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center"/>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9</w:t>
            </w:r>
          </w:p>
        </w:tc>
        <w:tc>
          <w:tcPr>
            <w:tcW w:w="769"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312.982,32</w:t>
            </w:r>
          </w:p>
        </w:tc>
        <w:tc>
          <w:tcPr>
            <w:tcW w:w="768"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128.438,90</w:t>
            </w:r>
          </w:p>
        </w:tc>
      </w:tr>
      <w:tr w:rsidR="00154ACF" w:rsidRPr="000D2D43" w:rsidTr="00E94869">
        <w:trPr>
          <w:trHeight w:val="340"/>
        </w:trPr>
        <w:tc>
          <w:tcPr>
            <w:tcW w:w="2859" w:type="pct"/>
            <w:tcBorders>
              <w:top w:val="nil"/>
              <w:left w:val="nil"/>
              <w:right w:val="nil"/>
            </w:tcBorders>
            <w:shd w:val="clear" w:color="auto" w:fill="auto"/>
            <w:vAlign w:val="center"/>
            <w:hideMark/>
          </w:tcPr>
          <w:p w:rsidR="00154ACF" w:rsidRPr="00B03D17" w:rsidRDefault="00B03D17" w:rsidP="00B03D17">
            <w:pPr>
              <w:spacing w:after="0"/>
              <w:rPr>
                <w:rFonts w:ascii="Arial" w:hAnsi="Arial" w:cs="Arial"/>
                <w:color w:val="000000"/>
                <w:sz w:val="18"/>
                <w:szCs w:val="18"/>
              </w:rPr>
            </w:pPr>
            <w:r w:rsidRPr="00B03D17">
              <w:rPr>
                <w:rFonts w:ascii="Arial" w:eastAsia="Times New Roman" w:hAnsi="Arial" w:cs="Arial"/>
                <w:b/>
                <w:color w:val="000000"/>
                <w:sz w:val="18"/>
                <w:szCs w:val="18"/>
                <w:lang w:eastAsia="es-ES"/>
              </w:rPr>
              <w:t>V. Inversiones financieras a corto plazo</w:t>
            </w:r>
          </w:p>
        </w:tc>
        <w:tc>
          <w:tcPr>
            <w:tcW w:w="604" w:type="pct"/>
            <w:tcBorders>
              <w:top w:val="nil"/>
              <w:left w:val="nil"/>
              <w:right w:val="nil"/>
            </w:tcBorders>
            <w:shd w:val="clear" w:color="auto" w:fill="auto"/>
            <w:noWrap/>
            <w:vAlign w:val="center"/>
            <w:hideMark/>
          </w:tcPr>
          <w:p w:rsidR="00154ACF" w:rsidRPr="000D2D43" w:rsidRDefault="00154ACF" w:rsidP="00E531A0">
            <w:pPr>
              <w:spacing w:after="0" w:line="240" w:lineRule="auto"/>
              <w:jc w:val="center"/>
              <w:rPr>
                <w:rFonts w:ascii="Arial" w:eastAsia="Times New Roman" w:hAnsi="Arial" w:cs="Arial"/>
                <w:b/>
                <w:color w:val="000000"/>
                <w:sz w:val="18"/>
                <w:szCs w:val="18"/>
                <w:lang w:eastAsia="es-ES"/>
              </w:rPr>
            </w:pPr>
          </w:p>
        </w:tc>
        <w:tc>
          <w:tcPr>
            <w:tcW w:w="769" w:type="pct"/>
            <w:tcBorders>
              <w:top w:val="nil"/>
              <w:left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298,71</w:t>
            </w:r>
          </w:p>
        </w:tc>
        <w:tc>
          <w:tcPr>
            <w:tcW w:w="768" w:type="pct"/>
            <w:tcBorders>
              <w:top w:val="nil"/>
              <w:left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185,31</w:t>
            </w:r>
          </w:p>
        </w:tc>
      </w:tr>
      <w:tr w:rsidR="00154ACF" w:rsidRPr="000D2D43" w:rsidTr="00E94869">
        <w:trPr>
          <w:trHeight w:val="340"/>
        </w:trPr>
        <w:tc>
          <w:tcPr>
            <w:tcW w:w="2859" w:type="pct"/>
            <w:tcBorders>
              <w:top w:val="nil"/>
              <w:left w:val="nil"/>
              <w:right w:val="nil"/>
            </w:tcBorders>
            <w:shd w:val="clear" w:color="auto" w:fill="auto"/>
            <w:vAlign w:val="center"/>
            <w:hideMark/>
          </w:tcPr>
          <w:p w:rsidR="00154ACF" w:rsidRPr="000D2D43" w:rsidRDefault="00154ACF" w:rsidP="00154ACF">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VII. Efectivo y otros activos líquidos equivalentes </w:t>
            </w:r>
          </w:p>
        </w:tc>
        <w:tc>
          <w:tcPr>
            <w:tcW w:w="604" w:type="pct"/>
            <w:tcBorders>
              <w:top w:val="nil"/>
              <w:left w:val="nil"/>
              <w:right w:val="nil"/>
            </w:tcBorders>
            <w:shd w:val="clear" w:color="auto" w:fill="auto"/>
            <w:noWrap/>
            <w:vAlign w:val="center"/>
            <w:hideMark/>
          </w:tcPr>
          <w:p w:rsidR="00154ACF" w:rsidRPr="000D2D43" w:rsidRDefault="00154ACF" w:rsidP="00E531A0">
            <w:pPr>
              <w:spacing w:after="0" w:line="240" w:lineRule="auto"/>
              <w:jc w:val="center"/>
              <w:rPr>
                <w:rFonts w:ascii="Arial" w:eastAsia="Times New Roman" w:hAnsi="Arial" w:cs="Arial"/>
                <w:b/>
                <w:color w:val="000000"/>
                <w:sz w:val="18"/>
                <w:szCs w:val="18"/>
                <w:lang w:eastAsia="es-ES"/>
              </w:rPr>
            </w:pPr>
          </w:p>
        </w:tc>
        <w:tc>
          <w:tcPr>
            <w:tcW w:w="769" w:type="pct"/>
            <w:tcBorders>
              <w:top w:val="nil"/>
              <w:left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587.868,75</w:t>
            </w:r>
          </w:p>
        </w:tc>
        <w:tc>
          <w:tcPr>
            <w:tcW w:w="768" w:type="pct"/>
            <w:tcBorders>
              <w:top w:val="nil"/>
              <w:left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143.636,12</w:t>
            </w:r>
          </w:p>
        </w:tc>
      </w:tr>
      <w:tr w:rsidR="001C375A" w:rsidRPr="000D2D43" w:rsidTr="00E94869">
        <w:trPr>
          <w:trHeight w:val="113"/>
        </w:trPr>
        <w:tc>
          <w:tcPr>
            <w:tcW w:w="2859" w:type="pct"/>
            <w:tcBorders>
              <w:left w:val="nil"/>
              <w:bottom w:val="single" w:sz="4" w:space="0" w:color="auto"/>
              <w:right w:val="nil"/>
            </w:tcBorders>
            <w:shd w:val="clear" w:color="auto" w:fill="auto"/>
            <w:vAlign w:val="center"/>
          </w:tcPr>
          <w:p w:rsidR="001C375A" w:rsidRPr="000D2D43" w:rsidRDefault="001C375A" w:rsidP="00154ACF">
            <w:pPr>
              <w:spacing w:after="0" w:line="240" w:lineRule="auto"/>
              <w:rPr>
                <w:rFonts w:ascii="Arial" w:eastAsia="Times New Roman" w:hAnsi="Arial" w:cs="Arial"/>
                <w:b/>
                <w:bCs/>
                <w:color w:val="000000"/>
                <w:sz w:val="18"/>
                <w:szCs w:val="18"/>
                <w:lang w:eastAsia="es-ES"/>
              </w:rPr>
            </w:pPr>
          </w:p>
        </w:tc>
        <w:tc>
          <w:tcPr>
            <w:tcW w:w="604" w:type="pct"/>
            <w:tcBorders>
              <w:left w:val="nil"/>
              <w:bottom w:val="single" w:sz="4" w:space="0" w:color="auto"/>
              <w:right w:val="nil"/>
            </w:tcBorders>
            <w:shd w:val="clear" w:color="auto" w:fill="auto"/>
            <w:noWrap/>
            <w:vAlign w:val="center"/>
          </w:tcPr>
          <w:p w:rsidR="001C375A" w:rsidRPr="000D2D43" w:rsidRDefault="001C375A" w:rsidP="00E531A0">
            <w:pPr>
              <w:spacing w:after="0" w:line="240" w:lineRule="auto"/>
              <w:jc w:val="center"/>
              <w:rPr>
                <w:rFonts w:ascii="Arial" w:eastAsia="Times New Roman" w:hAnsi="Arial" w:cs="Arial"/>
                <w:color w:val="000000"/>
                <w:sz w:val="18"/>
                <w:szCs w:val="18"/>
                <w:lang w:eastAsia="es-ES"/>
              </w:rPr>
            </w:pPr>
          </w:p>
        </w:tc>
        <w:tc>
          <w:tcPr>
            <w:tcW w:w="769" w:type="pct"/>
            <w:tcBorders>
              <w:left w:val="nil"/>
              <w:bottom w:val="single" w:sz="4" w:space="0" w:color="auto"/>
              <w:right w:val="nil"/>
            </w:tcBorders>
            <w:shd w:val="clear" w:color="auto" w:fill="auto"/>
            <w:noWrap/>
            <w:vAlign w:val="center"/>
          </w:tcPr>
          <w:p w:rsidR="001C375A" w:rsidRPr="000D2D43" w:rsidRDefault="001C375A" w:rsidP="00E531A0">
            <w:pPr>
              <w:spacing w:after="0" w:line="240" w:lineRule="auto"/>
              <w:jc w:val="right"/>
              <w:rPr>
                <w:rFonts w:ascii="Arial" w:eastAsia="Times New Roman" w:hAnsi="Arial" w:cs="Arial"/>
                <w:b/>
                <w:bCs/>
                <w:color w:val="000000"/>
                <w:sz w:val="18"/>
                <w:szCs w:val="18"/>
                <w:lang w:eastAsia="es-ES"/>
              </w:rPr>
            </w:pPr>
          </w:p>
        </w:tc>
        <w:tc>
          <w:tcPr>
            <w:tcW w:w="768" w:type="pct"/>
            <w:tcBorders>
              <w:left w:val="nil"/>
              <w:bottom w:val="single" w:sz="4" w:space="0" w:color="auto"/>
              <w:right w:val="nil"/>
            </w:tcBorders>
            <w:shd w:val="clear" w:color="auto" w:fill="auto"/>
            <w:noWrap/>
            <w:vAlign w:val="center"/>
          </w:tcPr>
          <w:p w:rsidR="001C375A" w:rsidRPr="000D2D43" w:rsidRDefault="001C375A" w:rsidP="00E531A0">
            <w:pPr>
              <w:spacing w:after="0" w:line="240" w:lineRule="auto"/>
              <w:jc w:val="right"/>
              <w:rPr>
                <w:rFonts w:ascii="Arial" w:eastAsia="Times New Roman" w:hAnsi="Arial" w:cs="Arial"/>
                <w:b/>
                <w:bCs/>
                <w:color w:val="000000"/>
                <w:sz w:val="18"/>
                <w:szCs w:val="18"/>
                <w:lang w:eastAsia="es-ES"/>
              </w:rPr>
            </w:pPr>
          </w:p>
        </w:tc>
      </w:tr>
      <w:tr w:rsidR="00154ACF" w:rsidRPr="000D2D43" w:rsidTr="00E94869">
        <w:trPr>
          <w:trHeight w:val="340"/>
        </w:trPr>
        <w:tc>
          <w:tcPr>
            <w:tcW w:w="2859" w:type="pct"/>
            <w:tcBorders>
              <w:top w:val="single" w:sz="4" w:space="0" w:color="auto"/>
              <w:left w:val="nil"/>
              <w:bottom w:val="single" w:sz="4" w:space="0" w:color="auto"/>
              <w:right w:val="nil"/>
            </w:tcBorders>
            <w:shd w:val="clear" w:color="auto" w:fill="F2F2F2" w:themeFill="background1" w:themeFillShade="F2"/>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TOTAL ACTIVO (A+B) </w:t>
            </w:r>
          </w:p>
        </w:tc>
        <w:tc>
          <w:tcPr>
            <w:tcW w:w="604" w:type="pct"/>
            <w:tcBorders>
              <w:top w:val="single" w:sz="4" w:space="0" w:color="auto"/>
              <w:left w:val="nil"/>
              <w:bottom w:val="single" w:sz="4" w:space="0" w:color="auto"/>
              <w:right w:val="nil"/>
            </w:tcBorders>
            <w:shd w:val="clear" w:color="auto" w:fill="F2F2F2" w:themeFill="background1" w:themeFillShade="F2"/>
            <w:noWrap/>
            <w:vAlign w:val="center"/>
            <w:hideMark/>
          </w:tcPr>
          <w:p w:rsidR="00154ACF" w:rsidRPr="000D2D43" w:rsidRDefault="00154ACF" w:rsidP="00E531A0">
            <w:pPr>
              <w:spacing w:after="0" w:line="240" w:lineRule="auto"/>
              <w:jc w:val="center"/>
              <w:rPr>
                <w:rFonts w:ascii="Arial" w:eastAsia="Times New Roman" w:hAnsi="Arial" w:cs="Arial"/>
                <w:color w:val="000000"/>
                <w:sz w:val="18"/>
                <w:szCs w:val="18"/>
                <w:lang w:eastAsia="es-ES"/>
              </w:rPr>
            </w:pPr>
          </w:p>
        </w:tc>
        <w:tc>
          <w:tcPr>
            <w:tcW w:w="769" w:type="pct"/>
            <w:tcBorders>
              <w:top w:val="single" w:sz="4" w:space="0" w:color="auto"/>
              <w:left w:val="nil"/>
              <w:bottom w:val="single" w:sz="4" w:space="0" w:color="auto"/>
              <w:right w:val="nil"/>
            </w:tcBorders>
            <w:shd w:val="clear" w:color="auto" w:fill="F2F2F2" w:themeFill="background1" w:themeFillShade="F2"/>
            <w:noWrap/>
            <w:vAlign w:val="center"/>
            <w:hideMark/>
          </w:tcPr>
          <w:p w:rsidR="00154ACF" w:rsidRPr="000D2D43" w:rsidRDefault="00154ACF" w:rsidP="00E531A0">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2.971.484,94</w:t>
            </w:r>
          </w:p>
        </w:tc>
        <w:tc>
          <w:tcPr>
            <w:tcW w:w="768" w:type="pct"/>
            <w:tcBorders>
              <w:top w:val="single" w:sz="4" w:space="0" w:color="auto"/>
              <w:left w:val="nil"/>
              <w:bottom w:val="single" w:sz="4" w:space="0" w:color="auto"/>
              <w:right w:val="nil"/>
            </w:tcBorders>
            <w:shd w:val="clear" w:color="auto" w:fill="F2F2F2" w:themeFill="background1" w:themeFillShade="F2"/>
            <w:noWrap/>
            <w:vAlign w:val="center"/>
            <w:hideMark/>
          </w:tcPr>
          <w:p w:rsidR="00154ACF" w:rsidRPr="000D2D43" w:rsidRDefault="00154ACF" w:rsidP="00E531A0">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3.540.174,04</w:t>
            </w:r>
          </w:p>
        </w:tc>
      </w:tr>
    </w:tbl>
    <w:p w:rsidR="006468C1" w:rsidRPr="00A81C92" w:rsidRDefault="007646D3" w:rsidP="0030215D">
      <w:pPr>
        <w:spacing w:before="120" w:after="0" w:line="260" w:lineRule="exact"/>
        <w:jc w:val="center"/>
        <w:rPr>
          <w:rFonts w:ascii="Arial" w:hAnsi="Arial" w:cs="Arial"/>
          <w:sz w:val="18"/>
          <w:szCs w:val="18"/>
        </w:rPr>
      </w:pPr>
      <w:r w:rsidRPr="00A81C92">
        <w:rPr>
          <w:rFonts w:ascii="Arial" w:hAnsi="Arial" w:cs="Arial"/>
          <w:sz w:val="18"/>
          <w:szCs w:val="18"/>
        </w:rPr>
        <w:t xml:space="preserve">Las Cuentas Anuales </w:t>
      </w:r>
      <w:r w:rsidR="003C384B" w:rsidRPr="00A81C92">
        <w:rPr>
          <w:rFonts w:ascii="Arial" w:hAnsi="Arial" w:cs="Arial"/>
          <w:sz w:val="18"/>
          <w:szCs w:val="18"/>
        </w:rPr>
        <w:t xml:space="preserve">Abreviadas </w:t>
      </w:r>
      <w:r w:rsidRPr="00A81C92">
        <w:rPr>
          <w:rFonts w:ascii="Arial" w:hAnsi="Arial" w:cs="Arial"/>
          <w:sz w:val="18"/>
          <w:szCs w:val="18"/>
        </w:rPr>
        <w:t>de la Sociedad, que forman una sola unidad, compren</w:t>
      </w:r>
      <w:r w:rsidR="003C384B" w:rsidRPr="00A81C92">
        <w:rPr>
          <w:rFonts w:ascii="Arial" w:hAnsi="Arial" w:cs="Arial"/>
          <w:sz w:val="18"/>
          <w:szCs w:val="18"/>
        </w:rPr>
        <w:t>den estos Balances de Situación Abreviados,</w:t>
      </w:r>
      <w:r w:rsidRPr="00A81C92">
        <w:rPr>
          <w:rFonts w:ascii="Arial" w:hAnsi="Arial" w:cs="Arial"/>
          <w:sz w:val="18"/>
          <w:szCs w:val="18"/>
        </w:rPr>
        <w:t xml:space="preserve"> la Cuenta de </w:t>
      </w:r>
      <w:r w:rsidRPr="00AC0F81">
        <w:rPr>
          <w:rFonts w:ascii="Arial" w:hAnsi="Arial" w:cs="Arial"/>
          <w:sz w:val="18"/>
          <w:szCs w:val="18"/>
        </w:rPr>
        <w:t xml:space="preserve">Pérdidas y Ganancias Abreviadas y la Memoria Abreviada adjunta que consta de </w:t>
      </w:r>
      <w:r w:rsidR="00AC0F81" w:rsidRPr="00AC0F81">
        <w:rPr>
          <w:rFonts w:ascii="Arial" w:hAnsi="Arial" w:cs="Arial"/>
          <w:sz w:val="18"/>
          <w:szCs w:val="18"/>
        </w:rPr>
        <w:t>11</w:t>
      </w:r>
      <w:r w:rsidRPr="00AC0F81">
        <w:rPr>
          <w:rFonts w:ascii="Arial" w:hAnsi="Arial" w:cs="Arial"/>
          <w:sz w:val="18"/>
          <w:szCs w:val="18"/>
        </w:rPr>
        <w:t xml:space="preserve"> Notas.</w:t>
      </w:r>
    </w:p>
    <w:p w:rsidR="004B45E6" w:rsidRPr="00A81C92" w:rsidRDefault="004B45E6">
      <w:pPr>
        <w:rPr>
          <w:rFonts w:ascii="Arial" w:hAnsi="Arial" w:cs="Arial"/>
        </w:rPr>
      </w:pPr>
      <w:r w:rsidRPr="00A81C92">
        <w:rPr>
          <w:rFonts w:ascii="Arial" w:hAnsi="Arial" w:cs="Arial"/>
        </w:rPr>
        <w:br w:type="page"/>
      </w:r>
    </w:p>
    <w:p w:rsidR="00E94869" w:rsidRPr="00E94869" w:rsidRDefault="00E94869" w:rsidP="00E94869">
      <w:pPr>
        <w:spacing w:before="120" w:after="120" w:line="280" w:lineRule="exact"/>
        <w:jc w:val="center"/>
        <w:rPr>
          <w:rFonts w:ascii="Arial" w:hAnsi="Arial" w:cs="Arial"/>
          <w:b/>
          <w:sz w:val="28"/>
          <w:szCs w:val="28"/>
          <w:u w:val="single"/>
        </w:rPr>
      </w:pPr>
      <w:r w:rsidRPr="00E94869">
        <w:rPr>
          <w:rFonts w:ascii="Arial" w:hAnsi="Arial" w:cs="Arial"/>
          <w:b/>
          <w:sz w:val="28"/>
          <w:szCs w:val="28"/>
          <w:u w:val="single"/>
        </w:rPr>
        <w:lastRenderedPageBreak/>
        <w:t>Instituto Volcanológico de Canarias, S.A.U.</w:t>
      </w:r>
    </w:p>
    <w:p w:rsidR="00E94869" w:rsidRPr="00E94869" w:rsidRDefault="00E94869" w:rsidP="00E94869">
      <w:pPr>
        <w:spacing w:before="120" w:after="120" w:line="280" w:lineRule="exact"/>
        <w:jc w:val="center"/>
        <w:rPr>
          <w:rFonts w:ascii="Arial" w:hAnsi="Arial" w:cs="Arial"/>
          <w:b/>
        </w:rPr>
      </w:pPr>
      <w:r w:rsidRPr="00E94869">
        <w:rPr>
          <w:rFonts w:ascii="Arial" w:hAnsi="Arial" w:cs="Arial"/>
          <w:b/>
        </w:rPr>
        <w:t>Balances de situación abreviado al 31 de diciembre de 2019 y 2018</w:t>
      </w:r>
    </w:p>
    <w:p w:rsidR="00E94869" w:rsidRPr="00E94869" w:rsidRDefault="00E94869" w:rsidP="00E94869">
      <w:pPr>
        <w:spacing w:before="120" w:after="120" w:line="280" w:lineRule="exact"/>
        <w:jc w:val="center"/>
        <w:rPr>
          <w:rFonts w:ascii="Arial" w:hAnsi="Arial" w:cs="Arial"/>
          <w:sz w:val="20"/>
          <w:szCs w:val="20"/>
        </w:rPr>
      </w:pPr>
      <w:r w:rsidRPr="00E94869">
        <w:rPr>
          <w:rFonts w:ascii="Arial" w:hAnsi="Arial" w:cs="Arial"/>
          <w:sz w:val="20"/>
          <w:szCs w:val="20"/>
        </w:rPr>
        <w:t>(Expresados en euros)</w:t>
      </w:r>
    </w:p>
    <w:tbl>
      <w:tblPr>
        <w:tblW w:w="5000" w:type="pct"/>
        <w:tblCellMar>
          <w:left w:w="70" w:type="dxa"/>
          <w:right w:w="70" w:type="dxa"/>
        </w:tblCellMar>
        <w:tblLook w:val="04A0"/>
      </w:tblPr>
      <w:tblGrid>
        <w:gridCol w:w="4942"/>
        <w:gridCol w:w="1044"/>
        <w:gridCol w:w="1329"/>
        <w:gridCol w:w="1329"/>
      </w:tblGrid>
      <w:tr w:rsidR="007F4A8E" w:rsidRPr="000D2D43" w:rsidTr="006E098E">
        <w:trPr>
          <w:trHeight w:val="20"/>
        </w:trPr>
        <w:tc>
          <w:tcPr>
            <w:tcW w:w="2858" w:type="pct"/>
            <w:vMerge w:val="restart"/>
            <w:tcBorders>
              <w:top w:val="single" w:sz="4" w:space="0" w:color="auto"/>
              <w:left w:val="nil"/>
              <w:bottom w:val="single" w:sz="4" w:space="0" w:color="auto"/>
              <w:right w:val="nil"/>
            </w:tcBorders>
            <w:shd w:val="clear" w:color="000000" w:fill="D9D9D9"/>
            <w:noWrap/>
            <w:vAlign w:val="bottom"/>
            <w:hideMark/>
          </w:tcPr>
          <w:p w:rsidR="007F4A8E" w:rsidRPr="000D2D43" w:rsidRDefault="007F4A8E" w:rsidP="007F4A8E">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PATRIMONIO NETO Y PASIVO</w:t>
            </w:r>
          </w:p>
        </w:tc>
        <w:tc>
          <w:tcPr>
            <w:tcW w:w="604" w:type="pct"/>
            <w:tcBorders>
              <w:top w:val="single" w:sz="4" w:space="0" w:color="auto"/>
              <w:left w:val="nil"/>
              <w:right w:val="nil"/>
            </w:tcBorders>
            <w:shd w:val="clear" w:color="000000" w:fill="D9D9D9"/>
            <w:noWrap/>
            <w:vAlign w:val="bottom"/>
            <w:hideMark/>
          </w:tcPr>
          <w:p w:rsidR="007F4A8E" w:rsidRPr="000D2D43" w:rsidRDefault="007F4A8E" w:rsidP="007F4A8E">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Notas</w:t>
            </w:r>
          </w:p>
        </w:tc>
        <w:tc>
          <w:tcPr>
            <w:tcW w:w="769" w:type="pct"/>
            <w:vMerge w:val="restart"/>
            <w:tcBorders>
              <w:top w:val="single" w:sz="4" w:space="0" w:color="auto"/>
              <w:left w:val="nil"/>
              <w:bottom w:val="single" w:sz="4" w:space="0" w:color="auto"/>
              <w:right w:val="nil"/>
            </w:tcBorders>
            <w:shd w:val="clear" w:color="000000" w:fill="D9D9D9"/>
            <w:noWrap/>
            <w:vAlign w:val="bottom"/>
            <w:hideMark/>
          </w:tcPr>
          <w:p w:rsidR="007F4A8E" w:rsidRPr="000D2D43" w:rsidRDefault="007F4A8E" w:rsidP="007F4A8E">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31/12/2019</w:t>
            </w:r>
          </w:p>
        </w:tc>
        <w:tc>
          <w:tcPr>
            <w:tcW w:w="769" w:type="pct"/>
            <w:vMerge w:val="restart"/>
            <w:tcBorders>
              <w:top w:val="single" w:sz="4" w:space="0" w:color="auto"/>
              <w:left w:val="nil"/>
              <w:bottom w:val="single" w:sz="4" w:space="0" w:color="auto"/>
              <w:right w:val="nil"/>
            </w:tcBorders>
            <w:shd w:val="clear" w:color="000000" w:fill="D9D9D9"/>
            <w:noWrap/>
            <w:vAlign w:val="bottom"/>
            <w:hideMark/>
          </w:tcPr>
          <w:p w:rsidR="007F4A8E" w:rsidRPr="000D2D43" w:rsidRDefault="007F4A8E" w:rsidP="007F4A8E">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31/12/2018</w:t>
            </w:r>
          </w:p>
        </w:tc>
      </w:tr>
      <w:tr w:rsidR="00154ACF" w:rsidRPr="000D2D43" w:rsidTr="006E098E">
        <w:trPr>
          <w:trHeight w:val="20"/>
        </w:trPr>
        <w:tc>
          <w:tcPr>
            <w:tcW w:w="2858" w:type="pct"/>
            <w:vMerge/>
            <w:tcBorders>
              <w:top w:val="single" w:sz="8" w:space="0" w:color="000000"/>
              <w:left w:val="nil"/>
              <w:bottom w:val="single" w:sz="4" w:space="0" w:color="auto"/>
              <w:right w:val="nil"/>
            </w:tcBorders>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p>
        </w:tc>
        <w:tc>
          <w:tcPr>
            <w:tcW w:w="604" w:type="pct"/>
            <w:tcBorders>
              <w:top w:val="nil"/>
              <w:left w:val="nil"/>
              <w:bottom w:val="single" w:sz="4" w:space="0" w:color="auto"/>
              <w:right w:val="nil"/>
            </w:tcBorders>
            <w:shd w:val="clear" w:color="000000" w:fill="D9D9D9"/>
            <w:noWrap/>
            <w:vAlign w:val="bottom"/>
            <w:hideMark/>
          </w:tcPr>
          <w:p w:rsidR="00154ACF" w:rsidRPr="000D2D43" w:rsidRDefault="00154ACF" w:rsidP="007F4A8E">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Memoria</w:t>
            </w:r>
          </w:p>
        </w:tc>
        <w:tc>
          <w:tcPr>
            <w:tcW w:w="769" w:type="pct"/>
            <w:vMerge/>
            <w:tcBorders>
              <w:left w:val="nil"/>
              <w:bottom w:val="single" w:sz="4" w:space="0" w:color="auto"/>
              <w:right w:val="nil"/>
            </w:tcBorders>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p>
        </w:tc>
        <w:tc>
          <w:tcPr>
            <w:tcW w:w="769" w:type="pct"/>
            <w:vMerge/>
            <w:tcBorders>
              <w:left w:val="nil"/>
              <w:bottom w:val="single" w:sz="4" w:space="0" w:color="auto"/>
              <w:right w:val="nil"/>
            </w:tcBorders>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p>
        </w:tc>
      </w:tr>
      <w:tr w:rsidR="001C375A" w:rsidRPr="000D2D43" w:rsidTr="006E098E">
        <w:trPr>
          <w:trHeight w:val="113"/>
        </w:trPr>
        <w:tc>
          <w:tcPr>
            <w:tcW w:w="2858" w:type="pct"/>
            <w:tcBorders>
              <w:top w:val="single" w:sz="4" w:space="0" w:color="auto"/>
              <w:left w:val="nil"/>
              <w:bottom w:val="single" w:sz="4" w:space="0" w:color="auto"/>
              <w:right w:val="nil"/>
            </w:tcBorders>
            <w:shd w:val="clear" w:color="auto" w:fill="auto"/>
            <w:vAlign w:val="center"/>
          </w:tcPr>
          <w:p w:rsidR="001C375A" w:rsidRPr="000D2D43" w:rsidRDefault="001C375A" w:rsidP="00154ACF">
            <w:pPr>
              <w:spacing w:after="0" w:line="240" w:lineRule="auto"/>
              <w:rPr>
                <w:rFonts w:ascii="Arial" w:eastAsia="Times New Roman" w:hAnsi="Arial" w:cs="Arial"/>
                <w:b/>
                <w:bCs/>
                <w:color w:val="000000"/>
                <w:sz w:val="18"/>
                <w:szCs w:val="18"/>
                <w:lang w:eastAsia="es-ES"/>
              </w:rPr>
            </w:pPr>
          </w:p>
        </w:tc>
        <w:tc>
          <w:tcPr>
            <w:tcW w:w="604" w:type="pct"/>
            <w:tcBorders>
              <w:top w:val="single" w:sz="4" w:space="0" w:color="auto"/>
              <w:left w:val="nil"/>
              <w:bottom w:val="single" w:sz="4" w:space="0" w:color="auto"/>
              <w:right w:val="nil"/>
            </w:tcBorders>
            <w:shd w:val="clear" w:color="auto" w:fill="auto"/>
            <w:noWrap/>
            <w:vAlign w:val="center"/>
          </w:tcPr>
          <w:p w:rsidR="001C375A" w:rsidRPr="000D2D43" w:rsidRDefault="001C375A" w:rsidP="00E531A0">
            <w:pPr>
              <w:spacing w:after="0" w:line="240" w:lineRule="auto"/>
              <w:jc w:val="center"/>
              <w:rPr>
                <w:rFonts w:ascii="Arial" w:eastAsia="Times New Roman" w:hAnsi="Arial" w:cs="Arial"/>
                <w:color w:val="000000"/>
                <w:sz w:val="18"/>
                <w:szCs w:val="18"/>
                <w:lang w:eastAsia="es-ES"/>
              </w:rPr>
            </w:pPr>
          </w:p>
        </w:tc>
        <w:tc>
          <w:tcPr>
            <w:tcW w:w="769" w:type="pct"/>
            <w:tcBorders>
              <w:top w:val="single" w:sz="4" w:space="0" w:color="auto"/>
              <w:left w:val="nil"/>
              <w:bottom w:val="single" w:sz="4" w:space="0" w:color="auto"/>
              <w:right w:val="nil"/>
            </w:tcBorders>
            <w:shd w:val="clear" w:color="auto" w:fill="auto"/>
            <w:noWrap/>
            <w:vAlign w:val="center"/>
          </w:tcPr>
          <w:p w:rsidR="001C375A" w:rsidRPr="000D2D43" w:rsidRDefault="001C375A" w:rsidP="00154ACF">
            <w:pPr>
              <w:spacing w:after="0" w:line="240" w:lineRule="auto"/>
              <w:jc w:val="right"/>
              <w:rPr>
                <w:rFonts w:ascii="Arial" w:eastAsia="Times New Roman" w:hAnsi="Arial" w:cs="Arial"/>
                <w:b/>
                <w:bCs/>
                <w:color w:val="000000"/>
                <w:sz w:val="18"/>
                <w:szCs w:val="18"/>
                <w:lang w:eastAsia="es-ES"/>
              </w:rPr>
            </w:pPr>
          </w:p>
        </w:tc>
        <w:tc>
          <w:tcPr>
            <w:tcW w:w="769" w:type="pct"/>
            <w:tcBorders>
              <w:top w:val="single" w:sz="4" w:space="0" w:color="auto"/>
              <w:left w:val="nil"/>
              <w:bottom w:val="single" w:sz="4" w:space="0" w:color="auto"/>
              <w:right w:val="nil"/>
            </w:tcBorders>
            <w:shd w:val="clear" w:color="auto" w:fill="auto"/>
            <w:noWrap/>
            <w:vAlign w:val="center"/>
          </w:tcPr>
          <w:p w:rsidR="001C375A" w:rsidRPr="000D2D43" w:rsidRDefault="001C375A" w:rsidP="00154ACF">
            <w:pPr>
              <w:spacing w:after="0" w:line="240" w:lineRule="auto"/>
              <w:jc w:val="right"/>
              <w:rPr>
                <w:rFonts w:ascii="Arial" w:eastAsia="Times New Roman" w:hAnsi="Arial" w:cs="Arial"/>
                <w:b/>
                <w:bCs/>
                <w:color w:val="000000"/>
                <w:sz w:val="18"/>
                <w:szCs w:val="18"/>
                <w:lang w:eastAsia="es-ES"/>
              </w:rPr>
            </w:pPr>
          </w:p>
        </w:tc>
      </w:tr>
      <w:tr w:rsidR="00154ACF" w:rsidRPr="000D2D43" w:rsidTr="006E098E">
        <w:trPr>
          <w:trHeight w:val="340"/>
        </w:trPr>
        <w:tc>
          <w:tcPr>
            <w:tcW w:w="2858" w:type="pct"/>
            <w:tcBorders>
              <w:top w:val="single" w:sz="4" w:space="0" w:color="auto"/>
              <w:left w:val="nil"/>
              <w:bottom w:val="single" w:sz="4" w:space="0" w:color="auto"/>
              <w:right w:val="nil"/>
            </w:tcBorders>
            <w:shd w:val="clear" w:color="auto" w:fill="F2F2F2" w:themeFill="background1" w:themeFillShade="F2"/>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A) PATRIMONIO NETO </w:t>
            </w:r>
          </w:p>
        </w:tc>
        <w:tc>
          <w:tcPr>
            <w:tcW w:w="604" w:type="pct"/>
            <w:tcBorders>
              <w:top w:val="single" w:sz="4" w:space="0" w:color="auto"/>
              <w:left w:val="nil"/>
              <w:bottom w:val="single" w:sz="4" w:space="0" w:color="auto"/>
              <w:right w:val="nil"/>
            </w:tcBorders>
            <w:shd w:val="clear" w:color="auto" w:fill="F2F2F2" w:themeFill="background1" w:themeFillShade="F2"/>
            <w:noWrap/>
            <w:vAlign w:val="center"/>
            <w:hideMark/>
          </w:tcPr>
          <w:p w:rsidR="00154ACF" w:rsidRPr="000D2D43" w:rsidRDefault="00154ACF" w:rsidP="00E531A0">
            <w:pPr>
              <w:spacing w:after="0" w:line="240" w:lineRule="auto"/>
              <w:jc w:val="center"/>
              <w:rPr>
                <w:rFonts w:ascii="Arial" w:eastAsia="Times New Roman" w:hAnsi="Arial" w:cs="Arial"/>
                <w:color w:val="000000"/>
                <w:sz w:val="18"/>
                <w:szCs w:val="18"/>
                <w:lang w:eastAsia="es-ES"/>
              </w:rPr>
            </w:pPr>
          </w:p>
        </w:tc>
        <w:tc>
          <w:tcPr>
            <w:tcW w:w="769" w:type="pct"/>
            <w:tcBorders>
              <w:top w:val="single" w:sz="4" w:space="0" w:color="auto"/>
              <w:left w:val="nil"/>
              <w:bottom w:val="single" w:sz="4" w:space="0" w:color="auto"/>
              <w:right w:val="nil"/>
            </w:tcBorders>
            <w:shd w:val="clear" w:color="auto" w:fill="F2F2F2" w:themeFill="background1" w:themeFillShade="F2"/>
            <w:noWrap/>
            <w:vAlign w:val="center"/>
            <w:hideMark/>
          </w:tcPr>
          <w:p w:rsidR="00154ACF" w:rsidRPr="000D2D43" w:rsidRDefault="00154ACF" w:rsidP="00E531A0">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2.174.056,48</w:t>
            </w:r>
          </w:p>
        </w:tc>
        <w:tc>
          <w:tcPr>
            <w:tcW w:w="769" w:type="pct"/>
            <w:tcBorders>
              <w:top w:val="single" w:sz="4" w:space="0" w:color="auto"/>
              <w:left w:val="nil"/>
              <w:bottom w:val="single" w:sz="4" w:space="0" w:color="auto"/>
              <w:right w:val="nil"/>
            </w:tcBorders>
            <w:shd w:val="clear" w:color="auto" w:fill="F2F2F2" w:themeFill="background1" w:themeFillShade="F2"/>
            <w:noWrap/>
            <w:vAlign w:val="center"/>
            <w:hideMark/>
          </w:tcPr>
          <w:p w:rsidR="00154ACF" w:rsidRPr="000D2D43" w:rsidRDefault="00154ACF" w:rsidP="00E531A0">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2.279.225,25</w:t>
            </w:r>
          </w:p>
        </w:tc>
      </w:tr>
      <w:tr w:rsidR="00154ACF" w:rsidRPr="000D2D43" w:rsidTr="006E098E">
        <w:trPr>
          <w:trHeight w:val="340"/>
        </w:trPr>
        <w:tc>
          <w:tcPr>
            <w:tcW w:w="2858" w:type="pct"/>
            <w:tcBorders>
              <w:top w:val="single" w:sz="4" w:space="0" w:color="auto"/>
              <w:left w:val="nil"/>
              <w:bottom w:val="nil"/>
              <w:right w:val="nil"/>
            </w:tcBorders>
            <w:shd w:val="clear" w:color="auto" w:fill="auto"/>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A-1) Fondos propios </w:t>
            </w:r>
          </w:p>
        </w:tc>
        <w:tc>
          <w:tcPr>
            <w:tcW w:w="604" w:type="pct"/>
            <w:tcBorders>
              <w:top w:val="single" w:sz="4" w:space="0" w:color="auto"/>
              <w:left w:val="nil"/>
              <w:bottom w:val="nil"/>
              <w:right w:val="nil"/>
            </w:tcBorders>
            <w:shd w:val="clear" w:color="auto" w:fill="auto"/>
            <w:noWrap/>
            <w:vAlign w:val="center"/>
            <w:hideMark/>
          </w:tcPr>
          <w:p w:rsidR="00154ACF" w:rsidRPr="000D2D43" w:rsidRDefault="00154ACF" w:rsidP="00E531A0">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7</w:t>
            </w:r>
          </w:p>
        </w:tc>
        <w:tc>
          <w:tcPr>
            <w:tcW w:w="769" w:type="pct"/>
            <w:tcBorders>
              <w:top w:val="single" w:sz="4" w:space="0" w:color="auto"/>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164.818,27</w:t>
            </w:r>
          </w:p>
        </w:tc>
        <w:tc>
          <w:tcPr>
            <w:tcW w:w="769" w:type="pct"/>
            <w:tcBorders>
              <w:top w:val="single" w:sz="4" w:space="0" w:color="auto"/>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224.807,88</w:t>
            </w:r>
          </w:p>
        </w:tc>
      </w:tr>
      <w:tr w:rsidR="00154ACF" w:rsidRPr="000D2D43" w:rsidTr="006E098E">
        <w:trPr>
          <w:trHeight w:val="340"/>
        </w:trPr>
        <w:tc>
          <w:tcPr>
            <w:tcW w:w="2858" w:type="pct"/>
            <w:tcBorders>
              <w:top w:val="nil"/>
              <w:left w:val="nil"/>
              <w:bottom w:val="nil"/>
              <w:right w:val="nil"/>
            </w:tcBorders>
            <w:shd w:val="clear" w:color="auto" w:fill="auto"/>
            <w:vAlign w:val="center"/>
            <w:hideMark/>
          </w:tcPr>
          <w:p w:rsidR="00154ACF" w:rsidRPr="000D2D43" w:rsidRDefault="00154ACF" w:rsidP="00154ACF">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I. Capital Escriturado</w:t>
            </w:r>
          </w:p>
        </w:tc>
        <w:tc>
          <w:tcPr>
            <w:tcW w:w="604"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60.200,00</w:t>
            </w:r>
          </w:p>
        </w:tc>
        <w:tc>
          <w:tcPr>
            <w:tcW w:w="769"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60.200,00</w:t>
            </w:r>
          </w:p>
        </w:tc>
      </w:tr>
      <w:tr w:rsidR="00154ACF" w:rsidRPr="000D2D43" w:rsidTr="006E098E">
        <w:trPr>
          <w:trHeight w:val="340"/>
        </w:trPr>
        <w:tc>
          <w:tcPr>
            <w:tcW w:w="2858" w:type="pct"/>
            <w:tcBorders>
              <w:top w:val="nil"/>
              <w:left w:val="nil"/>
              <w:bottom w:val="nil"/>
              <w:right w:val="nil"/>
            </w:tcBorders>
            <w:shd w:val="clear" w:color="auto" w:fill="auto"/>
            <w:vAlign w:val="center"/>
            <w:hideMark/>
          </w:tcPr>
          <w:p w:rsidR="00154ACF" w:rsidRPr="000D2D43" w:rsidRDefault="00154ACF" w:rsidP="00154ACF">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    1. Capital Escriturado</w:t>
            </w:r>
          </w:p>
        </w:tc>
        <w:tc>
          <w:tcPr>
            <w:tcW w:w="604"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60.200,00</w:t>
            </w:r>
          </w:p>
        </w:tc>
        <w:tc>
          <w:tcPr>
            <w:tcW w:w="769"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60.200,00</w:t>
            </w:r>
          </w:p>
        </w:tc>
      </w:tr>
      <w:tr w:rsidR="00154ACF" w:rsidRPr="000D2D43" w:rsidTr="006E098E">
        <w:trPr>
          <w:trHeight w:val="340"/>
        </w:trPr>
        <w:tc>
          <w:tcPr>
            <w:tcW w:w="2858" w:type="pct"/>
            <w:tcBorders>
              <w:top w:val="nil"/>
              <w:left w:val="nil"/>
              <w:bottom w:val="nil"/>
              <w:right w:val="nil"/>
            </w:tcBorders>
            <w:shd w:val="clear" w:color="auto" w:fill="auto"/>
            <w:vAlign w:val="center"/>
            <w:hideMark/>
          </w:tcPr>
          <w:p w:rsidR="00154ACF" w:rsidRPr="000D2D43" w:rsidRDefault="00154ACF" w:rsidP="00154ACF">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III. Reservas </w:t>
            </w:r>
          </w:p>
        </w:tc>
        <w:tc>
          <w:tcPr>
            <w:tcW w:w="604"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179.217,88</w:t>
            </w:r>
          </w:p>
        </w:tc>
        <w:tc>
          <w:tcPr>
            <w:tcW w:w="769"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127.290,84</w:t>
            </w:r>
          </w:p>
        </w:tc>
      </w:tr>
      <w:tr w:rsidR="00154ACF" w:rsidRPr="000D2D43" w:rsidTr="006E098E">
        <w:trPr>
          <w:trHeight w:val="340"/>
        </w:trPr>
        <w:tc>
          <w:tcPr>
            <w:tcW w:w="2858" w:type="pct"/>
            <w:tcBorders>
              <w:top w:val="nil"/>
              <w:left w:val="nil"/>
              <w:bottom w:val="nil"/>
              <w:right w:val="nil"/>
            </w:tcBorders>
            <w:shd w:val="clear" w:color="auto" w:fill="auto"/>
            <w:vAlign w:val="center"/>
            <w:hideMark/>
          </w:tcPr>
          <w:p w:rsidR="00154ACF" w:rsidRPr="000D2D43" w:rsidRDefault="001C375A" w:rsidP="001C375A">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    </w:t>
            </w:r>
            <w:r w:rsidR="00154ACF" w:rsidRPr="000D2D43">
              <w:rPr>
                <w:rFonts w:ascii="Arial" w:eastAsia="Times New Roman" w:hAnsi="Arial" w:cs="Arial"/>
                <w:color w:val="000000"/>
                <w:sz w:val="18"/>
                <w:szCs w:val="18"/>
                <w:lang w:eastAsia="es-ES"/>
              </w:rPr>
              <w:t>1. Reserva legal</w:t>
            </w:r>
          </w:p>
        </w:tc>
        <w:tc>
          <w:tcPr>
            <w:tcW w:w="604"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12.040,00</w:t>
            </w:r>
          </w:p>
        </w:tc>
        <w:tc>
          <w:tcPr>
            <w:tcW w:w="769"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12.040,00</w:t>
            </w:r>
          </w:p>
        </w:tc>
      </w:tr>
      <w:tr w:rsidR="00154ACF" w:rsidRPr="000D2D43" w:rsidTr="006E098E">
        <w:trPr>
          <w:trHeight w:val="340"/>
        </w:trPr>
        <w:tc>
          <w:tcPr>
            <w:tcW w:w="2858" w:type="pct"/>
            <w:tcBorders>
              <w:top w:val="nil"/>
              <w:left w:val="nil"/>
              <w:bottom w:val="nil"/>
              <w:right w:val="nil"/>
            </w:tcBorders>
            <w:shd w:val="clear" w:color="auto" w:fill="auto"/>
            <w:vAlign w:val="center"/>
            <w:hideMark/>
          </w:tcPr>
          <w:p w:rsidR="00154ACF" w:rsidRPr="000D2D43" w:rsidRDefault="00154ACF" w:rsidP="00154ACF">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    2. Otras reservas </w:t>
            </w:r>
          </w:p>
        </w:tc>
        <w:tc>
          <w:tcPr>
            <w:tcW w:w="604"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167.177,88</w:t>
            </w:r>
          </w:p>
        </w:tc>
        <w:tc>
          <w:tcPr>
            <w:tcW w:w="769"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115.250,84</w:t>
            </w:r>
          </w:p>
        </w:tc>
      </w:tr>
      <w:tr w:rsidR="00154ACF" w:rsidRPr="000D2D43" w:rsidTr="006E098E">
        <w:trPr>
          <w:trHeight w:val="340"/>
        </w:trPr>
        <w:tc>
          <w:tcPr>
            <w:tcW w:w="2858" w:type="pct"/>
            <w:tcBorders>
              <w:top w:val="nil"/>
              <w:left w:val="nil"/>
              <w:bottom w:val="nil"/>
              <w:right w:val="nil"/>
            </w:tcBorders>
            <w:shd w:val="clear" w:color="auto" w:fill="auto"/>
            <w:vAlign w:val="center"/>
            <w:hideMark/>
          </w:tcPr>
          <w:p w:rsidR="00154ACF" w:rsidRPr="000D2D43" w:rsidRDefault="00154ACF" w:rsidP="00154ACF">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V. Resultados de ejercicios anteriores </w:t>
            </w:r>
          </w:p>
        </w:tc>
        <w:tc>
          <w:tcPr>
            <w:tcW w:w="604"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bottom w:val="nil"/>
              <w:right w:val="nil"/>
            </w:tcBorders>
            <w:shd w:val="clear" w:color="auto" w:fill="auto"/>
            <w:noWrap/>
            <w:vAlign w:val="center"/>
            <w:hideMark/>
          </w:tcPr>
          <w:p w:rsidR="00154ACF" w:rsidRPr="000D2D43" w:rsidRDefault="00F97D45"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-14.610,00</w:t>
            </w:r>
          </w:p>
        </w:tc>
        <w:tc>
          <w:tcPr>
            <w:tcW w:w="769" w:type="pct"/>
            <w:tcBorders>
              <w:top w:val="nil"/>
              <w:left w:val="nil"/>
              <w:bottom w:val="nil"/>
              <w:right w:val="nil"/>
            </w:tcBorders>
            <w:shd w:val="clear" w:color="auto" w:fill="auto"/>
            <w:noWrap/>
            <w:vAlign w:val="center"/>
            <w:hideMark/>
          </w:tcPr>
          <w:p w:rsidR="00154ACF" w:rsidRPr="000D2D43" w:rsidRDefault="00F97D45"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w:t>
            </w:r>
            <w:r w:rsidR="00154ACF" w:rsidRPr="000D2D43">
              <w:rPr>
                <w:rFonts w:ascii="Arial" w:eastAsia="Times New Roman" w:hAnsi="Arial" w:cs="Arial"/>
                <w:color w:val="000000"/>
                <w:sz w:val="18"/>
                <w:szCs w:val="18"/>
                <w:lang w:eastAsia="es-ES"/>
              </w:rPr>
              <w:t>14.610,00</w:t>
            </w:r>
          </w:p>
        </w:tc>
      </w:tr>
      <w:tr w:rsidR="00154ACF" w:rsidRPr="000D2D43" w:rsidTr="006E098E">
        <w:trPr>
          <w:trHeight w:val="340"/>
        </w:trPr>
        <w:tc>
          <w:tcPr>
            <w:tcW w:w="2858" w:type="pct"/>
            <w:tcBorders>
              <w:top w:val="nil"/>
              <w:left w:val="nil"/>
              <w:right w:val="nil"/>
            </w:tcBorders>
            <w:shd w:val="clear" w:color="auto" w:fill="auto"/>
            <w:vAlign w:val="center"/>
            <w:hideMark/>
          </w:tcPr>
          <w:p w:rsidR="00154ACF" w:rsidRPr="000D2D43" w:rsidRDefault="00154ACF" w:rsidP="00154ACF">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VII. Resultado del ejercicio </w:t>
            </w:r>
          </w:p>
        </w:tc>
        <w:tc>
          <w:tcPr>
            <w:tcW w:w="604" w:type="pct"/>
            <w:tcBorders>
              <w:top w:val="nil"/>
              <w:left w:val="nil"/>
              <w:right w:val="nil"/>
            </w:tcBorders>
            <w:shd w:val="clear" w:color="auto" w:fill="auto"/>
            <w:noWrap/>
            <w:vAlign w:val="center"/>
            <w:hideMark/>
          </w:tcPr>
          <w:p w:rsidR="00154ACF" w:rsidRPr="000D2D43" w:rsidRDefault="00154ACF" w:rsidP="00E531A0">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right w:val="nil"/>
            </w:tcBorders>
            <w:shd w:val="clear" w:color="auto" w:fill="auto"/>
            <w:noWrap/>
            <w:vAlign w:val="center"/>
            <w:hideMark/>
          </w:tcPr>
          <w:p w:rsidR="00154ACF" w:rsidRPr="000D2D43" w:rsidRDefault="00F97D45"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w:t>
            </w:r>
            <w:r w:rsidR="00154ACF" w:rsidRPr="000D2D43">
              <w:rPr>
                <w:rFonts w:ascii="Arial" w:eastAsia="Times New Roman" w:hAnsi="Arial" w:cs="Arial"/>
                <w:color w:val="000000"/>
                <w:sz w:val="18"/>
                <w:szCs w:val="18"/>
                <w:lang w:eastAsia="es-ES"/>
              </w:rPr>
              <w:t>59.989,61</w:t>
            </w:r>
          </w:p>
        </w:tc>
        <w:tc>
          <w:tcPr>
            <w:tcW w:w="769" w:type="pct"/>
            <w:tcBorders>
              <w:top w:val="nil"/>
              <w:left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51.927,04</w:t>
            </w:r>
          </w:p>
        </w:tc>
      </w:tr>
      <w:tr w:rsidR="00154ACF" w:rsidRPr="000D2D43" w:rsidTr="006E098E">
        <w:trPr>
          <w:trHeight w:val="340"/>
        </w:trPr>
        <w:tc>
          <w:tcPr>
            <w:tcW w:w="2858" w:type="pct"/>
            <w:tcBorders>
              <w:top w:val="nil"/>
              <w:left w:val="nil"/>
              <w:right w:val="nil"/>
            </w:tcBorders>
            <w:shd w:val="clear" w:color="auto" w:fill="auto"/>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A-3) Subvenciones, donaciones y legados recibidos </w:t>
            </w:r>
          </w:p>
        </w:tc>
        <w:tc>
          <w:tcPr>
            <w:tcW w:w="604" w:type="pct"/>
            <w:tcBorders>
              <w:top w:val="nil"/>
              <w:left w:val="nil"/>
              <w:right w:val="nil"/>
            </w:tcBorders>
            <w:shd w:val="clear" w:color="auto" w:fill="auto"/>
            <w:noWrap/>
            <w:vAlign w:val="center"/>
            <w:hideMark/>
          </w:tcPr>
          <w:p w:rsidR="00154ACF" w:rsidRPr="000D2D43" w:rsidRDefault="00AC0F81" w:rsidP="00E531A0">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11</w:t>
            </w:r>
          </w:p>
        </w:tc>
        <w:tc>
          <w:tcPr>
            <w:tcW w:w="769" w:type="pct"/>
            <w:tcBorders>
              <w:top w:val="nil"/>
              <w:left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2.009.238,21</w:t>
            </w:r>
          </w:p>
        </w:tc>
        <w:tc>
          <w:tcPr>
            <w:tcW w:w="769" w:type="pct"/>
            <w:tcBorders>
              <w:top w:val="nil"/>
              <w:left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2.054.417,37</w:t>
            </w:r>
          </w:p>
        </w:tc>
      </w:tr>
      <w:tr w:rsidR="001C375A" w:rsidRPr="000D2D43" w:rsidTr="006E098E">
        <w:trPr>
          <w:trHeight w:val="113"/>
        </w:trPr>
        <w:tc>
          <w:tcPr>
            <w:tcW w:w="2858" w:type="pct"/>
            <w:tcBorders>
              <w:left w:val="nil"/>
              <w:bottom w:val="single" w:sz="4" w:space="0" w:color="auto"/>
              <w:right w:val="nil"/>
            </w:tcBorders>
            <w:shd w:val="clear" w:color="auto" w:fill="auto"/>
            <w:vAlign w:val="center"/>
          </w:tcPr>
          <w:p w:rsidR="001C375A" w:rsidRPr="000D2D43" w:rsidRDefault="001C375A" w:rsidP="00154ACF">
            <w:pPr>
              <w:spacing w:after="0" w:line="240" w:lineRule="auto"/>
              <w:rPr>
                <w:rFonts w:ascii="Arial" w:eastAsia="Times New Roman" w:hAnsi="Arial" w:cs="Arial"/>
                <w:b/>
                <w:bCs/>
                <w:color w:val="000000"/>
                <w:sz w:val="18"/>
                <w:szCs w:val="18"/>
                <w:lang w:eastAsia="es-ES"/>
              </w:rPr>
            </w:pPr>
          </w:p>
        </w:tc>
        <w:tc>
          <w:tcPr>
            <w:tcW w:w="604" w:type="pct"/>
            <w:tcBorders>
              <w:left w:val="nil"/>
              <w:bottom w:val="single" w:sz="4" w:space="0" w:color="auto"/>
              <w:right w:val="nil"/>
            </w:tcBorders>
            <w:shd w:val="clear" w:color="auto" w:fill="auto"/>
            <w:noWrap/>
            <w:vAlign w:val="center"/>
          </w:tcPr>
          <w:p w:rsidR="001C375A" w:rsidRPr="000D2D43" w:rsidRDefault="001C375A" w:rsidP="00E531A0">
            <w:pPr>
              <w:spacing w:after="0" w:line="240" w:lineRule="auto"/>
              <w:jc w:val="center"/>
              <w:rPr>
                <w:rFonts w:ascii="Arial" w:eastAsia="Times New Roman" w:hAnsi="Arial" w:cs="Arial"/>
                <w:b/>
                <w:bCs/>
                <w:color w:val="000000"/>
                <w:sz w:val="18"/>
                <w:szCs w:val="18"/>
                <w:lang w:eastAsia="es-ES"/>
              </w:rPr>
            </w:pPr>
          </w:p>
        </w:tc>
        <w:tc>
          <w:tcPr>
            <w:tcW w:w="769" w:type="pct"/>
            <w:tcBorders>
              <w:left w:val="nil"/>
              <w:bottom w:val="single" w:sz="4" w:space="0" w:color="auto"/>
              <w:right w:val="nil"/>
            </w:tcBorders>
            <w:shd w:val="clear" w:color="auto" w:fill="auto"/>
            <w:noWrap/>
            <w:vAlign w:val="center"/>
          </w:tcPr>
          <w:p w:rsidR="001C375A" w:rsidRPr="000D2D43" w:rsidRDefault="001C375A" w:rsidP="00E531A0">
            <w:pPr>
              <w:spacing w:after="0" w:line="240" w:lineRule="auto"/>
              <w:jc w:val="right"/>
              <w:rPr>
                <w:rFonts w:ascii="Arial" w:eastAsia="Times New Roman" w:hAnsi="Arial" w:cs="Arial"/>
                <w:b/>
                <w:bCs/>
                <w:color w:val="000000"/>
                <w:sz w:val="18"/>
                <w:szCs w:val="18"/>
                <w:lang w:eastAsia="es-ES"/>
              </w:rPr>
            </w:pPr>
          </w:p>
        </w:tc>
        <w:tc>
          <w:tcPr>
            <w:tcW w:w="769" w:type="pct"/>
            <w:tcBorders>
              <w:left w:val="nil"/>
              <w:bottom w:val="single" w:sz="4" w:space="0" w:color="auto"/>
              <w:right w:val="nil"/>
            </w:tcBorders>
            <w:shd w:val="clear" w:color="auto" w:fill="auto"/>
            <w:noWrap/>
            <w:vAlign w:val="center"/>
          </w:tcPr>
          <w:p w:rsidR="001C375A" w:rsidRPr="000D2D43" w:rsidRDefault="001C375A" w:rsidP="00E531A0">
            <w:pPr>
              <w:spacing w:after="0" w:line="240" w:lineRule="auto"/>
              <w:jc w:val="right"/>
              <w:rPr>
                <w:rFonts w:ascii="Arial" w:eastAsia="Times New Roman" w:hAnsi="Arial" w:cs="Arial"/>
                <w:b/>
                <w:bCs/>
                <w:color w:val="000000"/>
                <w:sz w:val="18"/>
                <w:szCs w:val="18"/>
                <w:lang w:eastAsia="es-ES"/>
              </w:rPr>
            </w:pPr>
          </w:p>
        </w:tc>
      </w:tr>
      <w:tr w:rsidR="00154ACF" w:rsidRPr="000D2D43" w:rsidTr="006E098E">
        <w:trPr>
          <w:trHeight w:val="340"/>
        </w:trPr>
        <w:tc>
          <w:tcPr>
            <w:tcW w:w="2858" w:type="pct"/>
            <w:tcBorders>
              <w:top w:val="single" w:sz="4" w:space="0" w:color="auto"/>
              <w:left w:val="nil"/>
              <w:bottom w:val="single" w:sz="4" w:space="0" w:color="auto"/>
              <w:right w:val="nil"/>
            </w:tcBorders>
            <w:shd w:val="clear" w:color="auto" w:fill="F2F2F2" w:themeFill="background1" w:themeFillShade="F2"/>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B) PASIVO NO CORRIENTE </w:t>
            </w:r>
          </w:p>
        </w:tc>
        <w:tc>
          <w:tcPr>
            <w:tcW w:w="604" w:type="pct"/>
            <w:tcBorders>
              <w:top w:val="single" w:sz="4" w:space="0" w:color="auto"/>
              <w:left w:val="nil"/>
              <w:bottom w:val="single" w:sz="4" w:space="0" w:color="auto"/>
              <w:right w:val="nil"/>
            </w:tcBorders>
            <w:shd w:val="clear" w:color="auto" w:fill="F2F2F2" w:themeFill="background1" w:themeFillShade="F2"/>
            <w:noWrap/>
            <w:vAlign w:val="center"/>
            <w:hideMark/>
          </w:tcPr>
          <w:p w:rsidR="00154ACF" w:rsidRPr="000D2D43" w:rsidRDefault="00154ACF" w:rsidP="00E531A0">
            <w:pPr>
              <w:spacing w:after="0" w:line="240" w:lineRule="auto"/>
              <w:jc w:val="center"/>
              <w:rPr>
                <w:rFonts w:ascii="Arial" w:eastAsia="Times New Roman" w:hAnsi="Arial" w:cs="Arial"/>
                <w:color w:val="000000"/>
                <w:sz w:val="18"/>
                <w:szCs w:val="18"/>
                <w:lang w:eastAsia="es-ES"/>
              </w:rPr>
            </w:pPr>
          </w:p>
        </w:tc>
        <w:tc>
          <w:tcPr>
            <w:tcW w:w="769" w:type="pct"/>
            <w:tcBorders>
              <w:top w:val="single" w:sz="4" w:space="0" w:color="auto"/>
              <w:left w:val="nil"/>
              <w:bottom w:val="single" w:sz="4" w:space="0" w:color="auto"/>
              <w:right w:val="nil"/>
            </w:tcBorders>
            <w:shd w:val="clear" w:color="auto" w:fill="F2F2F2" w:themeFill="background1" w:themeFillShade="F2"/>
            <w:noWrap/>
            <w:vAlign w:val="center"/>
            <w:hideMark/>
          </w:tcPr>
          <w:p w:rsidR="00154ACF" w:rsidRPr="000D2D43" w:rsidRDefault="00154ACF" w:rsidP="00E531A0">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669.746,06</w:t>
            </w:r>
          </w:p>
        </w:tc>
        <w:tc>
          <w:tcPr>
            <w:tcW w:w="769" w:type="pct"/>
            <w:tcBorders>
              <w:top w:val="single" w:sz="4" w:space="0" w:color="auto"/>
              <w:left w:val="nil"/>
              <w:bottom w:val="single" w:sz="4" w:space="0" w:color="auto"/>
              <w:right w:val="nil"/>
            </w:tcBorders>
            <w:shd w:val="clear" w:color="auto" w:fill="F2F2F2" w:themeFill="background1" w:themeFillShade="F2"/>
            <w:noWrap/>
            <w:vAlign w:val="center"/>
            <w:hideMark/>
          </w:tcPr>
          <w:p w:rsidR="00154ACF" w:rsidRPr="000D2D43" w:rsidRDefault="00154ACF" w:rsidP="00E531A0">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684.805,77</w:t>
            </w:r>
          </w:p>
        </w:tc>
      </w:tr>
      <w:tr w:rsidR="00154ACF" w:rsidRPr="000D2D43" w:rsidTr="006E098E">
        <w:trPr>
          <w:trHeight w:val="340"/>
        </w:trPr>
        <w:tc>
          <w:tcPr>
            <w:tcW w:w="2858" w:type="pct"/>
            <w:tcBorders>
              <w:top w:val="nil"/>
              <w:left w:val="nil"/>
              <w:bottom w:val="nil"/>
              <w:right w:val="nil"/>
            </w:tcBorders>
            <w:shd w:val="clear" w:color="auto" w:fill="auto"/>
            <w:noWrap/>
            <w:vAlign w:val="center"/>
            <w:hideMark/>
          </w:tcPr>
          <w:p w:rsidR="00154ACF" w:rsidRPr="000D2D43" w:rsidRDefault="00154ACF" w:rsidP="00154ACF">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IV. Pasivos por Impuesto Diferidos</w:t>
            </w:r>
          </w:p>
        </w:tc>
        <w:tc>
          <w:tcPr>
            <w:tcW w:w="604"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center"/>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10</w:t>
            </w:r>
          </w:p>
        </w:tc>
        <w:tc>
          <w:tcPr>
            <w:tcW w:w="769"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669.746,06</w:t>
            </w:r>
          </w:p>
        </w:tc>
        <w:tc>
          <w:tcPr>
            <w:tcW w:w="769"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684.805,77</w:t>
            </w:r>
          </w:p>
        </w:tc>
      </w:tr>
      <w:tr w:rsidR="001C375A" w:rsidRPr="000D2D43" w:rsidTr="006E098E">
        <w:trPr>
          <w:trHeight w:val="113"/>
        </w:trPr>
        <w:tc>
          <w:tcPr>
            <w:tcW w:w="2858" w:type="pct"/>
            <w:tcBorders>
              <w:top w:val="nil"/>
              <w:left w:val="nil"/>
              <w:bottom w:val="nil"/>
              <w:right w:val="nil"/>
            </w:tcBorders>
            <w:shd w:val="clear" w:color="auto" w:fill="auto"/>
            <w:noWrap/>
            <w:vAlign w:val="center"/>
          </w:tcPr>
          <w:p w:rsidR="001C375A" w:rsidRPr="000D2D43" w:rsidRDefault="001C375A" w:rsidP="00154ACF">
            <w:pPr>
              <w:spacing w:after="0" w:line="240" w:lineRule="auto"/>
              <w:rPr>
                <w:rFonts w:ascii="Arial" w:eastAsia="Times New Roman" w:hAnsi="Arial" w:cs="Arial"/>
                <w:color w:val="000000"/>
                <w:sz w:val="18"/>
                <w:szCs w:val="18"/>
                <w:lang w:eastAsia="es-ES"/>
              </w:rPr>
            </w:pPr>
          </w:p>
        </w:tc>
        <w:tc>
          <w:tcPr>
            <w:tcW w:w="604" w:type="pct"/>
            <w:tcBorders>
              <w:top w:val="nil"/>
              <w:left w:val="nil"/>
              <w:bottom w:val="nil"/>
              <w:right w:val="nil"/>
            </w:tcBorders>
            <w:shd w:val="clear" w:color="auto" w:fill="auto"/>
            <w:noWrap/>
            <w:vAlign w:val="center"/>
          </w:tcPr>
          <w:p w:rsidR="001C375A" w:rsidRPr="000D2D43" w:rsidRDefault="001C375A" w:rsidP="00E531A0">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bottom w:val="nil"/>
              <w:right w:val="nil"/>
            </w:tcBorders>
            <w:shd w:val="clear" w:color="auto" w:fill="auto"/>
            <w:noWrap/>
            <w:vAlign w:val="center"/>
          </w:tcPr>
          <w:p w:rsidR="001C375A" w:rsidRPr="000D2D43" w:rsidRDefault="001C375A" w:rsidP="00E531A0">
            <w:pPr>
              <w:spacing w:after="0" w:line="240" w:lineRule="auto"/>
              <w:jc w:val="right"/>
              <w:rPr>
                <w:rFonts w:ascii="Arial" w:eastAsia="Times New Roman" w:hAnsi="Arial" w:cs="Arial"/>
                <w:color w:val="000000"/>
                <w:sz w:val="18"/>
                <w:szCs w:val="18"/>
                <w:lang w:eastAsia="es-ES"/>
              </w:rPr>
            </w:pPr>
          </w:p>
        </w:tc>
        <w:tc>
          <w:tcPr>
            <w:tcW w:w="769" w:type="pct"/>
            <w:tcBorders>
              <w:top w:val="nil"/>
              <w:left w:val="nil"/>
              <w:bottom w:val="nil"/>
              <w:right w:val="nil"/>
            </w:tcBorders>
            <w:shd w:val="clear" w:color="auto" w:fill="auto"/>
            <w:noWrap/>
            <w:vAlign w:val="center"/>
          </w:tcPr>
          <w:p w:rsidR="001C375A" w:rsidRPr="000D2D43" w:rsidRDefault="001C375A" w:rsidP="00E531A0">
            <w:pPr>
              <w:spacing w:after="0" w:line="240" w:lineRule="auto"/>
              <w:jc w:val="right"/>
              <w:rPr>
                <w:rFonts w:ascii="Arial" w:eastAsia="Times New Roman" w:hAnsi="Arial" w:cs="Arial"/>
                <w:color w:val="000000"/>
                <w:sz w:val="18"/>
                <w:szCs w:val="18"/>
                <w:lang w:eastAsia="es-ES"/>
              </w:rPr>
            </w:pPr>
          </w:p>
        </w:tc>
      </w:tr>
      <w:tr w:rsidR="00154ACF" w:rsidRPr="000D2D43" w:rsidTr="006E098E">
        <w:trPr>
          <w:trHeight w:val="340"/>
        </w:trPr>
        <w:tc>
          <w:tcPr>
            <w:tcW w:w="2858" w:type="pct"/>
            <w:tcBorders>
              <w:top w:val="single" w:sz="4" w:space="0" w:color="auto"/>
              <w:left w:val="nil"/>
              <w:bottom w:val="single" w:sz="4" w:space="0" w:color="auto"/>
              <w:right w:val="nil"/>
            </w:tcBorders>
            <w:shd w:val="clear" w:color="auto" w:fill="F2F2F2" w:themeFill="background1" w:themeFillShade="F2"/>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C) PASIVO CORRIENTE </w:t>
            </w:r>
          </w:p>
        </w:tc>
        <w:tc>
          <w:tcPr>
            <w:tcW w:w="604" w:type="pct"/>
            <w:tcBorders>
              <w:top w:val="single" w:sz="4" w:space="0" w:color="auto"/>
              <w:left w:val="nil"/>
              <w:bottom w:val="single" w:sz="4" w:space="0" w:color="auto"/>
              <w:right w:val="nil"/>
            </w:tcBorders>
            <w:shd w:val="clear" w:color="auto" w:fill="F2F2F2" w:themeFill="background1" w:themeFillShade="F2"/>
            <w:noWrap/>
            <w:vAlign w:val="center"/>
            <w:hideMark/>
          </w:tcPr>
          <w:p w:rsidR="00154ACF" w:rsidRPr="000D2D43" w:rsidRDefault="00154ACF" w:rsidP="00E531A0">
            <w:pPr>
              <w:spacing w:after="0" w:line="240" w:lineRule="auto"/>
              <w:jc w:val="center"/>
              <w:rPr>
                <w:rFonts w:ascii="Arial" w:eastAsia="Times New Roman" w:hAnsi="Arial" w:cs="Arial"/>
                <w:color w:val="000000"/>
                <w:sz w:val="18"/>
                <w:szCs w:val="18"/>
                <w:lang w:eastAsia="es-ES"/>
              </w:rPr>
            </w:pPr>
          </w:p>
        </w:tc>
        <w:tc>
          <w:tcPr>
            <w:tcW w:w="769" w:type="pct"/>
            <w:tcBorders>
              <w:top w:val="single" w:sz="4" w:space="0" w:color="auto"/>
              <w:left w:val="nil"/>
              <w:bottom w:val="single" w:sz="4" w:space="0" w:color="auto"/>
              <w:right w:val="nil"/>
            </w:tcBorders>
            <w:shd w:val="clear" w:color="auto" w:fill="F2F2F2" w:themeFill="background1" w:themeFillShade="F2"/>
            <w:noWrap/>
            <w:vAlign w:val="center"/>
            <w:hideMark/>
          </w:tcPr>
          <w:p w:rsidR="00154ACF" w:rsidRPr="000D2D43" w:rsidRDefault="00154ACF" w:rsidP="00E531A0">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127.682,40</w:t>
            </w:r>
          </w:p>
        </w:tc>
        <w:tc>
          <w:tcPr>
            <w:tcW w:w="769" w:type="pct"/>
            <w:tcBorders>
              <w:top w:val="single" w:sz="4" w:space="0" w:color="auto"/>
              <w:left w:val="nil"/>
              <w:bottom w:val="single" w:sz="4" w:space="0" w:color="auto"/>
              <w:right w:val="nil"/>
            </w:tcBorders>
            <w:shd w:val="clear" w:color="auto" w:fill="F2F2F2" w:themeFill="background1" w:themeFillShade="F2"/>
            <w:noWrap/>
            <w:vAlign w:val="center"/>
            <w:hideMark/>
          </w:tcPr>
          <w:p w:rsidR="00154ACF" w:rsidRPr="000D2D43" w:rsidRDefault="00154ACF" w:rsidP="00E531A0">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576.143,02</w:t>
            </w:r>
          </w:p>
        </w:tc>
      </w:tr>
      <w:tr w:rsidR="00154ACF" w:rsidRPr="000D2D43" w:rsidTr="006E098E">
        <w:trPr>
          <w:trHeight w:val="340"/>
        </w:trPr>
        <w:tc>
          <w:tcPr>
            <w:tcW w:w="2858" w:type="pct"/>
            <w:tcBorders>
              <w:top w:val="nil"/>
              <w:left w:val="nil"/>
              <w:bottom w:val="nil"/>
              <w:right w:val="nil"/>
            </w:tcBorders>
            <w:shd w:val="clear" w:color="auto" w:fill="auto"/>
            <w:vAlign w:val="center"/>
            <w:hideMark/>
          </w:tcPr>
          <w:p w:rsidR="00154ACF" w:rsidRPr="000D2D43" w:rsidRDefault="00154ACF" w:rsidP="00154ACF">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III. Deudas a corto plazo </w:t>
            </w:r>
          </w:p>
        </w:tc>
        <w:tc>
          <w:tcPr>
            <w:tcW w:w="604"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center"/>
              <w:rPr>
                <w:rFonts w:ascii="Arial" w:eastAsia="Times New Roman" w:hAnsi="Arial" w:cs="Arial"/>
                <w:b/>
                <w:color w:val="000000"/>
                <w:sz w:val="18"/>
                <w:szCs w:val="18"/>
                <w:lang w:eastAsia="es-ES"/>
              </w:rPr>
            </w:pPr>
          </w:p>
        </w:tc>
        <w:tc>
          <w:tcPr>
            <w:tcW w:w="769"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36.686,54</w:t>
            </w:r>
          </w:p>
        </w:tc>
        <w:tc>
          <w:tcPr>
            <w:tcW w:w="769"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w:t>
            </w:r>
          </w:p>
        </w:tc>
      </w:tr>
      <w:tr w:rsidR="00154ACF" w:rsidRPr="000D2D43" w:rsidTr="006E098E">
        <w:trPr>
          <w:trHeight w:val="340"/>
        </w:trPr>
        <w:tc>
          <w:tcPr>
            <w:tcW w:w="2858" w:type="pct"/>
            <w:tcBorders>
              <w:top w:val="nil"/>
              <w:left w:val="nil"/>
              <w:bottom w:val="nil"/>
              <w:right w:val="nil"/>
            </w:tcBorders>
            <w:shd w:val="clear" w:color="auto" w:fill="auto"/>
            <w:vAlign w:val="center"/>
            <w:hideMark/>
          </w:tcPr>
          <w:p w:rsidR="00154ACF" w:rsidRPr="000D2D43" w:rsidRDefault="00154ACF" w:rsidP="001C375A">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IV. Deudas con empresas del grupo y asociadas a </w:t>
            </w:r>
            <w:proofErr w:type="spellStart"/>
            <w:r w:rsidR="001C375A" w:rsidRPr="000D2D43">
              <w:rPr>
                <w:rFonts w:ascii="Arial" w:eastAsia="Times New Roman" w:hAnsi="Arial" w:cs="Arial"/>
                <w:b/>
                <w:color w:val="000000"/>
                <w:sz w:val="18"/>
                <w:szCs w:val="18"/>
                <w:lang w:eastAsia="es-ES"/>
              </w:rPr>
              <w:t>cp</w:t>
            </w:r>
            <w:proofErr w:type="spellEnd"/>
          </w:p>
        </w:tc>
        <w:tc>
          <w:tcPr>
            <w:tcW w:w="604"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center"/>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9</w:t>
            </w:r>
          </w:p>
        </w:tc>
        <w:tc>
          <w:tcPr>
            <w:tcW w:w="769"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5.259,81</w:t>
            </w:r>
          </w:p>
        </w:tc>
        <w:tc>
          <w:tcPr>
            <w:tcW w:w="769"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350.869,20</w:t>
            </w:r>
          </w:p>
        </w:tc>
      </w:tr>
      <w:tr w:rsidR="00154ACF" w:rsidRPr="000D2D43" w:rsidTr="006E098E">
        <w:trPr>
          <w:trHeight w:val="340"/>
        </w:trPr>
        <w:tc>
          <w:tcPr>
            <w:tcW w:w="2858" w:type="pct"/>
            <w:tcBorders>
              <w:top w:val="nil"/>
              <w:left w:val="nil"/>
              <w:bottom w:val="nil"/>
              <w:right w:val="nil"/>
            </w:tcBorders>
            <w:shd w:val="clear" w:color="auto" w:fill="auto"/>
            <w:vAlign w:val="center"/>
            <w:hideMark/>
          </w:tcPr>
          <w:p w:rsidR="00154ACF" w:rsidRPr="000D2D43" w:rsidRDefault="00154ACF" w:rsidP="00154ACF">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V. Acreedores comerciales y otras cuentas a pagar </w:t>
            </w:r>
          </w:p>
        </w:tc>
        <w:tc>
          <w:tcPr>
            <w:tcW w:w="604"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center"/>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6</w:t>
            </w:r>
          </w:p>
        </w:tc>
        <w:tc>
          <w:tcPr>
            <w:tcW w:w="769"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52.401,70</w:t>
            </w:r>
          </w:p>
        </w:tc>
        <w:tc>
          <w:tcPr>
            <w:tcW w:w="769" w:type="pct"/>
            <w:tcBorders>
              <w:top w:val="nil"/>
              <w:left w:val="nil"/>
              <w:bottom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41.225,91</w:t>
            </w:r>
          </w:p>
        </w:tc>
      </w:tr>
      <w:tr w:rsidR="00154ACF" w:rsidRPr="000D2D43" w:rsidTr="006E098E">
        <w:trPr>
          <w:trHeight w:val="340"/>
        </w:trPr>
        <w:tc>
          <w:tcPr>
            <w:tcW w:w="2858" w:type="pct"/>
            <w:tcBorders>
              <w:top w:val="nil"/>
              <w:left w:val="nil"/>
              <w:right w:val="nil"/>
            </w:tcBorders>
            <w:shd w:val="clear" w:color="auto" w:fill="auto"/>
            <w:vAlign w:val="center"/>
            <w:hideMark/>
          </w:tcPr>
          <w:p w:rsidR="00154ACF" w:rsidRPr="000D2D43" w:rsidRDefault="00154ACF" w:rsidP="00154ACF">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2. Otros acreedores </w:t>
            </w:r>
          </w:p>
        </w:tc>
        <w:tc>
          <w:tcPr>
            <w:tcW w:w="604" w:type="pct"/>
            <w:tcBorders>
              <w:top w:val="nil"/>
              <w:left w:val="nil"/>
              <w:right w:val="nil"/>
            </w:tcBorders>
            <w:shd w:val="clear" w:color="auto" w:fill="auto"/>
            <w:noWrap/>
            <w:vAlign w:val="center"/>
            <w:hideMark/>
          </w:tcPr>
          <w:p w:rsidR="00154ACF" w:rsidRPr="000D2D43" w:rsidRDefault="00154ACF" w:rsidP="00E531A0">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52.401,70</w:t>
            </w:r>
          </w:p>
        </w:tc>
        <w:tc>
          <w:tcPr>
            <w:tcW w:w="769" w:type="pct"/>
            <w:tcBorders>
              <w:top w:val="nil"/>
              <w:left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41.225,91</w:t>
            </w:r>
          </w:p>
        </w:tc>
      </w:tr>
      <w:tr w:rsidR="00154ACF" w:rsidRPr="000D2D43" w:rsidTr="006E098E">
        <w:trPr>
          <w:trHeight w:val="340"/>
        </w:trPr>
        <w:tc>
          <w:tcPr>
            <w:tcW w:w="2858" w:type="pct"/>
            <w:tcBorders>
              <w:top w:val="nil"/>
              <w:left w:val="nil"/>
              <w:right w:val="nil"/>
            </w:tcBorders>
            <w:shd w:val="clear" w:color="auto" w:fill="auto"/>
            <w:vAlign w:val="center"/>
            <w:hideMark/>
          </w:tcPr>
          <w:p w:rsidR="00154ACF" w:rsidRPr="000D2D43" w:rsidRDefault="00154ACF" w:rsidP="00154ACF">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VI. Periodificaciones a corto plazo </w:t>
            </w:r>
          </w:p>
        </w:tc>
        <w:tc>
          <w:tcPr>
            <w:tcW w:w="604" w:type="pct"/>
            <w:tcBorders>
              <w:top w:val="nil"/>
              <w:left w:val="nil"/>
              <w:right w:val="nil"/>
            </w:tcBorders>
            <w:shd w:val="clear" w:color="auto" w:fill="auto"/>
            <w:noWrap/>
            <w:vAlign w:val="center"/>
            <w:hideMark/>
          </w:tcPr>
          <w:p w:rsidR="00154ACF" w:rsidRPr="000D2D43" w:rsidRDefault="00154ACF" w:rsidP="00E531A0">
            <w:pPr>
              <w:spacing w:after="0" w:line="240" w:lineRule="auto"/>
              <w:jc w:val="center"/>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10</w:t>
            </w:r>
          </w:p>
        </w:tc>
        <w:tc>
          <w:tcPr>
            <w:tcW w:w="769" w:type="pct"/>
            <w:tcBorders>
              <w:top w:val="nil"/>
              <w:left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33.334,35</w:t>
            </w:r>
          </w:p>
        </w:tc>
        <w:tc>
          <w:tcPr>
            <w:tcW w:w="769" w:type="pct"/>
            <w:tcBorders>
              <w:top w:val="nil"/>
              <w:left w:val="nil"/>
              <w:right w:val="nil"/>
            </w:tcBorders>
            <w:shd w:val="clear" w:color="auto" w:fill="auto"/>
            <w:noWrap/>
            <w:vAlign w:val="center"/>
            <w:hideMark/>
          </w:tcPr>
          <w:p w:rsidR="00154ACF" w:rsidRPr="000D2D43" w:rsidRDefault="00154ACF"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184.047,91</w:t>
            </w:r>
          </w:p>
        </w:tc>
      </w:tr>
      <w:tr w:rsidR="001C375A" w:rsidRPr="000D2D43" w:rsidTr="006E098E">
        <w:trPr>
          <w:trHeight w:val="113"/>
        </w:trPr>
        <w:tc>
          <w:tcPr>
            <w:tcW w:w="2858" w:type="pct"/>
            <w:tcBorders>
              <w:left w:val="nil"/>
              <w:bottom w:val="single" w:sz="4" w:space="0" w:color="auto"/>
              <w:right w:val="nil"/>
            </w:tcBorders>
            <w:shd w:val="clear" w:color="auto" w:fill="auto"/>
            <w:vAlign w:val="center"/>
          </w:tcPr>
          <w:p w:rsidR="001C375A" w:rsidRPr="000D2D43" w:rsidRDefault="001C375A" w:rsidP="00154ACF">
            <w:pPr>
              <w:spacing w:after="0" w:line="240" w:lineRule="auto"/>
              <w:rPr>
                <w:rFonts w:ascii="Arial" w:eastAsia="Times New Roman" w:hAnsi="Arial" w:cs="Arial"/>
                <w:color w:val="000000"/>
                <w:sz w:val="18"/>
                <w:szCs w:val="18"/>
                <w:lang w:eastAsia="es-ES"/>
              </w:rPr>
            </w:pPr>
          </w:p>
        </w:tc>
        <w:tc>
          <w:tcPr>
            <w:tcW w:w="604" w:type="pct"/>
            <w:tcBorders>
              <w:left w:val="nil"/>
              <w:bottom w:val="single" w:sz="4" w:space="0" w:color="auto"/>
              <w:right w:val="nil"/>
            </w:tcBorders>
            <w:shd w:val="clear" w:color="auto" w:fill="auto"/>
            <w:noWrap/>
            <w:vAlign w:val="center"/>
          </w:tcPr>
          <w:p w:rsidR="001C375A" w:rsidRPr="000D2D43" w:rsidRDefault="001C375A" w:rsidP="00E531A0">
            <w:pPr>
              <w:spacing w:after="0" w:line="240" w:lineRule="auto"/>
              <w:jc w:val="center"/>
              <w:rPr>
                <w:rFonts w:ascii="Arial" w:eastAsia="Times New Roman" w:hAnsi="Arial" w:cs="Arial"/>
                <w:color w:val="000000"/>
                <w:sz w:val="18"/>
                <w:szCs w:val="18"/>
                <w:lang w:eastAsia="es-ES"/>
              </w:rPr>
            </w:pPr>
          </w:p>
        </w:tc>
        <w:tc>
          <w:tcPr>
            <w:tcW w:w="769" w:type="pct"/>
            <w:tcBorders>
              <w:left w:val="nil"/>
              <w:bottom w:val="single" w:sz="4" w:space="0" w:color="auto"/>
              <w:right w:val="nil"/>
            </w:tcBorders>
            <w:shd w:val="clear" w:color="auto" w:fill="auto"/>
            <w:noWrap/>
            <w:vAlign w:val="center"/>
          </w:tcPr>
          <w:p w:rsidR="001C375A" w:rsidRPr="000D2D43" w:rsidRDefault="001C375A" w:rsidP="00E531A0">
            <w:pPr>
              <w:spacing w:after="0" w:line="240" w:lineRule="auto"/>
              <w:jc w:val="right"/>
              <w:rPr>
                <w:rFonts w:ascii="Arial" w:eastAsia="Times New Roman" w:hAnsi="Arial" w:cs="Arial"/>
                <w:color w:val="000000"/>
                <w:sz w:val="18"/>
                <w:szCs w:val="18"/>
                <w:lang w:eastAsia="es-ES"/>
              </w:rPr>
            </w:pPr>
          </w:p>
        </w:tc>
        <w:tc>
          <w:tcPr>
            <w:tcW w:w="769" w:type="pct"/>
            <w:tcBorders>
              <w:left w:val="nil"/>
              <w:bottom w:val="single" w:sz="4" w:space="0" w:color="auto"/>
              <w:right w:val="nil"/>
            </w:tcBorders>
            <w:shd w:val="clear" w:color="auto" w:fill="auto"/>
            <w:noWrap/>
            <w:vAlign w:val="center"/>
          </w:tcPr>
          <w:p w:rsidR="001C375A" w:rsidRPr="000D2D43" w:rsidRDefault="001C375A" w:rsidP="00E531A0">
            <w:pPr>
              <w:spacing w:after="0" w:line="240" w:lineRule="auto"/>
              <w:jc w:val="right"/>
              <w:rPr>
                <w:rFonts w:ascii="Arial" w:eastAsia="Times New Roman" w:hAnsi="Arial" w:cs="Arial"/>
                <w:color w:val="000000"/>
                <w:sz w:val="18"/>
                <w:szCs w:val="18"/>
                <w:lang w:eastAsia="es-ES"/>
              </w:rPr>
            </w:pPr>
          </w:p>
        </w:tc>
      </w:tr>
      <w:tr w:rsidR="00154ACF" w:rsidRPr="000D2D43" w:rsidTr="006E098E">
        <w:trPr>
          <w:trHeight w:val="340"/>
        </w:trPr>
        <w:tc>
          <w:tcPr>
            <w:tcW w:w="2858" w:type="pct"/>
            <w:tcBorders>
              <w:top w:val="single" w:sz="4" w:space="0" w:color="auto"/>
              <w:left w:val="nil"/>
              <w:bottom w:val="single" w:sz="4" w:space="0" w:color="auto"/>
              <w:right w:val="nil"/>
            </w:tcBorders>
            <w:shd w:val="clear" w:color="auto" w:fill="F2F2F2" w:themeFill="background1" w:themeFillShade="F2"/>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TOTAL PATRIMONIO NETO Y PASIVO (A+B+C) </w:t>
            </w:r>
          </w:p>
        </w:tc>
        <w:tc>
          <w:tcPr>
            <w:tcW w:w="604" w:type="pct"/>
            <w:tcBorders>
              <w:top w:val="single" w:sz="4" w:space="0" w:color="auto"/>
              <w:left w:val="nil"/>
              <w:bottom w:val="single" w:sz="4" w:space="0" w:color="auto"/>
              <w:right w:val="nil"/>
            </w:tcBorders>
            <w:shd w:val="clear" w:color="auto" w:fill="F2F2F2" w:themeFill="background1" w:themeFillShade="F2"/>
            <w:noWrap/>
            <w:vAlign w:val="center"/>
            <w:hideMark/>
          </w:tcPr>
          <w:p w:rsidR="00154ACF" w:rsidRPr="000D2D43" w:rsidRDefault="00154ACF" w:rsidP="00E531A0">
            <w:pPr>
              <w:spacing w:after="0" w:line="240" w:lineRule="auto"/>
              <w:jc w:val="center"/>
              <w:rPr>
                <w:rFonts w:ascii="Arial" w:eastAsia="Times New Roman" w:hAnsi="Arial" w:cs="Arial"/>
                <w:color w:val="000000"/>
                <w:sz w:val="18"/>
                <w:szCs w:val="18"/>
                <w:lang w:eastAsia="es-ES"/>
              </w:rPr>
            </w:pPr>
          </w:p>
        </w:tc>
        <w:tc>
          <w:tcPr>
            <w:tcW w:w="769" w:type="pct"/>
            <w:tcBorders>
              <w:top w:val="single" w:sz="4" w:space="0" w:color="auto"/>
              <w:left w:val="nil"/>
              <w:bottom w:val="single" w:sz="4" w:space="0" w:color="auto"/>
              <w:right w:val="nil"/>
            </w:tcBorders>
            <w:shd w:val="clear" w:color="auto" w:fill="F2F2F2" w:themeFill="background1" w:themeFillShade="F2"/>
            <w:noWrap/>
            <w:vAlign w:val="center"/>
            <w:hideMark/>
          </w:tcPr>
          <w:p w:rsidR="00154ACF" w:rsidRPr="000D2D43" w:rsidRDefault="00154ACF" w:rsidP="00E531A0">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2.971.484,94</w:t>
            </w:r>
          </w:p>
        </w:tc>
        <w:tc>
          <w:tcPr>
            <w:tcW w:w="769" w:type="pct"/>
            <w:tcBorders>
              <w:top w:val="single" w:sz="4" w:space="0" w:color="auto"/>
              <w:left w:val="nil"/>
              <w:bottom w:val="single" w:sz="4" w:space="0" w:color="auto"/>
              <w:right w:val="nil"/>
            </w:tcBorders>
            <w:shd w:val="clear" w:color="auto" w:fill="F2F2F2" w:themeFill="background1" w:themeFillShade="F2"/>
            <w:noWrap/>
            <w:vAlign w:val="center"/>
            <w:hideMark/>
          </w:tcPr>
          <w:p w:rsidR="00154ACF" w:rsidRPr="000D2D43" w:rsidRDefault="00154ACF" w:rsidP="00E531A0">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3.540.174,04</w:t>
            </w:r>
          </w:p>
        </w:tc>
      </w:tr>
    </w:tbl>
    <w:p w:rsidR="00262950" w:rsidRPr="0030215D" w:rsidRDefault="001C375A" w:rsidP="0030215D">
      <w:pPr>
        <w:spacing w:before="120" w:after="0" w:line="280" w:lineRule="exact"/>
        <w:jc w:val="center"/>
        <w:rPr>
          <w:rFonts w:ascii="Arial" w:hAnsi="Arial" w:cs="Arial"/>
          <w:sz w:val="18"/>
          <w:szCs w:val="18"/>
        </w:rPr>
      </w:pPr>
      <w:r w:rsidRPr="00A81C92">
        <w:rPr>
          <w:rFonts w:ascii="Arial" w:hAnsi="Arial" w:cs="Arial"/>
          <w:sz w:val="18"/>
          <w:szCs w:val="18"/>
        </w:rPr>
        <w:t xml:space="preserve">Las Cuentas Anuales Abreviadas de la Sociedad, que forman una sola unidad, comprenden estos Balances de Situación Abreviados, la Cuenta de Pérdidas y </w:t>
      </w:r>
      <w:r w:rsidRPr="00AC0F81">
        <w:rPr>
          <w:rFonts w:ascii="Arial" w:hAnsi="Arial" w:cs="Arial"/>
          <w:sz w:val="18"/>
          <w:szCs w:val="18"/>
        </w:rPr>
        <w:t xml:space="preserve">Ganancias Abreviadas y la Memoria Abreviada adjunta que consta de </w:t>
      </w:r>
      <w:r w:rsidR="00AC0F81" w:rsidRPr="00AC0F81">
        <w:rPr>
          <w:rFonts w:ascii="Arial" w:hAnsi="Arial" w:cs="Arial"/>
          <w:sz w:val="18"/>
          <w:szCs w:val="18"/>
        </w:rPr>
        <w:t>11</w:t>
      </w:r>
      <w:r w:rsidRPr="00AC0F81">
        <w:rPr>
          <w:rFonts w:ascii="Arial" w:hAnsi="Arial" w:cs="Arial"/>
          <w:sz w:val="18"/>
          <w:szCs w:val="18"/>
        </w:rPr>
        <w:t xml:space="preserve"> Notas</w:t>
      </w:r>
      <w:r w:rsidRPr="0030215D">
        <w:rPr>
          <w:rFonts w:ascii="Arial" w:hAnsi="Arial" w:cs="Arial"/>
          <w:sz w:val="18"/>
          <w:szCs w:val="18"/>
        </w:rPr>
        <w:t xml:space="preserve"> </w:t>
      </w:r>
      <w:r w:rsidR="00262950" w:rsidRPr="0030215D">
        <w:rPr>
          <w:rFonts w:ascii="Arial" w:hAnsi="Arial" w:cs="Arial"/>
          <w:sz w:val="18"/>
          <w:szCs w:val="18"/>
        </w:rPr>
        <w:br w:type="page"/>
      </w:r>
    </w:p>
    <w:p w:rsidR="00E94869" w:rsidRPr="00E94869" w:rsidRDefault="00E94869" w:rsidP="00E94869">
      <w:pPr>
        <w:spacing w:before="120" w:after="120" w:line="280" w:lineRule="exact"/>
        <w:jc w:val="center"/>
        <w:rPr>
          <w:rFonts w:ascii="Arial" w:hAnsi="Arial" w:cs="Arial"/>
          <w:b/>
          <w:sz w:val="28"/>
          <w:szCs w:val="28"/>
          <w:u w:val="single"/>
        </w:rPr>
      </w:pPr>
      <w:r w:rsidRPr="00E94869">
        <w:rPr>
          <w:rFonts w:ascii="Arial" w:hAnsi="Arial" w:cs="Arial"/>
          <w:b/>
          <w:sz w:val="28"/>
          <w:szCs w:val="28"/>
          <w:u w:val="single"/>
        </w:rPr>
        <w:lastRenderedPageBreak/>
        <w:t>Instituto Volcanológico de Canarias, S.A.U.</w:t>
      </w:r>
    </w:p>
    <w:p w:rsidR="00E518A8" w:rsidRPr="00E94869" w:rsidRDefault="00E518A8" w:rsidP="00E94869">
      <w:pPr>
        <w:spacing w:before="120" w:after="120" w:line="280" w:lineRule="exact"/>
        <w:jc w:val="center"/>
        <w:rPr>
          <w:rFonts w:ascii="Arial" w:hAnsi="Arial" w:cs="Arial"/>
          <w:b/>
          <w:bCs/>
        </w:rPr>
      </w:pPr>
      <w:r w:rsidRPr="00E94869">
        <w:rPr>
          <w:rFonts w:ascii="Arial" w:hAnsi="Arial" w:cs="Arial"/>
          <w:b/>
          <w:bCs/>
        </w:rPr>
        <w:t>CUENTAS DE PÉRDIDAS Y GANANCIAS ABREVIADA CORRESPONDIENTE</w:t>
      </w:r>
    </w:p>
    <w:p w:rsidR="00E518A8" w:rsidRPr="00E94869" w:rsidRDefault="00E518A8" w:rsidP="00E94869">
      <w:pPr>
        <w:spacing w:before="120" w:after="120" w:line="280" w:lineRule="exact"/>
        <w:jc w:val="center"/>
        <w:rPr>
          <w:rFonts w:ascii="Arial" w:hAnsi="Arial" w:cs="Arial"/>
          <w:b/>
          <w:bCs/>
        </w:rPr>
      </w:pPr>
      <w:r w:rsidRPr="00E94869">
        <w:rPr>
          <w:rFonts w:ascii="Arial" w:hAnsi="Arial" w:cs="Arial"/>
          <w:b/>
          <w:bCs/>
        </w:rPr>
        <w:t>A LOS EJERCICIOS TERMINADOS EL 31 DE DICIEMBRE DE 2019 Y 2018</w:t>
      </w:r>
    </w:p>
    <w:p w:rsidR="00E518A8" w:rsidRPr="00E94869" w:rsidRDefault="00E518A8" w:rsidP="00E94869">
      <w:pPr>
        <w:spacing w:before="120" w:after="120" w:line="280" w:lineRule="exact"/>
        <w:jc w:val="center"/>
        <w:rPr>
          <w:rFonts w:ascii="Arial" w:hAnsi="Arial" w:cs="Arial"/>
          <w:sz w:val="20"/>
          <w:szCs w:val="20"/>
        </w:rPr>
      </w:pPr>
      <w:r w:rsidRPr="00E94869">
        <w:rPr>
          <w:rFonts w:ascii="Arial" w:hAnsi="Arial" w:cs="Arial"/>
          <w:sz w:val="20"/>
          <w:szCs w:val="20"/>
        </w:rPr>
        <w:t>(Expresados en euros)</w:t>
      </w:r>
    </w:p>
    <w:tbl>
      <w:tblPr>
        <w:tblW w:w="5000" w:type="pct"/>
        <w:tblCellMar>
          <w:left w:w="70" w:type="dxa"/>
          <w:right w:w="70" w:type="dxa"/>
        </w:tblCellMar>
        <w:tblLook w:val="04A0"/>
      </w:tblPr>
      <w:tblGrid>
        <w:gridCol w:w="5024"/>
        <w:gridCol w:w="1101"/>
        <w:gridCol w:w="1269"/>
        <w:gridCol w:w="1250"/>
      </w:tblGrid>
      <w:tr w:rsidR="0044242C" w:rsidRPr="000D2D43" w:rsidTr="00622863">
        <w:trPr>
          <w:trHeight w:val="170"/>
        </w:trPr>
        <w:tc>
          <w:tcPr>
            <w:tcW w:w="2906" w:type="pct"/>
            <w:vMerge w:val="restart"/>
            <w:tcBorders>
              <w:top w:val="single" w:sz="4" w:space="0" w:color="auto"/>
              <w:left w:val="nil"/>
              <w:bottom w:val="single" w:sz="4" w:space="0" w:color="000000"/>
              <w:right w:val="nil"/>
            </w:tcBorders>
            <w:shd w:val="clear" w:color="000000" w:fill="D9D9D9"/>
            <w:noWrap/>
            <w:vAlign w:val="bottom"/>
            <w:hideMark/>
          </w:tcPr>
          <w:p w:rsidR="0044242C" w:rsidRPr="0044242C" w:rsidRDefault="0044242C" w:rsidP="00E531A0">
            <w:pPr>
              <w:spacing w:after="0" w:line="240" w:lineRule="auto"/>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Pérdidas y Ganancias</w:t>
            </w:r>
          </w:p>
        </w:tc>
        <w:tc>
          <w:tcPr>
            <w:tcW w:w="637" w:type="pct"/>
            <w:tcBorders>
              <w:top w:val="single" w:sz="4" w:space="0" w:color="auto"/>
              <w:left w:val="nil"/>
              <w:bottom w:val="nil"/>
              <w:right w:val="nil"/>
            </w:tcBorders>
            <w:shd w:val="clear" w:color="000000" w:fill="D9D9D9"/>
            <w:noWrap/>
            <w:vAlign w:val="bottom"/>
            <w:hideMark/>
          </w:tcPr>
          <w:p w:rsidR="0044242C" w:rsidRPr="0044242C" w:rsidRDefault="0044242C" w:rsidP="0044242C">
            <w:pPr>
              <w:spacing w:after="0" w:line="240" w:lineRule="auto"/>
              <w:jc w:val="center"/>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 xml:space="preserve">Notas </w:t>
            </w:r>
          </w:p>
        </w:tc>
        <w:tc>
          <w:tcPr>
            <w:tcW w:w="734" w:type="pct"/>
            <w:vMerge w:val="restart"/>
            <w:tcBorders>
              <w:top w:val="single" w:sz="4" w:space="0" w:color="auto"/>
              <w:left w:val="nil"/>
              <w:bottom w:val="single" w:sz="4" w:space="0" w:color="000000"/>
              <w:right w:val="nil"/>
            </w:tcBorders>
            <w:shd w:val="clear" w:color="000000" w:fill="D9D9D9"/>
            <w:noWrap/>
            <w:vAlign w:val="bottom"/>
            <w:hideMark/>
          </w:tcPr>
          <w:p w:rsidR="0044242C" w:rsidRPr="0044242C" w:rsidRDefault="0044242C" w:rsidP="0044242C">
            <w:pPr>
              <w:spacing w:after="0" w:line="240" w:lineRule="auto"/>
              <w:jc w:val="center"/>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2019</w:t>
            </w:r>
          </w:p>
        </w:tc>
        <w:tc>
          <w:tcPr>
            <w:tcW w:w="724" w:type="pct"/>
            <w:vMerge w:val="restart"/>
            <w:tcBorders>
              <w:top w:val="single" w:sz="4" w:space="0" w:color="auto"/>
              <w:left w:val="nil"/>
              <w:bottom w:val="single" w:sz="4" w:space="0" w:color="000000"/>
              <w:right w:val="nil"/>
            </w:tcBorders>
            <w:shd w:val="clear" w:color="000000" w:fill="D9D9D9"/>
            <w:noWrap/>
            <w:vAlign w:val="bottom"/>
            <w:hideMark/>
          </w:tcPr>
          <w:p w:rsidR="0044242C" w:rsidRPr="0044242C" w:rsidRDefault="0044242C" w:rsidP="0044242C">
            <w:pPr>
              <w:spacing w:after="0" w:line="240" w:lineRule="auto"/>
              <w:jc w:val="center"/>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2018</w:t>
            </w:r>
          </w:p>
        </w:tc>
      </w:tr>
      <w:tr w:rsidR="000D2D43" w:rsidRPr="0044242C" w:rsidTr="00622863">
        <w:trPr>
          <w:trHeight w:val="113"/>
        </w:trPr>
        <w:tc>
          <w:tcPr>
            <w:tcW w:w="2906" w:type="pct"/>
            <w:vMerge/>
            <w:tcBorders>
              <w:top w:val="single" w:sz="4" w:space="0" w:color="auto"/>
              <w:left w:val="nil"/>
              <w:bottom w:val="single" w:sz="4" w:space="0" w:color="000000"/>
              <w:right w:val="nil"/>
            </w:tcBorders>
            <w:vAlign w:val="center"/>
            <w:hideMark/>
          </w:tcPr>
          <w:p w:rsidR="0044242C" w:rsidRPr="0044242C" w:rsidRDefault="0044242C" w:rsidP="0044242C">
            <w:pPr>
              <w:spacing w:after="0" w:line="240" w:lineRule="auto"/>
              <w:rPr>
                <w:rFonts w:ascii="Arial" w:eastAsia="Times New Roman" w:hAnsi="Arial" w:cs="Arial"/>
                <w:b/>
                <w:bCs/>
                <w:color w:val="000000"/>
                <w:sz w:val="18"/>
                <w:szCs w:val="18"/>
                <w:lang w:eastAsia="es-ES"/>
              </w:rPr>
            </w:pPr>
          </w:p>
        </w:tc>
        <w:tc>
          <w:tcPr>
            <w:tcW w:w="637" w:type="pct"/>
            <w:tcBorders>
              <w:top w:val="nil"/>
              <w:left w:val="nil"/>
              <w:bottom w:val="single" w:sz="4" w:space="0" w:color="auto"/>
              <w:right w:val="nil"/>
            </w:tcBorders>
            <w:shd w:val="clear" w:color="000000" w:fill="D9D9D9"/>
            <w:noWrap/>
            <w:vAlign w:val="bottom"/>
            <w:hideMark/>
          </w:tcPr>
          <w:p w:rsidR="0044242C" w:rsidRPr="0044242C" w:rsidRDefault="0044242C" w:rsidP="0044242C">
            <w:pPr>
              <w:spacing w:after="0" w:line="240" w:lineRule="auto"/>
              <w:jc w:val="center"/>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Memoria</w:t>
            </w:r>
          </w:p>
        </w:tc>
        <w:tc>
          <w:tcPr>
            <w:tcW w:w="734" w:type="pct"/>
            <w:vMerge/>
            <w:tcBorders>
              <w:top w:val="single" w:sz="4" w:space="0" w:color="auto"/>
              <w:left w:val="nil"/>
              <w:bottom w:val="single" w:sz="4" w:space="0" w:color="000000"/>
              <w:right w:val="nil"/>
            </w:tcBorders>
            <w:vAlign w:val="center"/>
            <w:hideMark/>
          </w:tcPr>
          <w:p w:rsidR="0044242C" w:rsidRPr="0044242C" w:rsidRDefault="0044242C" w:rsidP="0044242C">
            <w:pPr>
              <w:spacing w:after="0" w:line="240" w:lineRule="auto"/>
              <w:rPr>
                <w:rFonts w:ascii="Arial" w:eastAsia="Times New Roman" w:hAnsi="Arial" w:cs="Arial"/>
                <w:b/>
                <w:bCs/>
                <w:color w:val="000000"/>
                <w:sz w:val="18"/>
                <w:szCs w:val="18"/>
                <w:lang w:eastAsia="es-ES"/>
              </w:rPr>
            </w:pPr>
          </w:p>
        </w:tc>
        <w:tc>
          <w:tcPr>
            <w:tcW w:w="724" w:type="pct"/>
            <w:vMerge/>
            <w:tcBorders>
              <w:top w:val="single" w:sz="4" w:space="0" w:color="auto"/>
              <w:left w:val="nil"/>
              <w:bottom w:val="single" w:sz="4" w:space="0" w:color="000000"/>
              <w:right w:val="nil"/>
            </w:tcBorders>
            <w:vAlign w:val="center"/>
            <w:hideMark/>
          </w:tcPr>
          <w:p w:rsidR="0044242C" w:rsidRPr="0044242C" w:rsidRDefault="0044242C" w:rsidP="0044242C">
            <w:pPr>
              <w:spacing w:after="0" w:line="240" w:lineRule="auto"/>
              <w:rPr>
                <w:rFonts w:ascii="Arial" w:eastAsia="Times New Roman" w:hAnsi="Arial" w:cs="Arial"/>
                <w:b/>
                <w:bCs/>
                <w:color w:val="000000"/>
                <w:sz w:val="18"/>
                <w:szCs w:val="18"/>
                <w:lang w:eastAsia="es-ES"/>
              </w:rPr>
            </w:pPr>
          </w:p>
        </w:tc>
      </w:tr>
      <w:tr w:rsidR="000D2D43" w:rsidRPr="0044242C" w:rsidTr="00622863">
        <w:trPr>
          <w:trHeight w:val="340"/>
        </w:trPr>
        <w:tc>
          <w:tcPr>
            <w:tcW w:w="2906" w:type="pct"/>
            <w:tcBorders>
              <w:top w:val="nil"/>
              <w:left w:val="nil"/>
              <w:bottom w:val="nil"/>
              <w:right w:val="nil"/>
            </w:tcBorders>
            <w:shd w:val="clear" w:color="auto" w:fill="auto"/>
            <w:vAlign w:val="center"/>
            <w:hideMark/>
          </w:tcPr>
          <w:p w:rsidR="0044242C" w:rsidRPr="0044242C" w:rsidRDefault="0044242C" w:rsidP="0044242C">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1. Importe neto de la cifra de negocios</w:t>
            </w:r>
          </w:p>
        </w:tc>
        <w:tc>
          <w:tcPr>
            <w:tcW w:w="637" w:type="pct"/>
            <w:tcBorders>
              <w:top w:val="nil"/>
              <w:left w:val="nil"/>
              <w:bottom w:val="nil"/>
              <w:right w:val="nil"/>
            </w:tcBorders>
            <w:shd w:val="clear" w:color="auto" w:fill="auto"/>
            <w:noWrap/>
            <w:vAlign w:val="center"/>
            <w:hideMark/>
          </w:tcPr>
          <w:p w:rsidR="0044242C" w:rsidRPr="0044242C" w:rsidRDefault="00AC0F81" w:rsidP="00E531A0">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11</w:t>
            </w:r>
          </w:p>
        </w:tc>
        <w:tc>
          <w:tcPr>
            <w:tcW w:w="734" w:type="pct"/>
            <w:tcBorders>
              <w:top w:val="nil"/>
              <w:left w:val="nil"/>
              <w:bottom w:val="nil"/>
              <w:right w:val="nil"/>
            </w:tcBorders>
            <w:shd w:val="clear" w:color="auto" w:fill="auto"/>
            <w:noWrap/>
            <w:vAlign w:val="center"/>
            <w:hideMark/>
          </w:tcPr>
          <w:p w:rsidR="0044242C" w:rsidRPr="0044242C" w:rsidRDefault="0044242C" w:rsidP="00E531A0">
            <w:pPr>
              <w:spacing w:after="0" w:line="240" w:lineRule="auto"/>
              <w:jc w:val="right"/>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40.830,15</w:t>
            </w:r>
          </w:p>
        </w:tc>
        <w:tc>
          <w:tcPr>
            <w:tcW w:w="724" w:type="pct"/>
            <w:tcBorders>
              <w:top w:val="nil"/>
              <w:left w:val="nil"/>
              <w:bottom w:val="nil"/>
              <w:right w:val="nil"/>
            </w:tcBorders>
            <w:shd w:val="clear" w:color="auto" w:fill="auto"/>
            <w:noWrap/>
            <w:vAlign w:val="center"/>
            <w:hideMark/>
          </w:tcPr>
          <w:p w:rsidR="0044242C" w:rsidRPr="0044242C" w:rsidRDefault="0044242C" w:rsidP="00E531A0">
            <w:pPr>
              <w:spacing w:after="0" w:line="240" w:lineRule="auto"/>
              <w:jc w:val="right"/>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90.142,21</w:t>
            </w:r>
          </w:p>
        </w:tc>
      </w:tr>
      <w:tr w:rsidR="000D2D43" w:rsidRPr="0044242C" w:rsidTr="00622863">
        <w:trPr>
          <w:trHeight w:val="340"/>
        </w:trPr>
        <w:tc>
          <w:tcPr>
            <w:tcW w:w="2906" w:type="pct"/>
            <w:tcBorders>
              <w:top w:val="nil"/>
              <w:left w:val="nil"/>
              <w:bottom w:val="nil"/>
              <w:right w:val="nil"/>
            </w:tcBorders>
            <w:shd w:val="clear" w:color="auto" w:fill="auto"/>
            <w:vAlign w:val="center"/>
            <w:hideMark/>
          </w:tcPr>
          <w:p w:rsidR="0044242C" w:rsidRPr="0044242C" w:rsidRDefault="0044242C" w:rsidP="0044242C">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4. Aprovisionamientos </w:t>
            </w:r>
          </w:p>
        </w:tc>
        <w:tc>
          <w:tcPr>
            <w:tcW w:w="637" w:type="pct"/>
            <w:tcBorders>
              <w:top w:val="nil"/>
              <w:left w:val="nil"/>
              <w:bottom w:val="nil"/>
              <w:right w:val="nil"/>
            </w:tcBorders>
            <w:shd w:val="clear" w:color="auto" w:fill="auto"/>
            <w:noWrap/>
            <w:vAlign w:val="center"/>
            <w:hideMark/>
          </w:tcPr>
          <w:p w:rsidR="0044242C" w:rsidRPr="0044242C" w:rsidRDefault="0044242C" w:rsidP="00E531A0">
            <w:pPr>
              <w:spacing w:after="0" w:line="240" w:lineRule="auto"/>
              <w:jc w:val="center"/>
              <w:rPr>
                <w:rFonts w:ascii="Arial" w:eastAsia="Times New Roman" w:hAnsi="Arial" w:cs="Arial"/>
                <w:b/>
                <w:color w:val="000000"/>
                <w:sz w:val="18"/>
                <w:szCs w:val="18"/>
                <w:lang w:eastAsia="es-ES"/>
              </w:rPr>
            </w:pPr>
          </w:p>
        </w:tc>
        <w:tc>
          <w:tcPr>
            <w:tcW w:w="734" w:type="pct"/>
            <w:tcBorders>
              <w:top w:val="nil"/>
              <w:left w:val="nil"/>
              <w:bottom w:val="nil"/>
              <w:right w:val="nil"/>
            </w:tcBorders>
            <w:shd w:val="clear" w:color="auto" w:fill="auto"/>
            <w:noWrap/>
            <w:vAlign w:val="center"/>
            <w:hideMark/>
          </w:tcPr>
          <w:p w:rsidR="0044242C" w:rsidRPr="0044242C" w:rsidRDefault="00F97D45"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-9.500,00</w:t>
            </w:r>
          </w:p>
        </w:tc>
        <w:tc>
          <w:tcPr>
            <w:tcW w:w="724" w:type="pct"/>
            <w:tcBorders>
              <w:top w:val="nil"/>
              <w:left w:val="nil"/>
              <w:bottom w:val="nil"/>
              <w:right w:val="nil"/>
            </w:tcBorders>
            <w:shd w:val="clear" w:color="auto" w:fill="auto"/>
            <w:noWrap/>
            <w:vAlign w:val="center"/>
            <w:hideMark/>
          </w:tcPr>
          <w:p w:rsidR="0044242C" w:rsidRPr="0044242C" w:rsidRDefault="00F97D45"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-21.825,00</w:t>
            </w:r>
          </w:p>
        </w:tc>
      </w:tr>
      <w:tr w:rsidR="000D2D43" w:rsidRPr="0044242C" w:rsidTr="00622863">
        <w:trPr>
          <w:trHeight w:val="340"/>
        </w:trPr>
        <w:tc>
          <w:tcPr>
            <w:tcW w:w="2906" w:type="pct"/>
            <w:tcBorders>
              <w:top w:val="nil"/>
              <w:left w:val="nil"/>
              <w:bottom w:val="nil"/>
              <w:right w:val="nil"/>
            </w:tcBorders>
            <w:shd w:val="clear" w:color="auto" w:fill="auto"/>
            <w:vAlign w:val="center"/>
            <w:hideMark/>
          </w:tcPr>
          <w:p w:rsidR="0044242C" w:rsidRPr="0044242C" w:rsidRDefault="0044242C" w:rsidP="0044242C">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5. Otros ingresos de explotación </w:t>
            </w:r>
          </w:p>
        </w:tc>
        <w:tc>
          <w:tcPr>
            <w:tcW w:w="637" w:type="pct"/>
            <w:tcBorders>
              <w:top w:val="nil"/>
              <w:left w:val="nil"/>
              <w:bottom w:val="nil"/>
              <w:right w:val="nil"/>
            </w:tcBorders>
            <w:shd w:val="clear" w:color="auto" w:fill="auto"/>
            <w:noWrap/>
            <w:vAlign w:val="center"/>
            <w:hideMark/>
          </w:tcPr>
          <w:p w:rsidR="0044242C" w:rsidRPr="0044242C" w:rsidRDefault="0044242C" w:rsidP="00E531A0">
            <w:pPr>
              <w:spacing w:after="0" w:line="240" w:lineRule="auto"/>
              <w:jc w:val="center"/>
              <w:rPr>
                <w:rFonts w:ascii="Arial" w:eastAsia="Times New Roman" w:hAnsi="Arial" w:cs="Arial"/>
                <w:b/>
                <w:color w:val="000000"/>
                <w:sz w:val="18"/>
                <w:szCs w:val="18"/>
                <w:lang w:eastAsia="es-ES"/>
              </w:rPr>
            </w:pPr>
          </w:p>
        </w:tc>
        <w:tc>
          <w:tcPr>
            <w:tcW w:w="734" w:type="pct"/>
            <w:tcBorders>
              <w:top w:val="nil"/>
              <w:left w:val="nil"/>
              <w:bottom w:val="nil"/>
              <w:right w:val="nil"/>
            </w:tcBorders>
            <w:shd w:val="clear" w:color="auto" w:fill="auto"/>
            <w:noWrap/>
            <w:vAlign w:val="center"/>
            <w:hideMark/>
          </w:tcPr>
          <w:p w:rsidR="0044242C" w:rsidRPr="0044242C" w:rsidRDefault="0044242C" w:rsidP="00E531A0">
            <w:pPr>
              <w:spacing w:after="0" w:line="240" w:lineRule="auto"/>
              <w:jc w:val="right"/>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861.300,61</w:t>
            </w:r>
          </w:p>
        </w:tc>
        <w:tc>
          <w:tcPr>
            <w:tcW w:w="724" w:type="pct"/>
            <w:tcBorders>
              <w:top w:val="nil"/>
              <w:left w:val="nil"/>
              <w:bottom w:val="nil"/>
              <w:right w:val="nil"/>
            </w:tcBorders>
            <w:shd w:val="clear" w:color="auto" w:fill="auto"/>
            <w:noWrap/>
            <w:vAlign w:val="center"/>
            <w:hideMark/>
          </w:tcPr>
          <w:p w:rsidR="0044242C" w:rsidRPr="0044242C" w:rsidRDefault="00F97D45"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760.714,33</w:t>
            </w:r>
          </w:p>
        </w:tc>
      </w:tr>
      <w:tr w:rsidR="000D2D43" w:rsidRPr="0044242C" w:rsidTr="00622863">
        <w:trPr>
          <w:trHeight w:val="340"/>
        </w:trPr>
        <w:tc>
          <w:tcPr>
            <w:tcW w:w="2906" w:type="pct"/>
            <w:tcBorders>
              <w:top w:val="nil"/>
              <w:left w:val="nil"/>
              <w:bottom w:val="nil"/>
              <w:right w:val="nil"/>
            </w:tcBorders>
            <w:shd w:val="clear" w:color="auto" w:fill="auto"/>
            <w:vAlign w:val="center"/>
            <w:hideMark/>
          </w:tcPr>
          <w:p w:rsidR="0044242C" w:rsidRPr="0044242C" w:rsidRDefault="0044242C" w:rsidP="0044242C">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6. Gastos de personal </w:t>
            </w:r>
          </w:p>
        </w:tc>
        <w:tc>
          <w:tcPr>
            <w:tcW w:w="637" w:type="pct"/>
            <w:tcBorders>
              <w:top w:val="nil"/>
              <w:left w:val="nil"/>
              <w:bottom w:val="nil"/>
              <w:right w:val="nil"/>
            </w:tcBorders>
            <w:shd w:val="clear" w:color="auto" w:fill="auto"/>
            <w:noWrap/>
            <w:vAlign w:val="center"/>
            <w:hideMark/>
          </w:tcPr>
          <w:p w:rsidR="0044242C" w:rsidRPr="0044242C" w:rsidRDefault="00AC0F81" w:rsidP="00E531A0">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11</w:t>
            </w:r>
          </w:p>
        </w:tc>
        <w:tc>
          <w:tcPr>
            <w:tcW w:w="734" w:type="pct"/>
            <w:tcBorders>
              <w:top w:val="nil"/>
              <w:left w:val="nil"/>
              <w:bottom w:val="nil"/>
              <w:right w:val="nil"/>
            </w:tcBorders>
            <w:shd w:val="clear" w:color="auto" w:fill="auto"/>
            <w:noWrap/>
            <w:vAlign w:val="center"/>
            <w:hideMark/>
          </w:tcPr>
          <w:p w:rsidR="0044242C" w:rsidRPr="0044242C" w:rsidRDefault="00F97D45"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-625.073,33</w:t>
            </w:r>
          </w:p>
        </w:tc>
        <w:tc>
          <w:tcPr>
            <w:tcW w:w="724" w:type="pct"/>
            <w:tcBorders>
              <w:top w:val="nil"/>
              <w:left w:val="nil"/>
              <w:bottom w:val="nil"/>
              <w:right w:val="nil"/>
            </w:tcBorders>
            <w:shd w:val="clear" w:color="auto" w:fill="auto"/>
            <w:noWrap/>
            <w:vAlign w:val="center"/>
            <w:hideMark/>
          </w:tcPr>
          <w:p w:rsidR="0044242C" w:rsidRPr="0044242C" w:rsidRDefault="00F97D45"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-380.403,50</w:t>
            </w:r>
          </w:p>
        </w:tc>
      </w:tr>
      <w:tr w:rsidR="000D2D43" w:rsidRPr="0044242C" w:rsidTr="00622863">
        <w:trPr>
          <w:trHeight w:val="340"/>
        </w:trPr>
        <w:tc>
          <w:tcPr>
            <w:tcW w:w="2906" w:type="pct"/>
            <w:tcBorders>
              <w:top w:val="nil"/>
              <w:left w:val="nil"/>
              <w:bottom w:val="nil"/>
              <w:right w:val="nil"/>
            </w:tcBorders>
            <w:shd w:val="clear" w:color="auto" w:fill="auto"/>
            <w:vAlign w:val="center"/>
            <w:hideMark/>
          </w:tcPr>
          <w:p w:rsidR="0044242C" w:rsidRPr="0044242C" w:rsidRDefault="0044242C" w:rsidP="0044242C">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7. Otros gastos de explotación </w:t>
            </w:r>
          </w:p>
        </w:tc>
        <w:tc>
          <w:tcPr>
            <w:tcW w:w="637" w:type="pct"/>
            <w:tcBorders>
              <w:top w:val="nil"/>
              <w:left w:val="nil"/>
              <w:bottom w:val="nil"/>
              <w:right w:val="nil"/>
            </w:tcBorders>
            <w:shd w:val="clear" w:color="auto" w:fill="auto"/>
            <w:noWrap/>
            <w:vAlign w:val="center"/>
            <w:hideMark/>
          </w:tcPr>
          <w:p w:rsidR="0044242C" w:rsidRPr="0044242C" w:rsidRDefault="0044242C" w:rsidP="00E531A0">
            <w:pPr>
              <w:spacing w:after="0" w:line="240" w:lineRule="auto"/>
              <w:jc w:val="center"/>
              <w:rPr>
                <w:rFonts w:ascii="Arial" w:eastAsia="Times New Roman" w:hAnsi="Arial" w:cs="Arial"/>
                <w:b/>
                <w:color w:val="000000"/>
                <w:sz w:val="18"/>
                <w:szCs w:val="18"/>
                <w:lang w:eastAsia="es-ES"/>
              </w:rPr>
            </w:pPr>
          </w:p>
        </w:tc>
        <w:tc>
          <w:tcPr>
            <w:tcW w:w="734" w:type="pct"/>
            <w:tcBorders>
              <w:top w:val="nil"/>
              <w:left w:val="nil"/>
              <w:bottom w:val="nil"/>
              <w:right w:val="nil"/>
            </w:tcBorders>
            <w:shd w:val="clear" w:color="auto" w:fill="auto"/>
            <w:noWrap/>
            <w:vAlign w:val="center"/>
            <w:hideMark/>
          </w:tcPr>
          <w:p w:rsidR="0044242C" w:rsidRPr="0044242C" w:rsidRDefault="00F97D45"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-510.532,19</w:t>
            </w:r>
          </w:p>
        </w:tc>
        <w:tc>
          <w:tcPr>
            <w:tcW w:w="724" w:type="pct"/>
            <w:tcBorders>
              <w:top w:val="nil"/>
              <w:left w:val="nil"/>
              <w:bottom w:val="nil"/>
              <w:right w:val="nil"/>
            </w:tcBorders>
            <w:shd w:val="clear" w:color="auto" w:fill="auto"/>
            <w:noWrap/>
            <w:vAlign w:val="center"/>
            <w:hideMark/>
          </w:tcPr>
          <w:p w:rsidR="0044242C" w:rsidRPr="0044242C" w:rsidRDefault="00F97D45"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-417.813,46</w:t>
            </w:r>
          </w:p>
        </w:tc>
      </w:tr>
      <w:tr w:rsidR="000D2D43" w:rsidRPr="0044242C" w:rsidTr="00622863">
        <w:trPr>
          <w:trHeight w:val="340"/>
        </w:trPr>
        <w:tc>
          <w:tcPr>
            <w:tcW w:w="2906" w:type="pct"/>
            <w:tcBorders>
              <w:top w:val="nil"/>
              <w:left w:val="nil"/>
              <w:bottom w:val="nil"/>
              <w:right w:val="nil"/>
            </w:tcBorders>
            <w:shd w:val="clear" w:color="auto" w:fill="auto"/>
            <w:vAlign w:val="center"/>
            <w:hideMark/>
          </w:tcPr>
          <w:p w:rsidR="0044242C" w:rsidRPr="0044242C" w:rsidRDefault="0044242C" w:rsidP="0044242C">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8. Amortización del inmovilizado </w:t>
            </w:r>
          </w:p>
        </w:tc>
        <w:tc>
          <w:tcPr>
            <w:tcW w:w="637" w:type="pct"/>
            <w:tcBorders>
              <w:top w:val="nil"/>
              <w:left w:val="nil"/>
              <w:bottom w:val="nil"/>
              <w:right w:val="nil"/>
            </w:tcBorders>
            <w:shd w:val="clear" w:color="auto" w:fill="auto"/>
            <w:noWrap/>
            <w:vAlign w:val="center"/>
            <w:hideMark/>
          </w:tcPr>
          <w:p w:rsidR="0044242C" w:rsidRPr="0044242C" w:rsidRDefault="0044242C" w:rsidP="00E531A0">
            <w:pPr>
              <w:spacing w:after="0" w:line="240" w:lineRule="auto"/>
              <w:jc w:val="center"/>
              <w:rPr>
                <w:rFonts w:ascii="Arial" w:eastAsia="Times New Roman" w:hAnsi="Arial" w:cs="Arial"/>
                <w:b/>
                <w:color w:val="000000"/>
                <w:sz w:val="18"/>
                <w:szCs w:val="18"/>
                <w:lang w:eastAsia="es-ES"/>
              </w:rPr>
            </w:pPr>
          </w:p>
        </w:tc>
        <w:tc>
          <w:tcPr>
            <w:tcW w:w="734" w:type="pct"/>
            <w:tcBorders>
              <w:top w:val="nil"/>
              <w:left w:val="nil"/>
              <w:bottom w:val="nil"/>
              <w:right w:val="nil"/>
            </w:tcBorders>
            <w:shd w:val="clear" w:color="auto" w:fill="auto"/>
            <w:noWrap/>
            <w:vAlign w:val="center"/>
            <w:hideMark/>
          </w:tcPr>
          <w:p w:rsidR="0044242C" w:rsidRPr="0044242C" w:rsidRDefault="00F97D45"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-200.254,18</w:t>
            </w:r>
          </w:p>
        </w:tc>
        <w:tc>
          <w:tcPr>
            <w:tcW w:w="724" w:type="pct"/>
            <w:tcBorders>
              <w:top w:val="nil"/>
              <w:left w:val="nil"/>
              <w:bottom w:val="nil"/>
              <w:right w:val="nil"/>
            </w:tcBorders>
            <w:shd w:val="clear" w:color="auto" w:fill="auto"/>
            <w:noWrap/>
            <w:vAlign w:val="center"/>
            <w:hideMark/>
          </w:tcPr>
          <w:p w:rsidR="0044242C" w:rsidRPr="0044242C" w:rsidRDefault="00F97D45"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-122.887,04</w:t>
            </w:r>
          </w:p>
        </w:tc>
      </w:tr>
      <w:tr w:rsidR="000D2D43" w:rsidRPr="0044242C" w:rsidTr="00622863">
        <w:trPr>
          <w:trHeight w:val="340"/>
        </w:trPr>
        <w:tc>
          <w:tcPr>
            <w:tcW w:w="2906" w:type="pct"/>
            <w:tcBorders>
              <w:top w:val="nil"/>
              <w:left w:val="nil"/>
              <w:bottom w:val="nil"/>
              <w:right w:val="nil"/>
            </w:tcBorders>
            <w:shd w:val="clear" w:color="auto" w:fill="auto"/>
            <w:noWrap/>
            <w:vAlign w:val="center"/>
            <w:hideMark/>
          </w:tcPr>
          <w:p w:rsidR="0044242C" w:rsidRPr="0044242C" w:rsidRDefault="0044242C" w:rsidP="0044242C">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9. Imputación subvenciones </w:t>
            </w:r>
            <w:r w:rsidRPr="0044242C">
              <w:rPr>
                <w:rFonts w:ascii="Arial" w:eastAsia="Times New Roman" w:hAnsi="Arial" w:cs="Arial"/>
                <w:b/>
                <w:color w:val="000000"/>
                <w:sz w:val="18"/>
                <w:szCs w:val="18"/>
                <w:lang w:eastAsia="es-ES"/>
              </w:rPr>
              <w:t xml:space="preserve">inmovilizado no financiero </w:t>
            </w:r>
          </w:p>
        </w:tc>
        <w:tc>
          <w:tcPr>
            <w:tcW w:w="637" w:type="pct"/>
            <w:tcBorders>
              <w:top w:val="nil"/>
              <w:left w:val="nil"/>
              <w:bottom w:val="nil"/>
              <w:right w:val="nil"/>
            </w:tcBorders>
            <w:shd w:val="clear" w:color="auto" w:fill="auto"/>
            <w:noWrap/>
            <w:vAlign w:val="center"/>
            <w:hideMark/>
          </w:tcPr>
          <w:p w:rsidR="0044242C" w:rsidRPr="0044242C" w:rsidRDefault="00AC0F81" w:rsidP="00E531A0">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11</w:t>
            </w:r>
          </w:p>
        </w:tc>
        <w:tc>
          <w:tcPr>
            <w:tcW w:w="734" w:type="pct"/>
            <w:tcBorders>
              <w:top w:val="nil"/>
              <w:left w:val="nil"/>
              <w:bottom w:val="nil"/>
              <w:right w:val="nil"/>
            </w:tcBorders>
            <w:shd w:val="clear" w:color="auto" w:fill="auto"/>
            <w:noWrap/>
            <w:vAlign w:val="center"/>
            <w:hideMark/>
          </w:tcPr>
          <w:p w:rsidR="0044242C" w:rsidRPr="0044242C" w:rsidRDefault="0044242C" w:rsidP="00E531A0">
            <w:pPr>
              <w:spacing w:after="0" w:line="240" w:lineRule="auto"/>
              <w:jc w:val="right"/>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199.238,87</w:t>
            </w:r>
          </w:p>
        </w:tc>
        <w:tc>
          <w:tcPr>
            <w:tcW w:w="724" w:type="pct"/>
            <w:tcBorders>
              <w:top w:val="nil"/>
              <w:left w:val="nil"/>
              <w:bottom w:val="nil"/>
              <w:right w:val="nil"/>
            </w:tcBorders>
            <w:shd w:val="clear" w:color="auto" w:fill="auto"/>
            <w:noWrap/>
            <w:vAlign w:val="center"/>
            <w:hideMark/>
          </w:tcPr>
          <w:p w:rsidR="0044242C" w:rsidRPr="0044242C" w:rsidRDefault="0044242C" w:rsidP="00E531A0">
            <w:pPr>
              <w:spacing w:after="0" w:line="240" w:lineRule="auto"/>
              <w:jc w:val="right"/>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122.534,23</w:t>
            </w:r>
          </w:p>
        </w:tc>
      </w:tr>
      <w:tr w:rsidR="000D2D43" w:rsidRPr="0044242C" w:rsidTr="00622863">
        <w:trPr>
          <w:trHeight w:val="227"/>
        </w:trPr>
        <w:tc>
          <w:tcPr>
            <w:tcW w:w="2906" w:type="pct"/>
            <w:tcBorders>
              <w:top w:val="nil"/>
              <w:left w:val="nil"/>
              <w:bottom w:val="nil"/>
              <w:right w:val="nil"/>
            </w:tcBorders>
            <w:shd w:val="clear" w:color="auto" w:fill="auto"/>
            <w:vAlign w:val="center"/>
            <w:hideMark/>
          </w:tcPr>
          <w:p w:rsidR="0044242C" w:rsidRPr="0044242C" w:rsidRDefault="0044242C" w:rsidP="0044242C">
            <w:pPr>
              <w:spacing w:after="0" w:line="240" w:lineRule="auto"/>
              <w:jc w:val="right"/>
              <w:rPr>
                <w:rFonts w:ascii="Arial" w:eastAsia="Times New Roman" w:hAnsi="Arial" w:cs="Arial"/>
                <w:color w:val="000000"/>
                <w:sz w:val="18"/>
                <w:szCs w:val="18"/>
                <w:lang w:eastAsia="es-ES"/>
              </w:rPr>
            </w:pPr>
          </w:p>
        </w:tc>
        <w:tc>
          <w:tcPr>
            <w:tcW w:w="637" w:type="pct"/>
            <w:tcBorders>
              <w:top w:val="nil"/>
              <w:left w:val="nil"/>
              <w:bottom w:val="nil"/>
              <w:right w:val="nil"/>
            </w:tcBorders>
            <w:shd w:val="clear" w:color="auto" w:fill="auto"/>
            <w:noWrap/>
            <w:vAlign w:val="center"/>
            <w:hideMark/>
          </w:tcPr>
          <w:p w:rsidR="0044242C" w:rsidRPr="0044242C" w:rsidRDefault="0044242C" w:rsidP="00E531A0">
            <w:pPr>
              <w:spacing w:after="0" w:line="240" w:lineRule="auto"/>
              <w:jc w:val="center"/>
              <w:rPr>
                <w:rFonts w:ascii="Arial" w:eastAsia="Times New Roman" w:hAnsi="Arial" w:cs="Arial"/>
                <w:sz w:val="18"/>
                <w:szCs w:val="18"/>
                <w:lang w:eastAsia="es-ES"/>
              </w:rPr>
            </w:pPr>
          </w:p>
        </w:tc>
        <w:tc>
          <w:tcPr>
            <w:tcW w:w="734" w:type="pct"/>
            <w:tcBorders>
              <w:top w:val="nil"/>
              <w:left w:val="nil"/>
              <w:bottom w:val="nil"/>
              <w:right w:val="nil"/>
            </w:tcBorders>
            <w:shd w:val="clear" w:color="auto" w:fill="auto"/>
            <w:noWrap/>
            <w:vAlign w:val="center"/>
            <w:hideMark/>
          </w:tcPr>
          <w:p w:rsidR="0044242C" w:rsidRPr="0044242C" w:rsidRDefault="0044242C" w:rsidP="00E531A0">
            <w:pPr>
              <w:spacing w:after="0" w:line="240" w:lineRule="auto"/>
              <w:jc w:val="right"/>
              <w:rPr>
                <w:rFonts w:ascii="Arial" w:eastAsia="Times New Roman" w:hAnsi="Arial" w:cs="Arial"/>
                <w:sz w:val="18"/>
                <w:szCs w:val="18"/>
                <w:lang w:eastAsia="es-ES"/>
              </w:rPr>
            </w:pPr>
          </w:p>
        </w:tc>
        <w:tc>
          <w:tcPr>
            <w:tcW w:w="724" w:type="pct"/>
            <w:tcBorders>
              <w:top w:val="nil"/>
              <w:left w:val="nil"/>
              <w:bottom w:val="nil"/>
              <w:right w:val="nil"/>
            </w:tcBorders>
            <w:shd w:val="clear" w:color="auto" w:fill="auto"/>
            <w:noWrap/>
            <w:vAlign w:val="center"/>
            <w:hideMark/>
          </w:tcPr>
          <w:p w:rsidR="0044242C" w:rsidRPr="0044242C" w:rsidRDefault="0044242C" w:rsidP="00E531A0">
            <w:pPr>
              <w:spacing w:after="0" w:line="240" w:lineRule="auto"/>
              <w:jc w:val="right"/>
              <w:rPr>
                <w:rFonts w:ascii="Arial" w:eastAsia="Times New Roman" w:hAnsi="Arial" w:cs="Arial"/>
                <w:sz w:val="18"/>
                <w:szCs w:val="18"/>
                <w:lang w:eastAsia="es-ES"/>
              </w:rPr>
            </w:pPr>
          </w:p>
        </w:tc>
      </w:tr>
      <w:tr w:rsidR="0044242C" w:rsidRPr="000D2D43" w:rsidTr="00622863">
        <w:trPr>
          <w:trHeight w:val="340"/>
        </w:trPr>
        <w:tc>
          <w:tcPr>
            <w:tcW w:w="2906" w:type="pct"/>
            <w:tcBorders>
              <w:top w:val="single" w:sz="4" w:space="0" w:color="auto"/>
              <w:left w:val="nil"/>
              <w:bottom w:val="single" w:sz="4" w:space="0" w:color="auto"/>
              <w:right w:val="nil"/>
            </w:tcBorders>
            <w:shd w:val="clear" w:color="auto" w:fill="F2F2F2" w:themeFill="background1" w:themeFillShade="F2"/>
            <w:vAlign w:val="center"/>
            <w:hideMark/>
          </w:tcPr>
          <w:p w:rsidR="0044242C" w:rsidRPr="0044242C" w:rsidRDefault="0044242C" w:rsidP="0044242C">
            <w:pPr>
              <w:spacing w:after="0" w:line="240" w:lineRule="auto"/>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A) RESULTADO DE LA EXPLOTACION</w:t>
            </w:r>
          </w:p>
        </w:tc>
        <w:tc>
          <w:tcPr>
            <w:tcW w:w="637" w:type="pct"/>
            <w:tcBorders>
              <w:top w:val="single" w:sz="4" w:space="0" w:color="auto"/>
              <w:left w:val="nil"/>
              <w:bottom w:val="single" w:sz="4" w:space="0" w:color="auto"/>
              <w:right w:val="nil"/>
            </w:tcBorders>
            <w:shd w:val="clear" w:color="auto" w:fill="F2F2F2" w:themeFill="background1" w:themeFillShade="F2"/>
            <w:noWrap/>
            <w:vAlign w:val="center"/>
            <w:hideMark/>
          </w:tcPr>
          <w:p w:rsidR="0044242C" w:rsidRPr="0044242C" w:rsidRDefault="0044242C" w:rsidP="00E531A0">
            <w:pPr>
              <w:spacing w:after="0" w:line="240" w:lineRule="auto"/>
              <w:jc w:val="center"/>
              <w:rPr>
                <w:rFonts w:ascii="Arial" w:eastAsia="Times New Roman" w:hAnsi="Arial" w:cs="Arial"/>
                <w:color w:val="000000"/>
                <w:sz w:val="18"/>
                <w:szCs w:val="18"/>
                <w:lang w:eastAsia="es-ES"/>
              </w:rPr>
            </w:pPr>
          </w:p>
        </w:tc>
        <w:tc>
          <w:tcPr>
            <w:tcW w:w="734" w:type="pct"/>
            <w:tcBorders>
              <w:top w:val="single" w:sz="4" w:space="0" w:color="auto"/>
              <w:left w:val="nil"/>
              <w:bottom w:val="single" w:sz="4" w:space="0" w:color="auto"/>
              <w:right w:val="nil"/>
            </w:tcBorders>
            <w:shd w:val="clear" w:color="auto" w:fill="F2F2F2" w:themeFill="background1" w:themeFillShade="F2"/>
            <w:noWrap/>
            <w:vAlign w:val="center"/>
            <w:hideMark/>
          </w:tcPr>
          <w:p w:rsidR="0044242C" w:rsidRPr="0044242C" w:rsidRDefault="00F97D45" w:rsidP="00E531A0">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-243.990,07</w:t>
            </w:r>
          </w:p>
        </w:tc>
        <w:tc>
          <w:tcPr>
            <w:tcW w:w="724" w:type="pct"/>
            <w:tcBorders>
              <w:top w:val="single" w:sz="4" w:space="0" w:color="auto"/>
              <w:left w:val="nil"/>
              <w:bottom w:val="single" w:sz="4" w:space="0" w:color="auto"/>
              <w:right w:val="nil"/>
            </w:tcBorders>
            <w:shd w:val="clear" w:color="auto" w:fill="F2F2F2" w:themeFill="background1" w:themeFillShade="F2"/>
            <w:noWrap/>
            <w:vAlign w:val="center"/>
            <w:hideMark/>
          </w:tcPr>
          <w:p w:rsidR="0044242C" w:rsidRPr="0044242C" w:rsidRDefault="0044242C" w:rsidP="00E531A0">
            <w:pPr>
              <w:spacing w:after="0" w:line="240" w:lineRule="auto"/>
              <w:jc w:val="right"/>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30.461,77</w:t>
            </w:r>
          </w:p>
        </w:tc>
      </w:tr>
      <w:tr w:rsidR="000D2D43" w:rsidRPr="0044242C" w:rsidTr="00622863">
        <w:trPr>
          <w:trHeight w:val="340"/>
        </w:trPr>
        <w:tc>
          <w:tcPr>
            <w:tcW w:w="2906" w:type="pct"/>
            <w:tcBorders>
              <w:top w:val="nil"/>
              <w:left w:val="nil"/>
              <w:bottom w:val="nil"/>
              <w:right w:val="nil"/>
            </w:tcBorders>
            <w:shd w:val="clear" w:color="auto" w:fill="auto"/>
            <w:vAlign w:val="center"/>
            <w:hideMark/>
          </w:tcPr>
          <w:p w:rsidR="0044242C" w:rsidRPr="0044242C" w:rsidRDefault="0044242C" w:rsidP="0044242C">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15. Gastos financieros </w:t>
            </w:r>
          </w:p>
        </w:tc>
        <w:tc>
          <w:tcPr>
            <w:tcW w:w="637" w:type="pct"/>
            <w:tcBorders>
              <w:top w:val="nil"/>
              <w:left w:val="nil"/>
              <w:bottom w:val="nil"/>
              <w:right w:val="nil"/>
            </w:tcBorders>
            <w:shd w:val="clear" w:color="auto" w:fill="auto"/>
            <w:noWrap/>
            <w:vAlign w:val="center"/>
            <w:hideMark/>
          </w:tcPr>
          <w:p w:rsidR="0044242C" w:rsidRPr="0044242C" w:rsidRDefault="0044242C" w:rsidP="00E531A0">
            <w:pPr>
              <w:spacing w:after="0" w:line="240" w:lineRule="auto"/>
              <w:jc w:val="center"/>
              <w:rPr>
                <w:rFonts w:ascii="Arial" w:eastAsia="Times New Roman" w:hAnsi="Arial" w:cs="Arial"/>
                <w:b/>
                <w:color w:val="000000"/>
                <w:sz w:val="18"/>
                <w:szCs w:val="18"/>
                <w:lang w:eastAsia="es-ES"/>
              </w:rPr>
            </w:pPr>
          </w:p>
        </w:tc>
        <w:tc>
          <w:tcPr>
            <w:tcW w:w="734" w:type="pct"/>
            <w:tcBorders>
              <w:top w:val="nil"/>
              <w:left w:val="nil"/>
              <w:bottom w:val="nil"/>
              <w:right w:val="nil"/>
            </w:tcBorders>
            <w:shd w:val="clear" w:color="auto" w:fill="auto"/>
            <w:noWrap/>
            <w:vAlign w:val="center"/>
            <w:hideMark/>
          </w:tcPr>
          <w:p w:rsidR="0044242C" w:rsidRPr="0044242C" w:rsidRDefault="00F97D45"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-0,03</w:t>
            </w:r>
          </w:p>
        </w:tc>
        <w:tc>
          <w:tcPr>
            <w:tcW w:w="724" w:type="pct"/>
            <w:tcBorders>
              <w:top w:val="nil"/>
              <w:left w:val="nil"/>
              <w:bottom w:val="nil"/>
              <w:right w:val="nil"/>
            </w:tcBorders>
            <w:shd w:val="clear" w:color="auto" w:fill="auto"/>
            <w:noWrap/>
            <w:vAlign w:val="center"/>
            <w:hideMark/>
          </w:tcPr>
          <w:p w:rsidR="0044242C" w:rsidRPr="0044242C" w:rsidRDefault="00F97D45"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-84,01</w:t>
            </w:r>
          </w:p>
        </w:tc>
      </w:tr>
      <w:tr w:rsidR="000D2D43" w:rsidRPr="0044242C" w:rsidTr="00622863">
        <w:trPr>
          <w:trHeight w:val="340"/>
        </w:trPr>
        <w:tc>
          <w:tcPr>
            <w:tcW w:w="2906" w:type="pct"/>
            <w:tcBorders>
              <w:top w:val="nil"/>
              <w:left w:val="nil"/>
              <w:bottom w:val="nil"/>
              <w:right w:val="nil"/>
            </w:tcBorders>
            <w:shd w:val="clear" w:color="auto" w:fill="auto"/>
            <w:vAlign w:val="center"/>
            <w:hideMark/>
          </w:tcPr>
          <w:p w:rsidR="0044242C" w:rsidRPr="0044242C" w:rsidRDefault="0044242C" w:rsidP="0044242C">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17. Diferencias de cambio </w:t>
            </w:r>
          </w:p>
        </w:tc>
        <w:tc>
          <w:tcPr>
            <w:tcW w:w="637" w:type="pct"/>
            <w:tcBorders>
              <w:top w:val="nil"/>
              <w:left w:val="nil"/>
              <w:bottom w:val="nil"/>
              <w:right w:val="nil"/>
            </w:tcBorders>
            <w:shd w:val="clear" w:color="auto" w:fill="auto"/>
            <w:noWrap/>
            <w:vAlign w:val="center"/>
            <w:hideMark/>
          </w:tcPr>
          <w:p w:rsidR="0044242C" w:rsidRPr="0044242C" w:rsidRDefault="0044242C" w:rsidP="00E531A0">
            <w:pPr>
              <w:spacing w:after="0" w:line="240" w:lineRule="auto"/>
              <w:jc w:val="center"/>
              <w:rPr>
                <w:rFonts w:ascii="Arial" w:eastAsia="Times New Roman" w:hAnsi="Arial" w:cs="Arial"/>
                <w:b/>
                <w:color w:val="000000"/>
                <w:sz w:val="18"/>
                <w:szCs w:val="18"/>
                <w:lang w:eastAsia="es-ES"/>
              </w:rPr>
            </w:pPr>
          </w:p>
        </w:tc>
        <w:tc>
          <w:tcPr>
            <w:tcW w:w="734" w:type="pct"/>
            <w:tcBorders>
              <w:top w:val="nil"/>
              <w:left w:val="nil"/>
              <w:bottom w:val="nil"/>
              <w:right w:val="nil"/>
            </w:tcBorders>
            <w:shd w:val="clear" w:color="auto" w:fill="auto"/>
            <w:noWrap/>
            <w:vAlign w:val="center"/>
            <w:hideMark/>
          </w:tcPr>
          <w:p w:rsidR="0044242C" w:rsidRPr="0044242C" w:rsidRDefault="00F97D45"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-542,93</w:t>
            </w:r>
          </w:p>
        </w:tc>
        <w:tc>
          <w:tcPr>
            <w:tcW w:w="724" w:type="pct"/>
            <w:tcBorders>
              <w:top w:val="nil"/>
              <w:left w:val="nil"/>
              <w:bottom w:val="nil"/>
              <w:right w:val="nil"/>
            </w:tcBorders>
            <w:shd w:val="clear" w:color="auto" w:fill="auto"/>
            <w:noWrap/>
            <w:vAlign w:val="center"/>
            <w:hideMark/>
          </w:tcPr>
          <w:p w:rsidR="0044242C" w:rsidRPr="0044242C" w:rsidRDefault="00F97D45" w:rsidP="00E531A0">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-1.168,27</w:t>
            </w:r>
          </w:p>
        </w:tc>
      </w:tr>
      <w:tr w:rsidR="00E531A0" w:rsidRPr="0044242C" w:rsidTr="00622863">
        <w:trPr>
          <w:trHeight w:val="227"/>
        </w:trPr>
        <w:tc>
          <w:tcPr>
            <w:tcW w:w="2906" w:type="pct"/>
            <w:tcBorders>
              <w:top w:val="nil"/>
              <w:left w:val="nil"/>
              <w:bottom w:val="nil"/>
              <w:right w:val="nil"/>
            </w:tcBorders>
            <w:shd w:val="clear" w:color="auto" w:fill="auto"/>
            <w:vAlign w:val="center"/>
          </w:tcPr>
          <w:p w:rsidR="00E531A0" w:rsidRPr="0044242C" w:rsidRDefault="00E531A0" w:rsidP="0044242C">
            <w:pPr>
              <w:spacing w:after="0" w:line="240" w:lineRule="auto"/>
              <w:rPr>
                <w:rFonts w:ascii="Arial" w:eastAsia="Times New Roman" w:hAnsi="Arial" w:cs="Arial"/>
                <w:b/>
                <w:color w:val="000000"/>
                <w:sz w:val="18"/>
                <w:szCs w:val="18"/>
                <w:lang w:eastAsia="es-ES"/>
              </w:rPr>
            </w:pPr>
          </w:p>
        </w:tc>
        <w:tc>
          <w:tcPr>
            <w:tcW w:w="637" w:type="pct"/>
            <w:tcBorders>
              <w:top w:val="nil"/>
              <w:left w:val="nil"/>
              <w:bottom w:val="nil"/>
              <w:right w:val="nil"/>
            </w:tcBorders>
            <w:shd w:val="clear" w:color="auto" w:fill="auto"/>
            <w:noWrap/>
            <w:vAlign w:val="center"/>
          </w:tcPr>
          <w:p w:rsidR="00E531A0" w:rsidRPr="0044242C" w:rsidRDefault="00E531A0" w:rsidP="00E531A0">
            <w:pPr>
              <w:spacing w:after="0" w:line="240" w:lineRule="auto"/>
              <w:jc w:val="center"/>
              <w:rPr>
                <w:rFonts w:ascii="Arial" w:eastAsia="Times New Roman" w:hAnsi="Arial" w:cs="Arial"/>
                <w:b/>
                <w:color w:val="000000"/>
                <w:sz w:val="18"/>
                <w:szCs w:val="18"/>
                <w:lang w:eastAsia="es-ES"/>
              </w:rPr>
            </w:pPr>
          </w:p>
        </w:tc>
        <w:tc>
          <w:tcPr>
            <w:tcW w:w="734" w:type="pct"/>
            <w:tcBorders>
              <w:top w:val="nil"/>
              <w:left w:val="nil"/>
              <w:bottom w:val="nil"/>
              <w:right w:val="nil"/>
            </w:tcBorders>
            <w:shd w:val="clear" w:color="auto" w:fill="auto"/>
            <w:noWrap/>
            <w:vAlign w:val="center"/>
          </w:tcPr>
          <w:p w:rsidR="00E531A0" w:rsidRPr="000D2D43" w:rsidRDefault="00E531A0" w:rsidP="00E531A0">
            <w:pPr>
              <w:spacing w:after="0" w:line="240" w:lineRule="auto"/>
              <w:jc w:val="right"/>
              <w:rPr>
                <w:rFonts w:ascii="Arial" w:eastAsia="Times New Roman" w:hAnsi="Arial" w:cs="Arial"/>
                <w:b/>
                <w:color w:val="000000"/>
                <w:sz w:val="18"/>
                <w:szCs w:val="18"/>
                <w:lang w:eastAsia="es-ES"/>
              </w:rPr>
            </w:pPr>
          </w:p>
        </w:tc>
        <w:tc>
          <w:tcPr>
            <w:tcW w:w="724" w:type="pct"/>
            <w:tcBorders>
              <w:top w:val="nil"/>
              <w:left w:val="nil"/>
              <w:bottom w:val="nil"/>
              <w:right w:val="nil"/>
            </w:tcBorders>
            <w:shd w:val="clear" w:color="auto" w:fill="auto"/>
            <w:noWrap/>
            <w:vAlign w:val="center"/>
          </w:tcPr>
          <w:p w:rsidR="00E531A0" w:rsidRPr="000D2D43" w:rsidRDefault="00E531A0" w:rsidP="00E531A0">
            <w:pPr>
              <w:spacing w:after="0" w:line="240" w:lineRule="auto"/>
              <w:jc w:val="right"/>
              <w:rPr>
                <w:rFonts w:ascii="Arial" w:eastAsia="Times New Roman" w:hAnsi="Arial" w:cs="Arial"/>
                <w:b/>
                <w:color w:val="000000"/>
                <w:sz w:val="18"/>
                <w:szCs w:val="18"/>
                <w:lang w:eastAsia="es-ES"/>
              </w:rPr>
            </w:pPr>
          </w:p>
        </w:tc>
      </w:tr>
      <w:tr w:rsidR="00913237" w:rsidRPr="000D2D43" w:rsidTr="00622863">
        <w:trPr>
          <w:trHeight w:val="340"/>
        </w:trPr>
        <w:tc>
          <w:tcPr>
            <w:tcW w:w="2906" w:type="pct"/>
            <w:tcBorders>
              <w:top w:val="single" w:sz="4" w:space="0" w:color="auto"/>
              <w:left w:val="nil"/>
              <w:bottom w:val="single" w:sz="4" w:space="0" w:color="auto"/>
              <w:right w:val="nil"/>
            </w:tcBorders>
            <w:shd w:val="clear" w:color="auto" w:fill="F2F2F2" w:themeFill="background1" w:themeFillShade="F2"/>
            <w:noWrap/>
            <w:vAlign w:val="center"/>
            <w:hideMark/>
          </w:tcPr>
          <w:p w:rsidR="0044242C" w:rsidRPr="0044242C" w:rsidRDefault="0044242C" w:rsidP="0044242C">
            <w:pPr>
              <w:spacing w:after="0" w:line="240" w:lineRule="auto"/>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B) RESULTADO FINANCIERO</w:t>
            </w:r>
          </w:p>
        </w:tc>
        <w:tc>
          <w:tcPr>
            <w:tcW w:w="637" w:type="pct"/>
            <w:tcBorders>
              <w:top w:val="single" w:sz="4" w:space="0" w:color="auto"/>
              <w:left w:val="nil"/>
              <w:bottom w:val="single" w:sz="4" w:space="0" w:color="auto"/>
              <w:right w:val="nil"/>
            </w:tcBorders>
            <w:shd w:val="clear" w:color="auto" w:fill="F2F2F2" w:themeFill="background1" w:themeFillShade="F2"/>
            <w:noWrap/>
            <w:vAlign w:val="center"/>
            <w:hideMark/>
          </w:tcPr>
          <w:p w:rsidR="0044242C" w:rsidRPr="0044242C" w:rsidRDefault="0044242C" w:rsidP="00E531A0">
            <w:pPr>
              <w:spacing w:after="0" w:line="240" w:lineRule="auto"/>
              <w:jc w:val="center"/>
              <w:rPr>
                <w:rFonts w:ascii="Arial" w:eastAsia="Times New Roman" w:hAnsi="Arial" w:cs="Arial"/>
                <w:color w:val="000000"/>
                <w:sz w:val="18"/>
                <w:szCs w:val="18"/>
                <w:lang w:eastAsia="es-ES"/>
              </w:rPr>
            </w:pPr>
          </w:p>
        </w:tc>
        <w:tc>
          <w:tcPr>
            <w:tcW w:w="734" w:type="pct"/>
            <w:tcBorders>
              <w:top w:val="single" w:sz="4" w:space="0" w:color="auto"/>
              <w:left w:val="nil"/>
              <w:bottom w:val="single" w:sz="4" w:space="0" w:color="auto"/>
              <w:right w:val="nil"/>
            </w:tcBorders>
            <w:shd w:val="clear" w:color="auto" w:fill="F2F2F2" w:themeFill="background1" w:themeFillShade="F2"/>
            <w:noWrap/>
            <w:vAlign w:val="center"/>
            <w:hideMark/>
          </w:tcPr>
          <w:p w:rsidR="0044242C" w:rsidRPr="0044242C" w:rsidRDefault="00F97D45" w:rsidP="00E531A0">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-542,96</w:t>
            </w:r>
          </w:p>
        </w:tc>
        <w:tc>
          <w:tcPr>
            <w:tcW w:w="724" w:type="pct"/>
            <w:tcBorders>
              <w:top w:val="single" w:sz="4" w:space="0" w:color="auto"/>
              <w:left w:val="nil"/>
              <w:bottom w:val="single" w:sz="4" w:space="0" w:color="auto"/>
              <w:right w:val="nil"/>
            </w:tcBorders>
            <w:shd w:val="clear" w:color="auto" w:fill="F2F2F2" w:themeFill="background1" w:themeFillShade="F2"/>
            <w:noWrap/>
            <w:vAlign w:val="center"/>
            <w:hideMark/>
          </w:tcPr>
          <w:p w:rsidR="0044242C" w:rsidRPr="0044242C" w:rsidRDefault="00F97D45" w:rsidP="00E531A0">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-1.252,28</w:t>
            </w:r>
          </w:p>
        </w:tc>
      </w:tr>
      <w:tr w:rsidR="000D2D43" w:rsidRPr="0044242C" w:rsidTr="00622863">
        <w:trPr>
          <w:trHeight w:val="227"/>
        </w:trPr>
        <w:tc>
          <w:tcPr>
            <w:tcW w:w="2906" w:type="pct"/>
            <w:tcBorders>
              <w:top w:val="nil"/>
              <w:left w:val="nil"/>
              <w:bottom w:val="nil"/>
              <w:right w:val="nil"/>
            </w:tcBorders>
            <w:shd w:val="clear" w:color="auto" w:fill="auto"/>
            <w:vAlign w:val="center"/>
            <w:hideMark/>
          </w:tcPr>
          <w:p w:rsidR="0044242C" w:rsidRPr="0044242C" w:rsidRDefault="0044242C" w:rsidP="0044242C">
            <w:pPr>
              <w:spacing w:after="0" w:line="240" w:lineRule="auto"/>
              <w:jc w:val="right"/>
              <w:rPr>
                <w:rFonts w:ascii="Arial" w:eastAsia="Times New Roman" w:hAnsi="Arial" w:cs="Arial"/>
                <w:b/>
                <w:bCs/>
                <w:color w:val="000000"/>
                <w:sz w:val="18"/>
                <w:szCs w:val="18"/>
                <w:lang w:eastAsia="es-ES"/>
              </w:rPr>
            </w:pPr>
          </w:p>
        </w:tc>
        <w:tc>
          <w:tcPr>
            <w:tcW w:w="637" w:type="pct"/>
            <w:tcBorders>
              <w:top w:val="nil"/>
              <w:left w:val="nil"/>
              <w:bottom w:val="nil"/>
              <w:right w:val="nil"/>
            </w:tcBorders>
            <w:shd w:val="clear" w:color="auto" w:fill="auto"/>
            <w:noWrap/>
            <w:vAlign w:val="center"/>
            <w:hideMark/>
          </w:tcPr>
          <w:p w:rsidR="0044242C" w:rsidRPr="0044242C" w:rsidRDefault="0044242C" w:rsidP="00E531A0">
            <w:pPr>
              <w:spacing w:after="0" w:line="240" w:lineRule="auto"/>
              <w:jc w:val="center"/>
              <w:rPr>
                <w:rFonts w:ascii="Arial" w:eastAsia="Times New Roman" w:hAnsi="Arial" w:cs="Arial"/>
                <w:sz w:val="18"/>
                <w:szCs w:val="18"/>
                <w:lang w:eastAsia="es-ES"/>
              </w:rPr>
            </w:pPr>
          </w:p>
        </w:tc>
        <w:tc>
          <w:tcPr>
            <w:tcW w:w="734" w:type="pct"/>
            <w:tcBorders>
              <w:top w:val="nil"/>
              <w:left w:val="nil"/>
              <w:bottom w:val="nil"/>
              <w:right w:val="nil"/>
            </w:tcBorders>
            <w:shd w:val="clear" w:color="auto" w:fill="auto"/>
            <w:noWrap/>
            <w:vAlign w:val="center"/>
            <w:hideMark/>
          </w:tcPr>
          <w:p w:rsidR="0044242C" w:rsidRPr="0044242C" w:rsidRDefault="0044242C" w:rsidP="00E531A0">
            <w:pPr>
              <w:spacing w:after="0" w:line="240" w:lineRule="auto"/>
              <w:jc w:val="right"/>
              <w:rPr>
                <w:rFonts w:ascii="Arial" w:eastAsia="Times New Roman" w:hAnsi="Arial" w:cs="Arial"/>
                <w:sz w:val="18"/>
                <w:szCs w:val="18"/>
                <w:lang w:eastAsia="es-ES"/>
              </w:rPr>
            </w:pPr>
          </w:p>
        </w:tc>
        <w:tc>
          <w:tcPr>
            <w:tcW w:w="724" w:type="pct"/>
            <w:tcBorders>
              <w:top w:val="nil"/>
              <w:left w:val="nil"/>
              <w:bottom w:val="nil"/>
              <w:right w:val="nil"/>
            </w:tcBorders>
            <w:shd w:val="clear" w:color="auto" w:fill="auto"/>
            <w:noWrap/>
            <w:vAlign w:val="center"/>
            <w:hideMark/>
          </w:tcPr>
          <w:p w:rsidR="0044242C" w:rsidRPr="0044242C" w:rsidRDefault="0044242C" w:rsidP="00E531A0">
            <w:pPr>
              <w:spacing w:after="0" w:line="240" w:lineRule="auto"/>
              <w:jc w:val="right"/>
              <w:rPr>
                <w:rFonts w:ascii="Arial" w:eastAsia="Times New Roman" w:hAnsi="Arial" w:cs="Arial"/>
                <w:sz w:val="18"/>
                <w:szCs w:val="18"/>
                <w:lang w:eastAsia="es-ES"/>
              </w:rPr>
            </w:pPr>
          </w:p>
        </w:tc>
      </w:tr>
      <w:tr w:rsidR="00913237" w:rsidRPr="000D2D43" w:rsidTr="00622863">
        <w:trPr>
          <w:trHeight w:val="340"/>
        </w:trPr>
        <w:tc>
          <w:tcPr>
            <w:tcW w:w="2906" w:type="pct"/>
            <w:tcBorders>
              <w:top w:val="single" w:sz="4" w:space="0" w:color="auto"/>
              <w:left w:val="nil"/>
              <w:bottom w:val="single" w:sz="4" w:space="0" w:color="auto"/>
              <w:right w:val="nil"/>
            </w:tcBorders>
            <w:shd w:val="clear" w:color="auto" w:fill="F2F2F2" w:themeFill="background1" w:themeFillShade="F2"/>
            <w:noWrap/>
            <w:vAlign w:val="center"/>
            <w:hideMark/>
          </w:tcPr>
          <w:p w:rsidR="0044242C" w:rsidRPr="0044242C" w:rsidRDefault="0044242C" w:rsidP="0044242C">
            <w:pPr>
              <w:spacing w:after="0" w:line="240" w:lineRule="auto"/>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 xml:space="preserve">C) RESULTADO ANTES DE IMPUESTOS (A+B) </w:t>
            </w:r>
          </w:p>
        </w:tc>
        <w:tc>
          <w:tcPr>
            <w:tcW w:w="637" w:type="pct"/>
            <w:tcBorders>
              <w:top w:val="single" w:sz="4" w:space="0" w:color="auto"/>
              <w:left w:val="nil"/>
              <w:bottom w:val="single" w:sz="4" w:space="0" w:color="auto"/>
              <w:right w:val="nil"/>
            </w:tcBorders>
            <w:shd w:val="clear" w:color="auto" w:fill="F2F2F2" w:themeFill="background1" w:themeFillShade="F2"/>
            <w:noWrap/>
            <w:vAlign w:val="center"/>
            <w:hideMark/>
          </w:tcPr>
          <w:p w:rsidR="0044242C" w:rsidRPr="0044242C" w:rsidRDefault="0044242C" w:rsidP="00E531A0">
            <w:pPr>
              <w:spacing w:after="0" w:line="240" w:lineRule="auto"/>
              <w:jc w:val="center"/>
              <w:rPr>
                <w:rFonts w:ascii="Arial" w:eastAsia="Times New Roman" w:hAnsi="Arial" w:cs="Arial"/>
                <w:color w:val="000000"/>
                <w:sz w:val="18"/>
                <w:szCs w:val="18"/>
                <w:lang w:eastAsia="es-ES"/>
              </w:rPr>
            </w:pPr>
          </w:p>
        </w:tc>
        <w:tc>
          <w:tcPr>
            <w:tcW w:w="734" w:type="pct"/>
            <w:tcBorders>
              <w:top w:val="single" w:sz="4" w:space="0" w:color="auto"/>
              <w:left w:val="nil"/>
              <w:bottom w:val="single" w:sz="4" w:space="0" w:color="auto"/>
              <w:right w:val="nil"/>
            </w:tcBorders>
            <w:shd w:val="clear" w:color="auto" w:fill="F2F2F2" w:themeFill="background1" w:themeFillShade="F2"/>
            <w:noWrap/>
            <w:vAlign w:val="center"/>
            <w:hideMark/>
          </w:tcPr>
          <w:p w:rsidR="0044242C" w:rsidRPr="0044242C" w:rsidRDefault="00F97D45" w:rsidP="00E531A0">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-244.533,03</w:t>
            </w:r>
          </w:p>
        </w:tc>
        <w:tc>
          <w:tcPr>
            <w:tcW w:w="724" w:type="pct"/>
            <w:tcBorders>
              <w:top w:val="single" w:sz="4" w:space="0" w:color="auto"/>
              <w:left w:val="nil"/>
              <w:bottom w:val="single" w:sz="4" w:space="0" w:color="auto"/>
              <w:right w:val="nil"/>
            </w:tcBorders>
            <w:shd w:val="clear" w:color="auto" w:fill="F2F2F2" w:themeFill="background1" w:themeFillShade="F2"/>
            <w:noWrap/>
            <w:vAlign w:val="center"/>
            <w:hideMark/>
          </w:tcPr>
          <w:p w:rsidR="0044242C" w:rsidRPr="0044242C" w:rsidRDefault="0044242C" w:rsidP="00E531A0">
            <w:pPr>
              <w:spacing w:after="0" w:line="240" w:lineRule="auto"/>
              <w:jc w:val="right"/>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29.209,49</w:t>
            </w:r>
          </w:p>
        </w:tc>
      </w:tr>
      <w:tr w:rsidR="0044242C" w:rsidRPr="0044242C" w:rsidTr="00622863">
        <w:trPr>
          <w:trHeight w:val="340"/>
        </w:trPr>
        <w:tc>
          <w:tcPr>
            <w:tcW w:w="2906" w:type="pct"/>
            <w:tcBorders>
              <w:top w:val="nil"/>
              <w:left w:val="nil"/>
              <w:bottom w:val="nil"/>
              <w:right w:val="nil"/>
            </w:tcBorders>
            <w:shd w:val="clear" w:color="auto" w:fill="auto"/>
            <w:noWrap/>
            <w:vAlign w:val="center"/>
            <w:hideMark/>
          </w:tcPr>
          <w:p w:rsidR="0044242C" w:rsidRPr="0044242C" w:rsidRDefault="0044242C" w:rsidP="0044242C">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20. Impuestos sobre beneficios </w:t>
            </w:r>
          </w:p>
        </w:tc>
        <w:tc>
          <w:tcPr>
            <w:tcW w:w="637" w:type="pct"/>
            <w:tcBorders>
              <w:top w:val="nil"/>
              <w:left w:val="nil"/>
              <w:bottom w:val="nil"/>
              <w:right w:val="nil"/>
            </w:tcBorders>
            <w:shd w:val="clear" w:color="auto" w:fill="auto"/>
            <w:noWrap/>
            <w:vAlign w:val="center"/>
            <w:hideMark/>
          </w:tcPr>
          <w:p w:rsidR="0044242C" w:rsidRPr="0044242C" w:rsidRDefault="00AC0F81" w:rsidP="00E531A0">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8</w:t>
            </w:r>
          </w:p>
        </w:tc>
        <w:tc>
          <w:tcPr>
            <w:tcW w:w="734" w:type="pct"/>
            <w:tcBorders>
              <w:top w:val="nil"/>
              <w:left w:val="nil"/>
              <w:bottom w:val="nil"/>
              <w:right w:val="nil"/>
            </w:tcBorders>
            <w:shd w:val="clear" w:color="auto" w:fill="auto"/>
            <w:noWrap/>
            <w:vAlign w:val="center"/>
            <w:hideMark/>
          </w:tcPr>
          <w:p w:rsidR="0044242C" w:rsidRPr="0044242C" w:rsidRDefault="0044242C" w:rsidP="00E531A0">
            <w:pPr>
              <w:spacing w:after="0" w:line="240" w:lineRule="auto"/>
              <w:jc w:val="right"/>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184.543,42</w:t>
            </w:r>
          </w:p>
        </w:tc>
        <w:tc>
          <w:tcPr>
            <w:tcW w:w="724" w:type="pct"/>
            <w:tcBorders>
              <w:top w:val="nil"/>
              <w:left w:val="nil"/>
              <w:bottom w:val="nil"/>
              <w:right w:val="nil"/>
            </w:tcBorders>
            <w:shd w:val="clear" w:color="auto" w:fill="auto"/>
            <w:noWrap/>
            <w:vAlign w:val="center"/>
            <w:hideMark/>
          </w:tcPr>
          <w:p w:rsidR="0044242C" w:rsidRPr="0044242C" w:rsidRDefault="0044242C" w:rsidP="00E531A0">
            <w:pPr>
              <w:spacing w:after="0" w:line="240" w:lineRule="auto"/>
              <w:jc w:val="right"/>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22.717,55</w:t>
            </w:r>
          </w:p>
        </w:tc>
      </w:tr>
      <w:tr w:rsidR="00913237" w:rsidRPr="000D2D43" w:rsidTr="00622863">
        <w:trPr>
          <w:trHeight w:val="340"/>
        </w:trPr>
        <w:tc>
          <w:tcPr>
            <w:tcW w:w="2906" w:type="pct"/>
            <w:tcBorders>
              <w:top w:val="single" w:sz="4" w:space="0" w:color="auto"/>
              <w:left w:val="nil"/>
              <w:bottom w:val="single" w:sz="4" w:space="0" w:color="auto"/>
              <w:right w:val="nil"/>
            </w:tcBorders>
            <w:shd w:val="clear" w:color="auto" w:fill="F2F2F2" w:themeFill="background1" w:themeFillShade="F2"/>
            <w:noWrap/>
            <w:vAlign w:val="center"/>
            <w:hideMark/>
          </w:tcPr>
          <w:p w:rsidR="0044242C" w:rsidRPr="0044242C" w:rsidRDefault="0044242C" w:rsidP="0044242C">
            <w:pPr>
              <w:spacing w:after="0" w:line="240" w:lineRule="auto"/>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 xml:space="preserve">D) RESULTADO DEL EJERCICIO (C+20) </w:t>
            </w:r>
          </w:p>
        </w:tc>
        <w:tc>
          <w:tcPr>
            <w:tcW w:w="637" w:type="pct"/>
            <w:tcBorders>
              <w:top w:val="single" w:sz="4" w:space="0" w:color="auto"/>
              <w:left w:val="nil"/>
              <w:bottom w:val="single" w:sz="4" w:space="0" w:color="auto"/>
              <w:right w:val="nil"/>
            </w:tcBorders>
            <w:shd w:val="clear" w:color="auto" w:fill="F2F2F2" w:themeFill="background1" w:themeFillShade="F2"/>
            <w:noWrap/>
            <w:vAlign w:val="center"/>
            <w:hideMark/>
          </w:tcPr>
          <w:p w:rsidR="0044242C" w:rsidRPr="0044242C" w:rsidRDefault="0044242C" w:rsidP="00E531A0">
            <w:pPr>
              <w:spacing w:after="0" w:line="240" w:lineRule="auto"/>
              <w:jc w:val="center"/>
              <w:rPr>
                <w:rFonts w:ascii="Arial" w:eastAsia="Times New Roman" w:hAnsi="Arial" w:cs="Arial"/>
                <w:color w:val="000000"/>
                <w:sz w:val="18"/>
                <w:szCs w:val="18"/>
                <w:lang w:eastAsia="es-ES"/>
              </w:rPr>
            </w:pPr>
          </w:p>
        </w:tc>
        <w:tc>
          <w:tcPr>
            <w:tcW w:w="734" w:type="pct"/>
            <w:tcBorders>
              <w:top w:val="single" w:sz="4" w:space="0" w:color="auto"/>
              <w:left w:val="nil"/>
              <w:bottom w:val="single" w:sz="4" w:space="0" w:color="auto"/>
              <w:right w:val="nil"/>
            </w:tcBorders>
            <w:shd w:val="clear" w:color="auto" w:fill="F2F2F2" w:themeFill="background1" w:themeFillShade="F2"/>
            <w:noWrap/>
            <w:vAlign w:val="center"/>
            <w:hideMark/>
          </w:tcPr>
          <w:p w:rsidR="0044242C" w:rsidRPr="0044242C" w:rsidRDefault="00F97D45" w:rsidP="00E531A0">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-59.989,61</w:t>
            </w:r>
          </w:p>
        </w:tc>
        <w:tc>
          <w:tcPr>
            <w:tcW w:w="724" w:type="pct"/>
            <w:tcBorders>
              <w:top w:val="single" w:sz="4" w:space="0" w:color="auto"/>
              <w:left w:val="nil"/>
              <w:bottom w:val="single" w:sz="4" w:space="0" w:color="auto"/>
              <w:right w:val="nil"/>
            </w:tcBorders>
            <w:shd w:val="clear" w:color="auto" w:fill="F2F2F2" w:themeFill="background1" w:themeFillShade="F2"/>
            <w:noWrap/>
            <w:vAlign w:val="center"/>
            <w:hideMark/>
          </w:tcPr>
          <w:p w:rsidR="0044242C" w:rsidRPr="0044242C" w:rsidRDefault="0044242C" w:rsidP="00E531A0">
            <w:pPr>
              <w:spacing w:after="0" w:line="240" w:lineRule="auto"/>
              <w:jc w:val="right"/>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51.927,04</w:t>
            </w:r>
          </w:p>
        </w:tc>
      </w:tr>
    </w:tbl>
    <w:p w:rsidR="007646D3" w:rsidRPr="00A81C92" w:rsidRDefault="007646D3" w:rsidP="0030215D">
      <w:pPr>
        <w:spacing w:before="120" w:after="0" w:line="280" w:lineRule="exact"/>
        <w:jc w:val="center"/>
        <w:rPr>
          <w:rFonts w:ascii="Arial" w:hAnsi="Arial" w:cs="Arial"/>
          <w:sz w:val="18"/>
          <w:szCs w:val="18"/>
        </w:rPr>
      </w:pPr>
      <w:r w:rsidRPr="00A81C92">
        <w:rPr>
          <w:rFonts w:ascii="Arial" w:hAnsi="Arial" w:cs="Arial"/>
          <w:sz w:val="18"/>
          <w:szCs w:val="18"/>
        </w:rPr>
        <w:t>Las Cuentas Anuales de la Sociedad, que forman una sola unidad, comprenden esta Cuenta de Pérdidas y Ganancias Abreviadas, los Balances de Situación y la Memoria Ab</w:t>
      </w:r>
      <w:r w:rsidR="00AC0F81">
        <w:rPr>
          <w:rFonts w:ascii="Arial" w:hAnsi="Arial" w:cs="Arial"/>
          <w:sz w:val="18"/>
          <w:szCs w:val="18"/>
        </w:rPr>
        <w:t>reviada adjunta que consta de 11</w:t>
      </w:r>
      <w:r w:rsidRPr="00A81C92">
        <w:rPr>
          <w:rFonts w:ascii="Arial" w:hAnsi="Arial" w:cs="Arial"/>
          <w:sz w:val="18"/>
          <w:szCs w:val="18"/>
        </w:rPr>
        <w:t xml:space="preserve"> Notas.</w:t>
      </w:r>
    </w:p>
    <w:p w:rsidR="00ED31FE" w:rsidRPr="00A81C92" w:rsidRDefault="00ED31FE" w:rsidP="0074309A">
      <w:pPr>
        <w:jc w:val="both"/>
        <w:rPr>
          <w:rFonts w:ascii="Arial" w:hAnsi="Arial" w:cs="Arial"/>
        </w:rPr>
      </w:pPr>
    </w:p>
    <w:p w:rsidR="00262950" w:rsidRPr="00A81C92" w:rsidRDefault="00262950" w:rsidP="0074309A">
      <w:pPr>
        <w:jc w:val="both"/>
        <w:rPr>
          <w:rFonts w:ascii="Arial" w:hAnsi="Arial" w:cs="Arial"/>
        </w:rPr>
        <w:sectPr w:rsidR="00262950" w:rsidRPr="00A81C92" w:rsidSect="00622863">
          <w:headerReference w:type="default" r:id="rId9"/>
          <w:footerReference w:type="default" r:id="rId10"/>
          <w:pgSz w:w="11906" w:h="16838"/>
          <w:pgMar w:top="1701" w:right="1701" w:bottom="1418" w:left="1701" w:header="624" w:footer="624" w:gutter="0"/>
          <w:pgNumType w:start="1"/>
          <w:cols w:space="708"/>
          <w:docGrid w:linePitch="360"/>
        </w:sectPr>
      </w:pPr>
    </w:p>
    <w:p w:rsidR="00A77CBC" w:rsidRPr="00E94869" w:rsidRDefault="00A77CBC" w:rsidP="00A77CBC">
      <w:pPr>
        <w:spacing w:before="120" w:after="120" w:line="280" w:lineRule="exact"/>
        <w:jc w:val="center"/>
        <w:rPr>
          <w:rFonts w:ascii="Arial" w:hAnsi="Arial" w:cs="Arial"/>
          <w:b/>
          <w:sz w:val="28"/>
          <w:szCs w:val="28"/>
          <w:u w:val="single"/>
        </w:rPr>
      </w:pPr>
      <w:r w:rsidRPr="00E94869">
        <w:rPr>
          <w:rFonts w:ascii="Arial" w:hAnsi="Arial" w:cs="Arial"/>
          <w:b/>
          <w:sz w:val="28"/>
          <w:szCs w:val="28"/>
          <w:u w:val="single"/>
        </w:rPr>
        <w:lastRenderedPageBreak/>
        <w:t>Instituto Volcanológico de Canarias, S.A.U.</w:t>
      </w:r>
    </w:p>
    <w:p w:rsidR="00262950" w:rsidRPr="00E94869" w:rsidRDefault="00262950" w:rsidP="00E94869">
      <w:pPr>
        <w:spacing w:before="240" w:after="120" w:line="280" w:lineRule="exact"/>
        <w:jc w:val="center"/>
        <w:rPr>
          <w:rFonts w:ascii="Arial" w:hAnsi="Arial" w:cs="Arial"/>
          <w:b/>
          <w:bCs/>
          <w:sz w:val="28"/>
          <w:szCs w:val="28"/>
        </w:rPr>
      </w:pPr>
      <w:r w:rsidRPr="00E94869">
        <w:rPr>
          <w:rFonts w:ascii="Arial" w:hAnsi="Arial" w:cs="Arial"/>
          <w:b/>
          <w:bCs/>
          <w:sz w:val="28"/>
          <w:szCs w:val="28"/>
        </w:rPr>
        <w:t>Memoria abreviada del ejercicio 2019</w:t>
      </w:r>
    </w:p>
    <w:p w:rsidR="0074309A" w:rsidRPr="00A81C92" w:rsidRDefault="0074309A" w:rsidP="00262950">
      <w:pPr>
        <w:jc w:val="center"/>
        <w:rPr>
          <w:rFonts w:ascii="Arial" w:hAnsi="Arial" w:cs="Arial"/>
          <w:sz w:val="20"/>
          <w:szCs w:val="20"/>
        </w:rPr>
      </w:pPr>
    </w:p>
    <w:p w:rsidR="0074309A" w:rsidRPr="00E94869" w:rsidRDefault="0074309A" w:rsidP="00E94869">
      <w:pPr>
        <w:pStyle w:val="Ttulo4"/>
        <w:spacing w:before="120" w:after="120" w:line="280" w:lineRule="exact"/>
        <w:rPr>
          <w:rFonts w:ascii="Arial" w:hAnsi="Arial" w:cs="Arial"/>
          <w:sz w:val="20"/>
          <w:szCs w:val="20"/>
        </w:rPr>
      </w:pPr>
      <w:r w:rsidRPr="00E94869">
        <w:rPr>
          <w:rFonts w:ascii="Arial" w:hAnsi="Arial" w:cs="Arial"/>
          <w:sz w:val="20"/>
          <w:szCs w:val="20"/>
        </w:rPr>
        <w:t xml:space="preserve">1.- ACTIVIDAD DE LA </w:t>
      </w:r>
      <w:r w:rsidR="00B0123B" w:rsidRPr="00E94869">
        <w:rPr>
          <w:rFonts w:ascii="Arial" w:hAnsi="Arial" w:cs="Arial"/>
          <w:sz w:val="20"/>
          <w:szCs w:val="20"/>
        </w:rPr>
        <w:t>EMPRESA</w:t>
      </w:r>
    </w:p>
    <w:p w:rsidR="00B0123B" w:rsidRPr="00E94869" w:rsidRDefault="00B0123B" w:rsidP="00E94869">
      <w:pPr>
        <w:spacing w:before="120" w:after="120" w:line="280" w:lineRule="exact"/>
        <w:rPr>
          <w:rFonts w:ascii="Arial" w:hAnsi="Arial" w:cs="Arial"/>
          <w:sz w:val="20"/>
          <w:szCs w:val="20"/>
          <w:u w:val="single"/>
        </w:rPr>
      </w:pPr>
      <w:r w:rsidRPr="00E94869">
        <w:rPr>
          <w:rFonts w:ascii="Arial" w:hAnsi="Arial" w:cs="Arial"/>
          <w:sz w:val="20"/>
          <w:szCs w:val="20"/>
          <w:u w:val="single"/>
        </w:rPr>
        <w:t xml:space="preserve">Actividad de la empresa </w:t>
      </w:r>
    </w:p>
    <w:p w:rsidR="00B0123B" w:rsidRPr="00E94869" w:rsidRDefault="00B0123B"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El Instituto Volcanológico de Canarias S.A.U. </w:t>
      </w:r>
      <w:r w:rsidR="00E94869">
        <w:rPr>
          <w:rFonts w:ascii="Arial" w:hAnsi="Arial" w:cs="Arial"/>
          <w:sz w:val="20"/>
          <w:szCs w:val="20"/>
        </w:rPr>
        <w:t xml:space="preserve">(en adelante “la Sociedad”) </w:t>
      </w:r>
      <w:r w:rsidRPr="00E94869">
        <w:rPr>
          <w:rFonts w:ascii="Arial" w:hAnsi="Arial" w:cs="Arial"/>
          <w:sz w:val="20"/>
          <w:szCs w:val="20"/>
        </w:rPr>
        <w:t xml:space="preserve">con número de CIF A76519925, se constituyó el 29 de </w:t>
      </w:r>
      <w:r w:rsidR="00B90E96" w:rsidRPr="00E94869">
        <w:rPr>
          <w:rFonts w:ascii="Arial" w:hAnsi="Arial" w:cs="Arial"/>
          <w:sz w:val="20"/>
          <w:szCs w:val="20"/>
        </w:rPr>
        <w:t>junio</w:t>
      </w:r>
      <w:r w:rsidRPr="00E94869">
        <w:rPr>
          <w:rFonts w:ascii="Arial" w:hAnsi="Arial" w:cs="Arial"/>
          <w:sz w:val="20"/>
          <w:szCs w:val="20"/>
        </w:rPr>
        <w:t xml:space="preserve"> de 2010, mediante escritura autorizada por el Notario Don Mario Morales García, inscrita en el Registro Mercantil de Santa Cruz de Tenerife en el tomo 3.149, folio 120, hoja número TF-47.580 inscripción primera. </w:t>
      </w:r>
    </w:p>
    <w:p w:rsidR="00B0123B" w:rsidRPr="00E94869" w:rsidRDefault="00B0123B"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Su domicilio social se encuentra establecido en el Polígono Industrial de Granadilla, s/n Granadilla de Abona, </w:t>
      </w:r>
      <w:r w:rsidR="007646D3" w:rsidRPr="00E94869">
        <w:rPr>
          <w:rFonts w:ascii="Arial" w:hAnsi="Arial" w:cs="Arial"/>
          <w:sz w:val="20"/>
          <w:szCs w:val="20"/>
        </w:rPr>
        <w:t xml:space="preserve">Santa Cruz de </w:t>
      </w:r>
      <w:r w:rsidRPr="00E94869">
        <w:rPr>
          <w:rFonts w:ascii="Arial" w:hAnsi="Arial" w:cs="Arial"/>
          <w:sz w:val="20"/>
          <w:szCs w:val="20"/>
        </w:rPr>
        <w:t xml:space="preserve">Tenerife. </w:t>
      </w:r>
    </w:p>
    <w:p w:rsidR="00B0123B" w:rsidRPr="00E94869" w:rsidRDefault="00B0123B"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La </w:t>
      </w:r>
      <w:r w:rsidR="00C56E4C">
        <w:rPr>
          <w:rFonts w:ascii="Arial" w:hAnsi="Arial" w:cs="Arial"/>
          <w:sz w:val="20"/>
          <w:szCs w:val="20"/>
        </w:rPr>
        <w:t>Sociedad</w:t>
      </w:r>
      <w:r w:rsidRPr="00E94869">
        <w:rPr>
          <w:rFonts w:ascii="Arial" w:hAnsi="Arial" w:cs="Arial"/>
          <w:sz w:val="20"/>
          <w:szCs w:val="20"/>
        </w:rPr>
        <w:t xml:space="preserve"> </w:t>
      </w:r>
      <w:r w:rsidR="00C56E4C">
        <w:rPr>
          <w:rFonts w:ascii="Arial" w:hAnsi="Arial" w:cs="Arial"/>
          <w:sz w:val="20"/>
          <w:szCs w:val="20"/>
        </w:rPr>
        <w:t>pertenece al G</w:t>
      </w:r>
      <w:r w:rsidRPr="00E94869">
        <w:rPr>
          <w:rFonts w:ascii="Arial" w:hAnsi="Arial" w:cs="Arial"/>
          <w:sz w:val="20"/>
          <w:szCs w:val="20"/>
        </w:rPr>
        <w:t xml:space="preserve">rupo ITER. </w:t>
      </w:r>
    </w:p>
    <w:p w:rsidR="00B0123B" w:rsidRPr="00E94869" w:rsidRDefault="00B0123B"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La información del grupo de sociedades en los términos previstos en el artículo 42 del Código de Comercio es la siguiente: </w:t>
      </w:r>
    </w:p>
    <w:p w:rsidR="00B0123B" w:rsidRPr="00E94869" w:rsidRDefault="00B0123B" w:rsidP="00E94869">
      <w:pPr>
        <w:spacing w:before="120" w:after="120" w:line="280" w:lineRule="exact"/>
        <w:jc w:val="both"/>
        <w:rPr>
          <w:rFonts w:ascii="Arial" w:hAnsi="Arial" w:cs="Arial"/>
          <w:sz w:val="20"/>
          <w:szCs w:val="20"/>
        </w:rPr>
      </w:pPr>
      <w:r w:rsidRPr="00E94869">
        <w:rPr>
          <w:rFonts w:ascii="Arial" w:hAnsi="Arial" w:cs="Arial"/>
          <w:sz w:val="20"/>
          <w:szCs w:val="20"/>
        </w:rPr>
        <w:t>La Sociedad Dominante es el Instituto Tecnológico y de Energías Renovables S.A.</w:t>
      </w:r>
      <w:r w:rsidR="0030215D">
        <w:rPr>
          <w:rFonts w:ascii="Arial" w:hAnsi="Arial" w:cs="Arial"/>
          <w:sz w:val="20"/>
          <w:szCs w:val="20"/>
        </w:rPr>
        <w:t xml:space="preserve"> (ITER, S.A.)</w:t>
      </w:r>
      <w:r w:rsidRPr="00E94869">
        <w:rPr>
          <w:rFonts w:ascii="Arial" w:hAnsi="Arial" w:cs="Arial"/>
          <w:sz w:val="20"/>
          <w:szCs w:val="20"/>
        </w:rPr>
        <w:t xml:space="preserve">, que al cierre del ejercicio poseía el 100% de las participaciones, tiene su domicilio en Polígono Industrial de Granadilla, s/n, Granadilla de Abona, </w:t>
      </w:r>
      <w:r w:rsidR="007646D3" w:rsidRPr="00E94869">
        <w:rPr>
          <w:rFonts w:ascii="Arial" w:hAnsi="Arial" w:cs="Arial"/>
          <w:sz w:val="20"/>
          <w:szCs w:val="20"/>
        </w:rPr>
        <w:t xml:space="preserve">Santa Cruz de </w:t>
      </w:r>
      <w:r w:rsidRPr="00E94869">
        <w:rPr>
          <w:rFonts w:ascii="Arial" w:hAnsi="Arial" w:cs="Arial"/>
          <w:sz w:val="20"/>
          <w:szCs w:val="20"/>
        </w:rPr>
        <w:t>Tenerife y deposita las cuentas anuales consolidadas en el Registro Mercantil de Santa Cruz de</w:t>
      </w:r>
      <w:r w:rsidRPr="00A81C92">
        <w:rPr>
          <w:rFonts w:ascii="Arial" w:hAnsi="Arial" w:cs="Arial"/>
        </w:rPr>
        <w:t xml:space="preserve"> </w:t>
      </w:r>
      <w:r w:rsidRPr="00E94869">
        <w:rPr>
          <w:rFonts w:ascii="Arial" w:hAnsi="Arial" w:cs="Arial"/>
          <w:sz w:val="20"/>
          <w:szCs w:val="20"/>
        </w:rPr>
        <w:t xml:space="preserve">Tenerife. </w:t>
      </w:r>
    </w:p>
    <w:p w:rsidR="00B0123B" w:rsidRPr="00E94869" w:rsidRDefault="00B0123B" w:rsidP="00E94869">
      <w:pPr>
        <w:spacing w:after="120" w:line="280" w:lineRule="exact"/>
        <w:jc w:val="both"/>
        <w:rPr>
          <w:rFonts w:ascii="Arial" w:hAnsi="Arial" w:cs="Arial"/>
          <w:sz w:val="20"/>
          <w:szCs w:val="20"/>
          <w:u w:val="single"/>
        </w:rPr>
      </w:pPr>
      <w:r w:rsidRPr="00E94869">
        <w:rPr>
          <w:rFonts w:ascii="Arial" w:hAnsi="Arial" w:cs="Arial"/>
          <w:sz w:val="20"/>
          <w:szCs w:val="20"/>
          <w:u w:val="single"/>
        </w:rPr>
        <w:t xml:space="preserve">Objeto social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La Sociedad tiene como objeto de su actividad contribuir a mejorar y optimizar el conocimiento sobre el fenómeno volcánico con la finalidad de realizar una mejor gestión del riesgo volcánico así como de las bondades de vivir en una zona volcánicamente activa para contribuir al desarrollo sostenible de las sociedades establecidas en territorios volcánicos.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Le están especialmente encomendadas dentro de su objeto social, entre otras, las siguientes actividades: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La cooperación y coordinación administrativa entre las administraciones públicas para realizar y promover cualquier tipo de investigación vulcanológica o relacionada con ella, con un especial énfasis en la reducción del riesgo volcánico.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Contribuir a mejorar y optimizar el conocimiento sobre el fenómeno volcánico con la finalidad de realizar una mejor gestión de las fortalezas y debilidades de vivir en una zona volcánicamente activa para contribuir al desarrollo sostenible de las sociedades establecidas en territorios volcánicos.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Promover la formación y capacitación de personal científico y técnico en todos los campos relacionados con la volcanología.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Contribuir a la materialización de la respuesta más adecuada ante posibles fenómenos vulcanológicos que ocurran en las islas, así como en otras zonas volcánicamente activas.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Fomentar las relaciones con la comunidad científica nacional e internacional impulsando la colaboración científico</w:t>
      </w:r>
      <w:r w:rsidR="007646D3" w:rsidRPr="00E94869">
        <w:rPr>
          <w:rFonts w:ascii="Arial" w:hAnsi="Arial" w:cs="Arial"/>
          <w:sz w:val="20"/>
          <w:szCs w:val="20"/>
        </w:rPr>
        <w:t>-</w:t>
      </w:r>
      <w:r w:rsidRPr="00E94869">
        <w:rPr>
          <w:rFonts w:ascii="Arial" w:hAnsi="Arial" w:cs="Arial"/>
          <w:sz w:val="20"/>
          <w:szCs w:val="20"/>
        </w:rPr>
        <w:t>técnica y la creación de una red de conocimiento sobre el fenómeno volcánico que permita alcanzar un mayor nivel de conocimiento sobre el mismo</w:t>
      </w:r>
      <w:r w:rsidR="007646D3" w:rsidRPr="00E94869">
        <w:rPr>
          <w:rFonts w:ascii="Arial" w:hAnsi="Arial" w:cs="Arial"/>
          <w:sz w:val="20"/>
          <w:szCs w:val="20"/>
        </w:rPr>
        <w:t>.</w:t>
      </w:r>
    </w:p>
    <w:p w:rsidR="00821D35"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lastRenderedPageBreak/>
        <w:t>Colaborar con las Universidades Canarias en la enseñanza superior universitaria en materia vulcanológica, así como las relacionadas con ella</w:t>
      </w:r>
      <w:r w:rsidR="00821D35" w:rsidRPr="00E94869">
        <w:rPr>
          <w:rFonts w:ascii="Arial" w:hAnsi="Arial" w:cs="Arial"/>
          <w:sz w:val="20"/>
          <w:szCs w:val="20"/>
        </w:rPr>
        <w:t>.</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Fomentar la popularización de la ciencia en materia vulcanológica, así como las relacionadas con ella, con la finalidad de contribuir a una mayor educación y cultura de la ciudadanía sobre el fenómeno volcánico.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La elaboración de estudios, proyectos técnicos, servicios de asesoría, asistencia técnica y dirección de obra, así como la impartición de cursos de enseñanza y capacitación dirigidos al personal, dentro del campo de aplicación de cualquier tipo de actividad desarrollada en materia medioambiental.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Las actividades integrantes del objeto social podrán ser desarrolladas total o parcialmente, de forma directa o indirecta, mediante la participación en otras sociedades con objeto idéntico o análogo, pudiendo contratar y subcontratar con terceros para su mejor desarrollo.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La actividad actual de la </w:t>
      </w:r>
      <w:r w:rsidR="004B45E6" w:rsidRPr="00E94869">
        <w:rPr>
          <w:rFonts w:ascii="Arial" w:hAnsi="Arial" w:cs="Arial"/>
          <w:sz w:val="20"/>
          <w:szCs w:val="20"/>
        </w:rPr>
        <w:t>Sociedad</w:t>
      </w:r>
      <w:r w:rsidRPr="00E94869">
        <w:rPr>
          <w:rFonts w:ascii="Arial" w:hAnsi="Arial" w:cs="Arial"/>
          <w:sz w:val="20"/>
          <w:szCs w:val="20"/>
        </w:rPr>
        <w:t xml:space="preserve"> coincide con su objeto social</w:t>
      </w:r>
      <w:r w:rsidR="004B45E6" w:rsidRPr="00E94869">
        <w:rPr>
          <w:rFonts w:ascii="Arial" w:hAnsi="Arial" w:cs="Arial"/>
          <w:sz w:val="20"/>
          <w:szCs w:val="20"/>
        </w:rPr>
        <w:t>.</w:t>
      </w:r>
    </w:p>
    <w:p w:rsidR="004776CE" w:rsidRPr="00E94869" w:rsidRDefault="004776CE" w:rsidP="00E94869">
      <w:pPr>
        <w:spacing w:after="120" w:line="280" w:lineRule="exact"/>
        <w:jc w:val="both"/>
        <w:rPr>
          <w:rFonts w:ascii="Arial" w:hAnsi="Arial" w:cs="Arial"/>
          <w:sz w:val="20"/>
          <w:szCs w:val="20"/>
          <w:u w:val="single"/>
        </w:rPr>
      </w:pPr>
      <w:r w:rsidRPr="00E94869">
        <w:rPr>
          <w:rFonts w:ascii="Arial" w:hAnsi="Arial" w:cs="Arial"/>
          <w:sz w:val="20"/>
          <w:szCs w:val="20"/>
          <w:u w:val="single"/>
        </w:rPr>
        <w:t>Régimen Legal</w:t>
      </w:r>
    </w:p>
    <w:p w:rsidR="004776CE" w:rsidRPr="00E94869" w:rsidRDefault="004776CE"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La Sociedad se rige por sus estatutos sociales y por las siguientes disposiciones legales: la Ley de Sociedades de Capital, cuyo texto refundido se aprobó por Real Decreto Legislativo 1/2010 de 2 de Julio, la ley de Sociedades de Capital, Código de Comercio y disposiciones complementarias. </w:t>
      </w:r>
    </w:p>
    <w:p w:rsidR="00B0123B" w:rsidRPr="00A81C92" w:rsidRDefault="00B0123B" w:rsidP="00E94869">
      <w:pPr>
        <w:spacing w:before="120" w:after="120" w:line="280" w:lineRule="exact"/>
        <w:rPr>
          <w:rFonts w:ascii="Arial" w:hAnsi="Arial" w:cs="Arial"/>
        </w:rPr>
      </w:pPr>
    </w:p>
    <w:p w:rsidR="00C44818" w:rsidRPr="00A81C92" w:rsidRDefault="00B0123B" w:rsidP="00E94869">
      <w:pPr>
        <w:pStyle w:val="Ttulo4"/>
        <w:spacing w:before="120" w:after="120" w:line="280" w:lineRule="exact"/>
        <w:rPr>
          <w:rFonts w:ascii="Arial" w:hAnsi="Arial" w:cs="Arial"/>
        </w:rPr>
      </w:pPr>
      <w:r w:rsidRPr="00A81C92">
        <w:rPr>
          <w:rFonts w:ascii="Arial" w:hAnsi="Arial" w:cs="Arial"/>
          <w:sz w:val="16"/>
          <w:szCs w:val="16"/>
        </w:rPr>
        <w:t xml:space="preserve"> </w:t>
      </w:r>
      <w:r w:rsidR="0074309A" w:rsidRPr="00A81C92">
        <w:rPr>
          <w:rFonts w:ascii="Arial" w:hAnsi="Arial" w:cs="Arial"/>
        </w:rPr>
        <w:t xml:space="preserve">2.- BASES DE PRESENTACIÓN DE LAS CUENTAS ANUALES </w:t>
      </w:r>
      <w:r w:rsidR="00BC2196" w:rsidRPr="00A81C92">
        <w:rPr>
          <w:rFonts w:ascii="Arial" w:hAnsi="Arial" w:cs="Arial"/>
        </w:rPr>
        <w:t>ABREVIADAS</w:t>
      </w:r>
    </w:p>
    <w:p w:rsidR="00DE3092" w:rsidRPr="00E94869" w:rsidRDefault="00DE3092" w:rsidP="00E94869">
      <w:pPr>
        <w:spacing w:before="120" w:after="120" w:line="280" w:lineRule="exact"/>
        <w:rPr>
          <w:rFonts w:ascii="Arial" w:hAnsi="Arial" w:cs="Arial"/>
          <w:sz w:val="20"/>
          <w:szCs w:val="20"/>
          <w:u w:val="single"/>
        </w:rPr>
      </w:pPr>
      <w:r w:rsidRPr="00E94869">
        <w:rPr>
          <w:rFonts w:ascii="Arial" w:hAnsi="Arial" w:cs="Arial"/>
          <w:sz w:val="20"/>
          <w:szCs w:val="20"/>
          <w:u w:val="single"/>
        </w:rPr>
        <w:t>Imagen Fiel</w:t>
      </w:r>
    </w:p>
    <w:p w:rsidR="00DE3092" w:rsidRPr="00E94869" w:rsidRDefault="00DE3092"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Las </w:t>
      </w:r>
      <w:r w:rsidR="007646D3" w:rsidRPr="00E94869">
        <w:rPr>
          <w:rFonts w:ascii="Arial" w:hAnsi="Arial" w:cs="Arial"/>
          <w:sz w:val="20"/>
          <w:szCs w:val="20"/>
        </w:rPr>
        <w:t>c</w:t>
      </w:r>
      <w:r w:rsidRPr="00E94869">
        <w:rPr>
          <w:rFonts w:ascii="Arial" w:hAnsi="Arial" w:cs="Arial"/>
          <w:sz w:val="20"/>
          <w:szCs w:val="20"/>
        </w:rPr>
        <w:t xml:space="preserve">uentas </w:t>
      </w:r>
      <w:r w:rsidR="007646D3" w:rsidRPr="00E94869">
        <w:rPr>
          <w:rFonts w:ascii="Arial" w:hAnsi="Arial" w:cs="Arial"/>
          <w:sz w:val="20"/>
          <w:szCs w:val="20"/>
        </w:rPr>
        <w:t>a</w:t>
      </w:r>
      <w:r w:rsidRPr="00E94869">
        <w:rPr>
          <w:rFonts w:ascii="Arial" w:hAnsi="Arial" w:cs="Arial"/>
          <w:sz w:val="20"/>
          <w:szCs w:val="20"/>
        </w:rPr>
        <w:t xml:space="preserve">nuales </w:t>
      </w:r>
      <w:r w:rsidR="007646D3" w:rsidRPr="00E94869">
        <w:rPr>
          <w:rFonts w:ascii="Arial" w:hAnsi="Arial" w:cs="Arial"/>
          <w:sz w:val="20"/>
          <w:szCs w:val="20"/>
        </w:rPr>
        <w:t>a</w:t>
      </w:r>
      <w:r w:rsidR="004B45E6" w:rsidRPr="00E94869">
        <w:rPr>
          <w:rFonts w:ascii="Arial" w:hAnsi="Arial" w:cs="Arial"/>
          <w:sz w:val="20"/>
          <w:szCs w:val="20"/>
        </w:rPr>
        <w:t xml:space="preserve">breviadas </w:t>
      </w:r>
      <w:r w:rsidRPr="00E94869">
        <w:rPr>
          <w:rFonts w:ascii="Arial" w:hAnsi="Arial" w:cs="Arial"/>
          <w:sz w:val="20"/>
          <w:szCs w:val="20"/>
        </w:rPr>
        <w:t xml:space="preserve">adjuntas han sido formuladas por </w:t>
      </w:r>
      <w:r w:rsidR="007646D3" w:rsidRPr="00E94869">
        <w:rPr>
          <w:rFonts w:ascii="Arial" w:hAnsi="Arial" w:cs="Arial"/>
          <w:sz w:val="20"/>
          <w:szCs w:val="20"/>
        </w:rPr>
        <w:t>e</w:t>
      </w:r>
      <w:r w:rsidRPr="00E94869">
        <w:rPr>
          <w:rFonts w:ascii="Arial" w:hAnsi="Arial" w:cs="Arial"/>
          <w:sz w:val="20"/>
          <w:szCs w:val="20"/>
        </w:rPr>
        <w:t>l</w:t>
      </w:r>
      <w:r w:rsidR="007646D3" w:rsidRPr="00E94869">
        <w:rPr>
          <w:rFonts w:ascii="Arial" w:hAnsi="Arial" w:cs="Arial"/>
          <w:sz w:val="20"/>
          <w:szCs w:val="20"/>
        </w:rPr>
        <w:t xml:space="preserve"> Consejo de Administración</w:t>
      </w:r>
      <w:r w:rsidRPr="00E94869">
        <w:rPr>
          <w:rFonts w:ascii="Arial" w:hAnsi="Arial" w:cs="Arial"/>
          <w:sz w:val="20"/>
          <w:szCs w:val="20"/>
        </w:rPr>
        <w:t xml:space="preserve"> a partir de los registros contables de la Sociedad a 31 de diciembre de 201</w:t>
      </w:r>
      <w:r w:rsidR="004B45E6" w:rsidRPr="00E94869">
        <w:rPr>
          <w:rFonts w:ascii="Arial" w:hAnsi="Arial" w:cs="Arial"/>
          <w:sz w:val="20"/>
          <w:szCs w:val="20"/>
        </w:rPr>
        <w:t>9</w:t>
      </w:r>
      <w:r w:rsidRPr="00E94869">
        <w:rPr>
          <w:rFonts w:ascii="Arial" w:hAnsi="Arial" w:cs="Arial"/>
          <w:sz w:val="20"/>
          <w:szCs w:val="20"/>
        </w:rPr>
        <w:t xml:space="preserve"> y en ellas se han aplicado los principios contables y criterios de valoración recogidos en el Real Decreto 1514/2007, por el que se aprueba el Plan General de Contabilidad</w:t>
      </w:r>
      <w:r w:rsidR="007646D3" w:rsidRPr="00E94869">
        <w:rPr>
          <w:rFonts w:ascii="Arial" w:hAnsi="Arial" w:cs="Arial"/>
          <w:sz w:val="20"/>
          <w:szCs w:val="20"/>
        </w:rPr>
        <w:t>, aplicando las modificaciones introducidas al mismo mediante el Real Decreto 602/2016, de 2 diciembre, por el que se modifica el PGC aprobado por el Real Decreto 1514/2007</w:t>
      </w:r>
      <w:r w:rsidRPr="00E94869">
        <w:rPr>
          <w:rFonts w:ascii="Arial" w:hAnsi="Arial" w:cs="Arial"/>
          <w:sz w:val="20"/>
          <w:szCs w:val="20"/>
        </w:rPr>
        <w:t xml:space="preserve"> y el resto de disposiciones legales vigentes en materia contable, </w:t>
      </w:r>
      <w:r w:rsidR="004776CE" w:rsidRPr="00E94869">
        <w:rPr>
          <w:rFonts w:ascii="Arial" w:hAnsi="Arial" w:cs="Arial"/>
          <w:sz w:val="20"/>
          <w:szCs w:val="20"/>
        </w:rPr>
        <w:t>con objeto de mostrar</w:t>
      </w:r>
      <w:r w:rsidRPr="00E94869">
        <w:rPr>
          <w:rFonts w:ascii="Arial" w:hAnsi="Arial" w:cs="Arial"/>
          <w:sz w:val="20"/>
          <w:szCs w:val="20"/>
        </w:rPr>
        <w:t xml:space="preserve"> la imagen fiel del patrimonio, de la situación financiera y de los resultados de la Sociedad. </w:t>
      </w:r>
    </w:p>
    <w:p w:rsidR="00DE3092" w:rsidRPr="00E94869" w:rsidRDefault="00DE3092" w:rsidP="00E94869">
      <w:pPr>
        <w:spacing w:after="120" w:line="280" w:lineRule="exact"/>
        <w:jc w:val="both"/>
        <w:rPr>
          <w:rFonts w:ascii="Arial" w:hAnsi="Arial" w:cs="Arial"/>
          <w:sz w:val="20"/>
          <w:szCs w:val="20"/>
        </w:rPr>
      </w:pPr>
      <w:r w:rsidRPr="00E94869">
        <w:rPr>
          <w:rFonts w:ascii="Arial" w:hAnsi="Arial" w:cs="Arial"/>
          <w:sz w:val="20"/>
          <w:szCs w:val="20"/>
        </w:rPr>
        <w:t xml:space="preserve">No existen razones excepcionales por las que, para mostrar la imagen fiel, no se hayan aplicado disposiciones legales en materia contable. </w:t>
      </w:r>
    </w:p>
    <w:p w:rsidR="00DE3092" w:rsidRPr="00E94869" w:rsidRDefault="00DE3092" w:rsidP="00E94869">
      <w:pPr>
        <w:spacing w:after="120" w:line="280" w:lineRule="exact"/>
        <w:jc w:val="both"/>
        <w:rPr>
          <w:rFonts w:ascii="Arial" w:hAnsi="Arial" w:cs="Arial"/>
          <w:sz w:val="20"/>
          <w:szCs w:val="20"/>
        </w:rPr>
      </w:pPr>
      <w:r w:rsidRPr="00E94869">
        <w:rPr>
          <w:rFonts w:ascii="Arial" w:hAnsi="Arial" w:cs="Arial"/>
          <w:sz w:val="20"/>
          <w:szCs w:val="20"/>
        </w:rPr>
        <w:t xml:space="preserve">Las </w:t>
      </w:r>
      <w:r w:rsidR="007646D3" w:rsidRPr="00E94869">
        <w:rPr>
          <w:rFonts w:ascii="Arial" w:hAnsi="Arial" w:cs="Arial"/>
          <w:sz w:val="20"/>
          <w:szCs w:val="20"/>
        </w:rPr>
        <w:t>c</w:t>
      </w:r>
      <w:r w:rsidRPr="00E94869">
        <w:rPr>
          <w:rFonts w:ascii="Arial" w:hAnsi="Arial" w:cs="Arial"/>
          <w:sz w:val="20"/>
          <w:szCs w:val="20"/>
        </w:rPr>
        <w:t xml:space="preserve">uentas </w:t>
      </w:r>
      <w:r w:rsidR="007646D3" w:rsidRPr="00E94869">
        <w:rPr>
          <w:rFonts w:ascii="Arial" w:hAnsi="Arial" w:cs="Arial"/>
          <w:sz w:val="20"/>
          <w:szCs w:val="20"/>
        </w:rPr>
        <w:t>a</w:t>
      </w:r>
      <w:r w:rsidRPr="00E94869">
        <w:rPr>
          <w:rFonts w:ascii="Arial" w:hAnsi="Arial" w:cs="Arial"/>
          <w:sz w:val="20"/>
          <w:szCs w:val="20"/>
        </w:rPr>
        <w:t xml:space="preserve">nuales </w:t>
      </w:r>
      <w:r w:rsidR="007646D3" w:rsidRPr="00E94869">
        <w:rPr>
          <w:rFonts w:ascii="Arial" w:hAnsi="Arial" w:cs="Arial"/>
          <w:sz w:val="20"/>
          <w:szCs w:val="20"/>
        </w:rPr>
        <w:t xml:space="preserve">abreviadas </w:t>
      </w:r>
      <w:r w:rsidRPr="00E94869">
        <w:rPr>
          <w:rFonts w:ascii="Arial" w:hAnsi="Arial" w:cs="Arial"/>
          <w:sz w:val="20"/>
          <w:szCs w:val="20"/>
        </w:rPr>
        <w:t xml:space="preserve">adjuntas se someterán a la aprobación por la Junta General Ordinaria de Accionistas, estimándose que serán aprobadas sin modificación alguna. </w:t>
      </w:r>
    </w:p>
    <w:p w:rsidR="00DE3092" w:rsidRPr="00E94869" w:rsidRDefault="00DE3092" w:rsidP="00E94869">
      <w:pPr>
        <w:spacing w:after="120" w:line="280" w:lineRule="exact"/>
        <w:jc w:val="both"/>
        <w:rPr>
          <w:rFonts w:ascii="Arial" w:hAnsi="Arial" w:cs="Arial"/>
          <w:sz w:val="20"/>
          <w:szCs w:val="20"/>
        </w:rPr>
      </w:pPr>
      <w:r w:rsidRPr="00E94869">
        <w:rPr>
          <w:rFonts w:ascii="Arial" w:hAnsi="Arial" w:cs="Arial"/>
          <w:sz w:val="20"/>
          <w:szCs w:val="20"/>
        </w:rPr>
        <w:t xml:space="preserve">Las </w:t>
      </w:r>
      <w:r w:rsidR="00C56E4C">
        <w:rPr>
          <w:rFonts w:ascii="Arial" w:hAnsi="Arial" w:cs="Arial"/>
          <w:sz w:val="20"/>
          <w:szCs w:val="20"/>
        </w:rPr>
        <w:t>c</w:t>
      </w:r>
      <w:r w:rsidRPr="00E94869">
        <w:rPr>
          <w:rFonts w:ascii="Arial" w:hAnsi="Arial" w:cs="Arial"/>
          <w:sz w:val="20"/>
          <w:szCs w:val="20"/>
        </w:rPr>
        <w:t xml:space="preserve">uentas </w:t>
      </w:r>
      <w:r w:rsidR="00C56E4C">
        <w:rPr>
          <w:rFonts w:ascii="Arial" w:hAnsi="Arial" w:cs="Arial"/>
          <w:sz w:val="20"/>
          <w:szCs w:val="20"/>
        </w:rPr>
        <w:t>a</w:t>
      </w:r>
      <w:r w:rsidRPr="00E94869">
        <w:rPr>
          <w:rFonts w:ascii="Arial" w:hAnsi="Arial" w:cs="Arial"/>
          <w:sz w:val="20"/>
          <w:szCs w:val="20"/>
        </w:rPr>
        <w:t>nuales</w:t>
      </w:r>
      <w:r w:rsidR="00C56E4C">
        <w:rPr>
          <w:rFonts w:ascii="Arial" w:hAnsi="Arial" w:cs="Arial"/>
          <w:sz w:val="20"/>
          <w:szCs w:val="20"/>
        </w:rPr>
        <w:t xml:space="preserve"> abreviadas</w:t>
      </w:r>
      <w:r w:rsidRPr="00E94869">
        <w:rPr>
          <w:rFonts w:ascii="Arial" w:hAnsi="Arial" w:cs="Arial"/>
          <w:sz w:val="20"/>
          <w:szCs w:val="20"/>
        </w:rPr>
        <w:t xml:space="preserve"> del ejercicio anterior, fueron aprobadas por la Junta General Ordinaria el </w:t>
      </w:r>
      <w:r w:rsidR="00692A2F" w:rsidRPr="00E94869">
        <w:rPr>
          <w:rFonts w:ascii="Arial" w:hAnsi="Arial" w:cs="Arial"/>
          <w:sz w:val="20"/>
          <w:szCs w:val="20"/>
        </w:rPr>
        <w:t xml:space="preserve">27 </w:t>
      </w:r>
      <w:r w:rsidRPr="00E94869">
        <w:rPr>
          <w:rFonts w:ascii="Arial" w:hAnsi="Arial" w:cs="Arial"/>
          <w:sz w:val="20"/>
          <w:szCs w:val="20"/>
        </w:rPr>
        <w:t xml:space="preserve">de </w:t>
      </w:r>
      <w:r w:rsidR="00BC2196" w:rsidRPr="00E94869">
        <w:rPr>
          <w:rFonts w:ascii="Arial" w:hAnsi="Arial" w:cs="Arial"/>
          <w:sz w:val="20"/>
          <w:szCs w:val="20"/>
        </w:rPr>
        <w:t>m</w:t>
      </w:r>
      <w:r w:rsidR="00390576" w:rsidRPr="00E94869">
        <w:rPr>
          <w:rFonts w:ascii="Arial" w:hAnsi="Arial" w:cs="Arial"/>
          <w:sz w:val="20"/>
          <w:szCs w:val="20"/>
        </w:rPr>
        <w:t>arzo</w:t>
      </w:r>
      <w:r w:rsidR="00947F76" w:rsidRPr="00E94869">
        <w:rPr>
          <w:rFonts w:ascii="Arial" w:hAnsi="Arial" w:cs="Arial"/>
          <w:sz w:val="20"/>
          <w:szCs w:val="20"/>
        </w:rPr>
        <w:t xml:space="preserve"> </w:t>
      </w:r>
      <w:r w:rsidRPr="00E94869">
        <w:rPr>
          <w:rFonts w:ascii="Arial" w:hAnsi="Arial" w:cs="Arial"/>
          <w:sz w:val="20"/>
          <w:szCs w:val="20"/>
        </w:rPr>
        <w:t>de 201</w:t>
      </w:r>
      <w:r w:rsidR="004B45E6" w:rsidRPr="00E94869">
        <w:rPr>
          <w:rFonts w:ascii="Arial" w:hAnsi="Arial" w:cs="Arial"/>
          <w:sz w:val="20"/>
          <w:szCs w:val="20"/>
        </w:rPr>
        <w:t>9</w:t>
      </w:r>
      <w:r w:rsidRPr="00E94869">
        <w:rPr>
          <w:rFonts w:ascii="Arial" w:hAnsi="Arial" w:cs="Arial"/>
          <w:sz w:val="20"/>
          <w:szCs w:val="20"/>
        </w:rPr>
        <w:t>.</w:t>
      </w:r>
    </w:p>
    <w:p w:rsidR="00DE3092" w:rsidRPr="00E94869" w:rsidRDefault="00DE3092" w:rsidP="00E94869">
      <w:pPr>
        <w:spacing w:after="120" w:line="280" w:lineRule="exact"/>
        <w:jc w:val="both"/>
        <w:rPr>
          <w:rFonts w:ascii="Arial" w:hAnsi="Arial" w:cs="Arial"/>
          <w:sz w:val="20"/>
          <w:szCs w:val="20"/>
        </w:rPr>
      </w:pPr>
      <w:r w:rsidRPr="00E94869">
        <w:rPr>
          <w:rFonts w:ascii="Arial" w:hAnsi="Arial" w:cs="Arial"/>
          <w:sz w:val="20"/>
          <w:szCs w:val="20"/>
          <w:u w:val="single"/>
        </w:rPr>
        <w:t>Principios contables</w:t>
      </w:r>
      <w:r w:rsidRPr="00E94869">
        <w:rPr>
          <w:rFonts w:ascii="Arial" w:hAnsi="Arial" w:cs="Arial"/>
          <w:sz w:val="20"/>
          <w:szCs w:val="20"/>
        </w:rPr>
        <w:t xml:space="preserve"> </w:t>
      </w:r>
    </w:p>
    <w:p w:rsidR="004776CE" w:rsidRPr="00E94869" w:rsidRDefault="00DE3092" w:rsidP="00E94869">
      <w:pPr>
        <w:spacing w:after="120" w:line="280" w:lineRule="exact"/>
        <w:jc w:val="both"/>
        <w:rPr>
          <w:rFonts w:ascii="Arial" w:hAnsi="Arial" w:cs="Arial"/>
          <w:sz w:val="20"/>
          <w:szCs w:val="20"/>
        </w:rPr>
      </w:pPr>
      <w:r w:rsidRPr="00E94869">
        <w:rPr>
          <w:rFonts w:ascii="Arial" w:hAnsi="Arial" w:cs="Arial"/>
          <w:sz w:val="20"/>
          <w:szCs w:val="20"/>
        </w:rPr>
        <w:t xml:space="preserve">Se han aplicado los principios contables obligatorios sin ser necesarios su ausencia, su modificación o el uso de principios opcionales para la contabilización fidedigna de todas las operaciones de la </w:t>
      </w:r>
      <w:r w:rsidR="004776CE" w:rsidRPr="00E94869">
        <w:rPr>
          <w:rFonts w:ascii="Arial" w:hAnsi="Arial" w:cs="Arial"/>
          <w:sz w:val="20"/>
          <w:szCs w:val="20"/>
        </w:rPr>
        <w:t>Sociedad</w:t>
      </w:r>
      <w:r w:rsidRPr="00E94869">
        <w:rPr>
          <w:rFonts w:ascii="Arial" w:hAnsi="Arial" w:cs="Arial"/>
          <w:sz w:val="20"/>
          <w:szCs w:val="20"/>
        </w:rPr>
        <w:t>.</w:t>
      </w:r>
    </w:p>
    <w:p w:rsidR="004776CE" w:rsidRPr="00E94869" w:rsidRDefault="004776CE" w:rsidP="006E098E">
      <w:pPr>
        <w:keepNext/>
        <w:keepLines/>
        <w:spacing w:after="120" w:line="280" w:lineRule="exact"/>
        <w:jc w:val="both"/>
        <w:rPr>
          <w:rFonts w:ascii="Arial" w:hAnsi="Arial" w:cs="Arial"/>
          <w:sz w:val="20"/>
          <w:szCs w:val="20"/>
          <w:u w:val="single"/>
        </w:rPr>
      </w:pPr>
      <w:r w:rsidRPr="00E94869">
        <w:rPr>
          <w:rFonts w:ascii="Arial" w:hAnsi="Arial" w:cs="Arial"/>
          <w:sz w:val="20"/>
          <w:szCs w:val="20"/>
          <w:u w:val="single"/>
        </w:rPr>
        <w:lastRenderedPageBreak/>
        <w:t>Moneda de presentación</w:t>
      </w:r>
    </w:p>
    <w:p w:rsidR="00692A2F" w:rsidRPr="00E94869" w:rsidRDefault="004776CE" w:rsidP="006E098E">
      <w:pPr>
        <w:keepNext/>
        <w:keepLines/>
        <w:spacing w:after="120" w:line="280" w:lineRule="exact"/>
        <w:jc w:val="both"/>
        <w:rPr>
          <w:rFonts w:ascii="Arial" w:hAnsi="Arial" w:cs="Arial"/>
          <w:sz w:val="20"/>
          <w:szCs w:val="20"/>
        </w:rPr>
      </w:pPr>
      <w:r w:rsidRPr="00E94869">
        <w:rPr>
          <w:rFonts w:ascii="Arial" w:hAnsi="Arial" w:cs="Arial"/>
          <w:sz w:val="20"/>
          <w:szCs w:val="20"/>
        </w:rPr>
        <w:t>De acuerdo con la normativa legal vigente en materia contable, las cuentas anuales abreviadas se presentan expresadas en euros.</w:t>
      </w:r>
      <w:r w:rsidR="00DE3092" w:rsidRPr="00E94869">
        <w:rPr>
          <w:rFonts w:ascii="Arial" w:hAnsi="Arial" w:cs="Arial"/>
          <w:sz w:val="20"/>
          <w:szCs w:val="20"/>
        </w:rPr>
        <w:t xml:space="preserve"> </w:t>
      </w:r>
    </w:p>
    <w:p w:rsidR="0074309A" w:rsidRPr="00E94869" w:rsidRDefault="0074309A" w:rsidP="00C56E4C">
      <w:pPr>
        <w:keepNext/>
        <w:keepLines/>
        <w:spacing w:after="120" w:line="280" w:lineRule="exact"/>
        <w:jc w:val="both"/>
        <w:rPr>
          <w:rFonts w:ascii="Arial" w:hAnsi="Arial" w:cs="Arial"/>
          <w:sz w:val="20"/>
          <w:szCs w:val="20"/>
          <w:u w:val="single"/>
        </w:rPr>
      </w:pPr>
      <w:r w:rsidRPr="00E94869">
        <w:rPr>
          <w:rFonts w:ascii="Arial" w:hAnsi="Arial" w:cs="Arial"/>
          <w:sz w:val="20"/>
          <w:szCs w:val="20"/>
          <w:u w:val="single"/>
        </w:rPr>
        <w:t xml:space="preserve">Aspectos críticos de la valoración y estimación de la incertidumbre </w:t>
      </w:r>
    </w:p>
    <w:p w:rsidR="0074309A" w:rsidRPr="00E94869" w:rsidRDefault="00C217F2" w:rsidP="00C56E4C">
      <w:pPr>
        <w:keepNext/>
        <w:keepLines/>
        <w:spacing w:after="120" w:line="280" w:lineRule="exact"/>
        <w:jc w:val="both"/>
        <w:rPr>
          <w:rFonts w:ascii="Arial" w:hAnsi="Arial" w:cs="Arial"/>
          <w:sz w:val="20"/>
          <w:szCs w:val="20"/>
        </w:rPr>
      </w:pPr>
      <w:r w:rsidRPr="00E94869">
        <w:rPr>
          <w:rFonts w:ascii="Arial" w:hAnsi="Arial" w:cs="Arial"/>
          <w:sz w:val="20"/>
          <w:szCs w:val="20"/>
        </w:rPr>
        <w:t>El Consejo de Administración han elaborado sus</w:t>
      </w:r>
      <w:r w:rsidR="00BC2196" w:rsidRPr="00E94869">
        <w:rPr>
          <w:rFonts w:ascii="Arial" w:hAnsi="Arial" w:cs="Arial"/>
          <w:sz w:val="20"/>
          <w:szCs w:val="20"/>
        </w:rPr>
        <w:t xml:space="preserve"> </w:t>
      </w:r>
      <w:r w:rsidR="004776CE" w:rsidRPr="00E94869">
        <w:rPr>
          <w:rFonts w:ascii="Arial" w:hAnsi="Arial" w:cs="Arial"/>
          <w:sz w:val="20"/>
          <w:szCs w:val="20"/>
        </w:rPr>
        <w:t xml:space="preserve">cuentas anuales </w:t>
      </w:r>
      <w:r w:rsidR="00BC2196" w:rsidRPr="00E94869">
        <w:rPr>
          <w:rFonts w:ascii="Arial" w:hAnsi="Arial" w:cs="Arial"/>
          <w:sz w:val="20"/>
          <w:szCs w:val="20"/>
        </w:rPr>
        <w:t xml:space="preserve">abreviadas </w:t>
      </w:r>
      <w:r w:rsidR="004776CE" w:rsidRPr="00E94869">
        <w:rPr>
          <w:rFonts w:ascii="Arial" w:hAnsi="Arial" w:cs="Arial"/>
          <w:sz w:val="20"/>
          <w:szCs w:val="20"/>
        </w:rPr>
        <w:t>asumiendo</w:t>
      </w:r>
      <w:r w:rsidR="0093793B" w:rsidRPr="00E94869">
        <w:rPr>
          <w:rFonts w:ascii="Arial" w:hAnsi="Arial" w:cs="Arial"/>
          <w:sz w:val="20"/>
          <w:szCs w:val="20"/>
        </w:rPr>
        <w:t xml:space="preserve"> el principio de empresa en funcionamiento, </w:t>
      </w:r>
      <w:r w:rsidR="004776CE" w:rsidRPr="00E94869">
        <w:rPr>
          <w:rFonts w:ascii="Arial" w:hAnsi="Arial" w:cs="Arial"/>
          <w:sz w:val="20"/>
          <w:szCs w:val="20"/>
        </w:rPr>
        <w:t xml:space="preserve">es decir, asumiendo que la actividad de la Sociedad continúa, </w:t>
      </w:r>
      <w:r w:rsidR="0093793B" w:rsidRPr="00E94869">
        <w:rPr>
          <w:rFonts w:ascii="Arial" w:hAnsi="Arial" w:cs="Arial"/>
          <w:sz w:val="20"/>
          <w:szCs w:val="20"/>
        </w:rPr>
        <w:t>sin que exista ningún tipo de riesgo importante que pueda suponer cambios significativos en el valor de los activos o pasivos en el ejercicio siguiente.</w:t>
      </w:r>
      <w:r w:rsidR="0074309A" w:rsidRPr="00E94869">
        <w:rPr>
          <w:rFonts w:ascii="Arial" w:hAnsi="Arial" w:cs="Arial"/>
          <w:sz w:val="20"/>
          <w:szCs w:val="20"/>
        </w:rPr>
        <w:t xml:space="preserve"> </w:t>
      </w:r>
    </w:p>
    <w:p w:rsidR="0074309A" w:rsidRPr="00E94869" w:rsidRDefault="0074309A" w:rsidP="00E94869">
      <w:pPr>
        <w:spacing w:after="120" w:line="280" w:lineRule="exact"/>
        <w:jc w:val="both"/>
        <w:rPr>
          <w:rFonts w:ascii="Arial" w:hAnsi="Arial" w:cs="Arial"/>
          <w:sz w:val="20"/>
          <w:szCs w:val="20"/>
          <w:u w:val="single"/>
        </w:rPr>
      </w:pPr>
      <w:r w:rsidRPr="00E94869">
        <w:rPr>
          <w:rFonts w:ascii="Arial" w:hAnsi="Arial" w:cs="Arial"/>
          <w:sz w:val="20"/>
          <w:szCs w:val="20"/>
          <w:u w:val="single"/>
        </w:rPr>
        <w:t xml:space="preserve">Comparación de la información </w:t>
      </w:r>
    </w:p>
    <w:p w:rsidR="004776CE" w:rsidRPr="00E94869" w:rsidRDefault="004776CE" w:rsidP="00E94869">
      <w:pPr>
        <w:spacing w:after="120" w:line="280" w:lineRule="exact"/>
        <w:jc w:val="both"/>
        <w:rPr>
          <w:rFonts w:ascii="Arial" w:hAnsi="Arial" w:cs="Arial"/>
          <w:sz w:val="20"/>
          <w:szCs w:val="20"/>
        </w:rPr>
      </w:pPr>
      <w:r w:rsidRPr="00E94869">
        <w:rPr>
          <w:rFonts w:ascii="Arial" w:hAnsi="Arial" w:cs="Arial"/>
          <w:sz w:val="20"/>
          <w:szCs w:val="20"/>
        </w:rPr>
        <w:t xml:space="preserve">De acuerdo con la legislación mercantil vigente, el Consejo de Administración presenta, a efectos comparativos, </w:t>
      </w:r>
      <w:r w:rsidR="0074309A" w:rsidRPr="00E94869">
        <w:rPr>
          <w:rFonts w:ascii="Arial" w:hAnsi="Arial" w:cs="Arial"/>
          <w:sz w:val="20"/>
          <w:szCs w:val="20"/>
        </w:rPr>
        <w:t>con cada una de las partidas del</w:t>
      </w:r>
      <w:r w:rsidR="009254FA" w:rsidRPr="00E94869">
        <w:rPr>
          <w:rFonts w:ascii="Arial" w:hAnsi="Arial" w:cs="Arial"/>
          <w:sz w:val="20"/>
          <w:szCs w:val="20"/>
        </w:rPr>
        <w:t xml:space="preserve"> </w:t>
      </w:r>
      <w:r w:rsidR="0074309A" w:rsidRPr="00E94869">
        <w:rPr>
          <w:rFonts w:ascii="Arial" w:hAnsi="Arial" w:cs="Arial"/>
          <w:sz w:val="20"/>
          <w:szCs w:val="20"/>
        </w:rPr>
        <w:t>balance de situación, de la cuenta de pérdidas y ganancias, además de las cifras del ejercicio 201</w:t>
      </w:r>
      <w:r w:rsidR="003E2312" w:rsidRPr="00E94869">
        <w:rPr>
          <w:rFonts w:ascii="Arial" w:hAnsi="Arial" w:cs="Arial"/>
          <w:sz w:val="20"/>
          <w:szCs w:val="20"/>
        </w:rPr>
        <w:t>9</w:t>
      </w:r>
      <w:r w:rsidR="0074309A" w:rsidRPr="00E94869">
        <w:rPr>
          <w:rFonts w:ascii="Arial" w:hAnsi="Arial" w:cs="Arial"/>
          <w:sz w:val="20"/>
          <w:szCs w:val="20"/>
        </w:rPr>
        <w:t>, las correspondientes al ejercicio anterior</w:t>
      </w:r>
      <w:r w:rsidRPr="00E94869">
        <w:rPr>
          <w:rFonts w:ascii="Arial" w:hAnsi="Arial" w:cs="Arial"/>
          <w:sz w:val="20"/>
          <w:szCs w:val="20"/>
        </w:rPr>
        <w:t>, siendo las partidas</w:t>
      </w:r>
      <w:r w:rsidRPr="00C56E4C">
        <w:rPr>
          <w:rFonts w:ascii="Arial" w:hAnsi="Arial" w:cs="Arial"/>
          <w:sz w:val="20"/>
          <w:szCs w:val="20"/>
        </w:rPr>
        <w:t xml:space="preserve"> de ambos ejercicios comparables y homogéneas en </w:t>
      </w:r>
      <w:r w:rsidRPr="00E94869">
        <w:rPr>
          <w:rFonts w:ascii="Arial" w:hAnsi="Arial" w:cs="Arial"/>
          <w:sz w:val="20"/>
          <w:szCs w:val="20"/>
        </w:rPr>
        <w:t>todos sus aspectos significativos.</w:t>
      </w:r>
      <w:r w:rsidR="0074309A" w:rsidRPr="00E94869">
        <w:rPr>
          <w:rFonts w:ascii="Arial" w:hAnsi="Arial" w:cs="Arial"/>
          <w:sz w:val="20"/>
          <w:szCs w:val="20"/>
        </w:rPr>
        <w:t xml:space="preserve">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Asimismo, la información contenida en esta memoria referida al ejercicio 201</w:t>
      </w:r>
      <w:r w:rsidR="003E2312" w:rsidRPr="00E94869">
        <w:rPr>
          <w:rFonts w:ascii="Arial" w:hAnsi="Arial" w:cs="Arial"/>
          <w:sz w:val="20"/>
          <w:szCs w:val="20"/>
        </w:rPr>
        <w:t>9</w:t>
      </w:r>
      <w:r w:rsidRPr="00E94869">
        <w:rPr>
          <w:rFonts w:ascii="Arial" w:hAnsi="Arial" w:cs="Arial"/>
          <w:sz w:val="20"/>
          <w:szCs w:val="20"/>
        </w:rPr>
        <w:t xml:space="preserve"> se presenta, a efectos comparativos con l</w:t>
      </w:r>
      <w:r w:rsidR="009254FA" w:rsidRPr="00E94869">
        <w:rPr>
          <w:rFonts w:ascii="Arial" w:hAnsi="Arial" w:cs="Arial"/>
          <w:sz w:val="20"/>
          <w:szCs w:val="20"/>
        </w:rPr>
        <w:t>a información del ejercicio 201</w:t>
      </w:r>
      <w:r w:rsidR="003E2312" w:rsidRPr="00E94869">
        <w:rPr>
          <w:rFonts w:ascii="Arial" w:hAnsi="Arial" w:cs="Arial"/>
          <w:sz w:val="20"/>
          <w:szCs w:val="20"/>
        </w:rPr>
        <w:t>8</w:t>
      </w:r>
      <w:r w:rsidRPr="00E94869">
        <w:rPr>
          <w:rFonts w:ascii="Arial" w:hAnsi="Arial" w:cs="Arial"/>
          <w:sz w:val="20"/>
          <w:szCs w:val="20"/>
        </w:rPr>
        <w:t xml:space="preserve">. </w:t>
      </w:r>
    </w:p>
    <w:p w:rsidR="0074309A" w:rsidRPr="00E94869" w:rsidRDefault="0074309A" w:rsidP="00E94869">
      <w:pPr>
        <w:spacing w:after="120" w:line="280" w:lineRule="exact"/>
        <w:jc w:val="both"/>
        <w:rPr>
          <w:rFonts w:ascii="Arial" w:hAnsi="Arial" w:cs="Arial"/>
          <w:sz w:val="20"/>
          <w:szCs w:val="20"/>
          <w:u w:val="single"/>
        </w:rPr>
      </w:pPr>
      <w:r w:rsidRPr="00E94869">
        <w:rPr>
          <w:rFonts w:ascii="Arial" w:hAnsi="Arial" w:cs="Arial"/>
          <w:sz w:val="20"/>
          <w:szCs w:val="20"/>
          <w:u w:val="single"/>
        </w:rPr>
        <w:t xml:space="preserve">Elementos recogidos en varias partidas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No existen elementos patrimoniales del Activo o del Pasivo que figuren en más de una partida del Balance. </w:t>
      </w:r>
    </w:p>
    <w:p w:rsidR="0074309A" w:rsidRPr="00E94869" w:rsidRDefault="0074309A" w:rsidP="00E94869">
      <w:pPr>
        <w:spacing w:after="120" w:line="280" w:lineRule="exact"/>
        <w:jc w:val="both"/>
        <w:rPr>
          <w:rFonts w:ascii="Arial" w:hAnsi="Arial" w:cs="Arial"/>
          <w:sz w:val="20"/>
          <w:szCs w:val="20"/>
          <w:u w:val="single"/>
        </w:rPr>
      </w:pPr>
      <w:r w:rsidRPr="00E94869">
        <w:rPr>
          <w:rFonts w:ascii="Arial" w:hAnsi="Arial" w:cs="Arial"/>
          <w:sz w:val="20"/>
          <w:szCs w:val="20"/>
          <w:u w:val="single"/>
        </w:rPr>
        <w:t xml:space="preserve">Cambios en criterios contables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En el presente ejercicio, no se han realizado cambios en criterios contables. </w:t>
      </w:r>
    </w:p>
    <w:p w:rsidR="0074309A" w:rsidRPr="00E94869" w:rsidRDefault="0074309A" w:rsidP="00E94869">
      <w:pPr>
        <w:spacing w:after="120" w:line="280" w:lineRule="exact"/>
        <w:jc w:val="both"/>
        <w:rPr>
          <w:rFonts w:ascii="Arial" w:hAnsi="Arial" w:cs="Arial"/>
          <w:sz w:val="20"/>
          <w:szCs w:val="20"/>
          <w:u w:val="single"/>
        </w:rPr>
      </w:pPr>
      <w:r w:rsidRPr="00E94869">
        <w:rPr>
          <w:rFonts w:ascii="Arial" w:hAnsi="Arial" w:cs="Arial"/>
          <w:sz w:val="20"/>
          <w:szCs w:val="20"/>
          <w:u w:val="single"/>
        </w:rPr>
        <w:t xml:space="preserve">Corrección de errores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Las cuentas anuales </w:t>
      </w:r>
      <w:r w:rsidR="003E2312" w:rsidRPr="00E94869">
        <w:rPr>
          <w:rFonts w:ascii="Arial" w:hAnsi="Arial" w:cs="Arial"/>
          <w:sz w:val="20"/>
          <w:szCs w:val="20"/>
        </w:rPr>
        <w:t xml:space="preserve">abreviadas </w:t>
      </w:r>
      <w:r w:rsidRPr="00E94869">
        <w:rPr>
          <w:rFonts w:ascii="Arial" w:hAnsi="Arial" w:cs="Arial"/>
          <w:sz w:val="20"/>
          <w:szCs w:val="20"/>
        </w:rPr>
        <w:t>del ejercicio 201</w:t>
      </w:r>
      <w:r w:rsidR="003E2312" w:rsidRPr="00E94869">
        <w:rPr>
          <w:rFonts w:ascii="Arial" w:hAnsi="Arial" w:cs="Arial"/>
          <w:sz w:val="20"/>
          <w:szCs w:val="20"/>
        </w:rPr>
        <w:t>9</w:t>
      </w:r>
      <w:r w:rsidRPr="00E94869">
        <w:rPr>
          <w:rFonts w:ascii="Arial" w:hAnsi="Arial" w:cs="Arial"/>
          <w:sz w:val="20"/>
          <w:szCs w:val="20"/>
        </w:rPr>
        <w:t xml:space="preserve"> no incluyen ajustes realizados como consecuencia de errores detectados en el ejercicio. </w:t>
      </w:r>
    </w:p>
    <w:p w:rsidR="0074309A" w:rsidRPr="00E94869" w:rsidRDefault="0074309A" w:rsidP="00E94869">
      <w:pPr>
        <w:spacing w:after="120" w:line="280" w:lineRule="exact"/>
        <w:jc w:val="both"/>
        <w:rPr>
          <w:rFonts w:ascii="Arial" w:hAnsi="Arial" w:cs="Arial"/>
          <w:sz w:val="20"/>
          <w:szCs w:val="20"/>
          <w:u w:val="single"/>
        </w:rPr>
      </w:pPr>
      <w:r w:rsidRPr="00E94869">
        <w:rPr>
          <w:rFonts w:ascii="Arial" w:hAnsi="Arial" w:cs="Arial"/>
          <w:sz w:val="20"/>
          <w:szCs w:val="20"/>
          <w:u w:val="single"/>
        </w:rPr>
        <w:t xml:space="preserve">Importancia Relativa </w:t>
      </w:r>
    </w:p>
    <w:p w:rsidR="0028432E"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Al determinar la información a desglosar en la presente memoria sobre las diferentes partidas de los estados financieros u otros asuntos, </w:t>
      </w:r>
      <w:r w:rsidR="00C217F2" w:rsidRPr="00E94869">
        <w:rPr>
          <w:rFonts w:ascii="Arial" w:hAnsi="Arial" w:cs="Arial"/>
          <w:sz w:val="20"/>
          <w:szCs w:val="20"/>
        </w:rPr>
        <w:t>el Consejo de Administración</w:t>
      </w:r>
      <w:r w:rsidRPr="00E94869">
        <w:rPr>
          <w:rFonts w:ascii="Arial" w:hAnsi="Arial" w:cs="Arial"/>
          <w:sz w:val="20"/>
          <w:szCs w:val="20"/>
        </w:rPr>
        <w:t>, de acuerdo con el Marco conceptual del Plan General de Contabilidad, ha tenido en cuenta la importancia relativa en relación con las cuentas anuales del ejercicio 201</w:t>
      </w:r>
      <w:r w:rsidR="003E2312" w:rsidRPr="00E94869">
        <w:rPr>
          <w:rFonts w:ascii="Arial" w:hAnsi="Arial" w:cs="Arial"/>
          <w:sz w:val="20"/>
          <w:szCs w:val="20"/>
        </w:rPr>
        <w:t>9</w:t>
      </w:r>
      <w:r w:rsidRPr="00E94869">
        <w:rPr>
          <w:rFonts w:ascii="Arial" w:hAnsi="Arial" w:cs="Arial"/>
          <w:sz w:val="20"/>
          <w:szCs w:val="20"/>
        </w:rPr>
        <w:t>.</w:t>
      </w:r>
    </w:p>
    <w:p w:rsidR="004776CE" w:rsidRPr="00E94869" w:rsidRDefault="004776CE" w:rsidP="00E94869">
      <w:pPr>
        <w:spacing w:after="120" w:line="280" w:lineRule="exact"/>
        <w:jc w:val="both"/>
        <w:rPr>
          <w:rFonts w:ascii="Arial" w:hAnsi="Arial" w:cs="Arial"/>
          <w:sz w:val="20"/>
          <w:szCs w:val="20"/>
          <w:u w:val="single"/>
        </w:rPr>
      </w:pPr>
      <w:r w:rsidRPr="00E94869">
        <w:rPr>
          <w:rFonts w:ascii="Arial" w:hAnsi="Arial" w:cs="Arial"/>
          <w:sz w:val="20"/>
          <w:szCs w:val="20"/>
          <w:u w:val="single"/>
        </w:rPr>
        <w:t>Estado de Flujos de Efectivo e Informe de Gestión</w:t>
      </w:r>
    </w:p>
    <w:p w:rsidR="00B8670C" w:rsidRPr="00E94869" w:rsidRDefault="004776CE" w:rsidP="00E94869">
      <w:pPr>
        <w:spacing w:before="120" w:after="120" w:line="280" w:lineRule="exact"/>
        <w:jc w:val="both"/>
        <w:rPr>
          <w:rFonts w:ascii="Arial" w:hAnsi="Arial" w:cs="Arial"/>
          <w:sz w:val="20"/>
          <w:szCs w:val="20"/>
        </w:rPr>
      </w:pPr>
      <w:r w:rsidRPr="00E94869">
        <w:rPr>
          <w:rFonts w:ascii="Arial" w:hAnsi="Arial" w:cs="Arial"/>
          <w:sz w:val="20"/>
          <w:szCs w:val="20"/>
        </w:rPr>
        <w:t>De acuerdo con la legislación mercantil vigente, la Sociedad presenta Balance, Cuenta de Pérdidas y Ganancias y Memoria abreviados. En consecuencia, no se presenta el Estado de Flujos de Efectivo, ni el Estado de Cambios en el Patrimonio Neto, ni el Informe de Gestión.</w:t>
      </w:r>
    </w:p>
    <w:p w:rsidR="00E531A0" w:rsidRPr="00C56E4C" w:rsidRDefault="00E531A0" w:rsidP="00E94869">
      <w:pPr>
        <w:spacing w:before="120" w:after="120" w:line="280" w:lineRule="exact"/>
        <w:jc w:val="both"/>
        <w:rPr>
          <w:rFonts w:ascii="Arial" w:hAnsi="Arial" w:cs="Arial"/>
          <w:sz w:val="20"/>
          <w:szCs w:val="20"/>
        </w:rPr>
      </w:pPr>
    </w:p>
    <w:p w:rsidR="00B8670C" w:rsidRPr="00C56E4C" w:rsidRDefault="00310282" w:rsidP="00E94869">
      <w:pPr>
        <w:pStyle w:val="Ttulo4"/>
        <w:spacing w:before="120" w:after="120" w:line="280" w:lineRule="exact"/>
        <w:rPr>
          <w:rFonts w:ascii="Arial" w:hAnsi="Arial" w:cs="Arial"/>
          <w:sz w:val="20"/>
          <w:szCs w:val="20"/>
        </w:rPr>
      </w:pPr>
      <w:r w:rsidRPr="00C56E4C">
        <w:rPr>
          <w:rFonts w:ascii="Arial" w:hAnsi="Arial" w:cs="Arial"/>
          <w:sz w:val="20"/>
          <w:szCs w:val="20"/>
        </w:rPr>
        <w:t>3.-</w:t>
      </w:r>
      <w:r w:rsidR="0074309A" w:rsidRPr="00C56E4C">
        <w:rPr>
          <w:rFonts w:ascii="Arial" w:hAnsi="Arial" w:cs="Arial"/>
          <w:sz w:val="20"/>
          <w:szCs w:val="20"/>
        </w:rPr>
        <w:t xml:space="preserve"> NORMAS DE REGISTRO Y VALORACIÓN</w:t>
      </w:r>
    </w:p>
    <w:p w:rsidR="0074309A" w:rsidRPr="00E94869" w:rsidRDefault="00310282" w:rsidP="00E94869">
      <w:pPr>
        <w:pStyle w:val="Default"/>
        <w:autoSpaceDE/>
        <w:autoSpaceDN/>
        <w:adjustRightInd/>
        <w:spacing w:before="120" w:after="120" w:line="280" w:lineRule="exact"/>
        <w:jc w:val="both"/>
        <w:rPr>
          <w:bCs/>
          <w:sz w:val="20"/>
          <w:szCs w:val="20"/>
          <w:u w:val="single"/>
        </w:rPr>
      </w:pPr>
      <w:r w:rsidRPr="00E94869">
        <w:rPr>
          <w:bCs/>
          <w:sz w:val="20"/>
          <w:szCs w:val="20"/>
          <w:u w:val="single"/>
        </w:rPr>
        <w:t>3</w:t>
      </w:r>
      <w:r w:rsidR="0074309A" w:rsidRPr="00E94869">
        <w:rPr>
          <w:bCs/>
          <w:sz w:val="20"/>
          <w:szCs w:val="20"/>
          <w:u w:val="single"/>
        </w:rPr>
        <w:t xml:space="preserve">.1 Inmovilizado Intangible </w:t>
      </w:r>
    </w:p>
    <w:p w:rsidR="00310282" w:rsidRPr="00E94869" w:rsidRDefault="00310282"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Se valora a su precio de adquisición </w:t>
      </w:r>
      <w:r w:rsidR="005D123F" w:rsidRPr="00E94869">
        <w:rPr>
          <w:rFonts w:ascii="Arial" w:hAnsi="Arial" w:cs="Arial"/>
          <w:sz w:val="20"/>
          <w:szCs w:val="20"/>
        </w:rPr>
        <w:t>por</w:t>
      </w:r>
      <w:r w:rsidRPr="00E94869">
        <w:rPr>
          <w:rFonts w:ascii="Arial" w:hAnsi="Arial" w:cs="Arial"/>
          <w:sz w:val="20"/>
          <w:szCs w:val="20"/>
        </w:rPr>
        <w:t xml:space="preserve"> su coste</w:t>
      </w:r>
      <w:r w:rsidR="005D123F" w:rsidRPr="00E94869">
        <w:rPr>
          <w:rFonts w:ascii="Arial" w:hAnsi="Arial" w:cs="Arial"/>
          <w:sz w:val="20"/>
          <w:szCs w:val="20"/>
        </w:rPr>
        <w:t>, ya sea éste el precio de adquisición o el coste</w:t>
      </w:r>
      <w:r w:rsidRPr="00E94869">
        <w:rPr>
          <w:rFonts w:ascii="Arial" w:hAnsi="Arial" w:cs="Arial"/>
          <w:sz w:val="20"/>
          <w:szCs w:val="20"/>
        </w:rPr>
        <w:t xml:space="preserve"> de producción </w:t>
      </w:r>
      <w:r w:rsidR="005D123F" w:rsidRPr="00E94869">
        <w:rPr>
          <w:rFonts w:ascii="Arial" w:hAnsi="Arial" w:cs="Arial"/>
          <w:sz w:val="20"/>
          <w:szCs w:val="20"/>
        </w:rPr>
        <w:t>El coste del Inmovilizado intangible adquirido mediante combinaciones de negocios es su valor razonable en la fecha de adquisición.</w:t>
      </w:r>
    </w:p>
    <w:p w:rsidR="005D123F" w:rsidRPr="00E94869" w:rsidRDefault="005D123F" w:rsidP="00E94869">
      <w:pPr>
        <w:spacing w:after="120" w:line="280" w:lineRule="exact"/>
        <w:jc w:val="both"/>
        <w:rPr>
          <w:rFonts w:ascii="Arial" w:hAnsi="Arial" w:cs="Arial"/>
          <w:sz w:val="20"/>
          <w:szCs w:val="20"/>
        </w:rPr>
      </w:pPr>
      <w:r w:rsidRPr="00E94869">
        <w:rPr>
          <w:rFonts w:ascii="Arial" w:hAnsi="Arial" w:cs="Arial"/>
          <w:sz w:val="20"/>
          <w:szCs w:val="20"/>
        </w:rPr>
        <w:lastRenderedPageBreak/>
        <w:t>Después del reconocimiento inicial, el inmovilizado intangible se valora por su coste, menos la amortización acumulada y, en su caso, el importe acumulado de las correcciones por deterioro registradas.</w:t>
      </w:r>
    </w:p>
    <w:p w:rsidR="005D123F" w:rsidRPr="00E94869" w:rsidRDefault="005D123F" w:rsidP="00C56E4C">
      <w:pPr>
        <w:keepNext/>
        <w:keepLines/>
        <w:spacing w:after="120" w:line="280" w:lineRule="exact"/>
        <w:jc w:val="both"/>
        <w:rPr>
          <w:rFonts w:ascii="Arial" w:hAnsi="Arial" w:cs="Arial"/>
          <w:sz w:val="20"/>
          <w:szCs w:val="20"/>
        </w:rPr>
      </w:pPr>
      <w:r w:rsidRPr="00E94869">
        <w:rPr>
          <w:rFonts w:ascii="Arial" w:hAnsi="Arial" w:cs="Arial"/>
          <w:sz w:val="20"/>
          <w:szCs w:val="20"/>
        </w:rPr>
        <w:t>Los activos intangibles son activos de vida útil definida y, por lo tanto, se amortizan sistemáticamente en función de la vida útil estimada de los mismos y de su valor residual. Los métodos y periodos de amortización aplicados son revisados en cada cierre de ejercicio y, si procede, ajustados de forma prospectiva. Al menos al cierre del ejercicio, se evalúa la existencia de indicios de deterioro, en cuyo caso se estiman los importes recuperables, efectuándose las correcciones valorativas que procedan.</w:t>
      </w:r>
    </w:p>
    <w:p w:rsidR="005D123F" w:rsidRPr="00E94869" w:rsidRDefault="005D123F" w:rsidP="00E94869">
      <w:pPr>
        <w:spacing w:after="120" w:line="280" w:lineRule="exact"/>
        <w:jc w:val="both"/>
        <w:rPr>
          <w:rFonts w:ascii="Arial" w:hAnsi="Arial" w:cs="Arial"/>
          <w:sz w:val="20"/>
          <w:szCs w:val="20"/>
        </w:rPr>
      </w:pPr>
      <w:r w:rsidRPr="00E94869">
        <w:rPr>
          <w:rFonts w:ascii="Arial" w:hAnsi="Arial" w:cs="Arial"/>
          <w:sz w:val="20"/>
          <w:szCs w:val="20"/>
        </w:rPr>
        <w:t>En el presente ejercicio no se han reconocido “Pérdidas netas por deterioro” derivadas de los activos intangibles.</w:t>
      </w:r>
    </w:p>
    <w:p w:rsidR="005D123F" w:rsidRPr="00E94869" w:rsidRDefault="005D123F" w:rsidP="00E94869">
      <w:pPr>
        <w:spacing w:after="240" w:line="280" w:lineRule="exact"/>
        <w:jc w:val="both"/>
        <w:rPr>
          <w:rFonts w:ascii="Arial" w:hAnsi="Arial" w:cs="Arial"/>
          <w:sz w:val="20"/>
          <w:szCs w:val="20"/>
        </w:rPr>
      </w:pPr>
      <w:r w:rsidRPr="00E94869">
        <w:rPr>
          <w:rFonts w:ascii="Arial" w:hAnsi="Arial" w:cs="Arial"/>
          <w:sz w:val="20"/>
          <w:szCs w:val="20"/>
        </w:rPr>
        <w:t>La amortización de los elementos del inmovilizado intangibles de forma lineal durante su vida útil estimada, en función de los siguientes años de vida útil:</w:t>
      </w:r>
    </w:p>
    <w:tbl>
      <w:tblPr>
        <w:tblW w:w="6804" w:type="dxa"/>
        <w:jc w:val="center"/>
        <w:tblCellMar>
          <w:left w:w="70" w:type="dxa"/>
          <w:right w:w="70" w:type="dxa"/>
        </w:tblCellMar>
        <w:tblLook w:val="04A0"/>
      </w:tblPr>
      <w:tblGrid>
        <w:gridCol w:w="3378"/>
        <w:gridCol w:w="2108"/>
        <w:gridCol w:w="1318"/>
      </w:tblGrid>
      <w:tr w:rsidR="00EE7CE5" w:rsidRPr="00A81C92" w:rsidTr="00E94869">
        <w:trPr>
          <w:trHeight w:val="283"/>
          <w:jc w:val="center"/>
        </w:trPr>
        <w:tc>
          <w:tcPr>
            <w:tcW w:w="0" w:type="auto"/>
            <w:tcBorders>
              <w:bottom w:val="single" w:sz="4" w:space="0" w:color="auto"/>
            </w:tcBorders>
            <w:shd w:val="clear" w:color="auto" w:fill="D9D9D9" w:themeFill="background1" w:themeFillShade="D9"/>
            <w:noWrap/>
            <w:vAlign w:val="bottom"/>
            <w:hideMark/>
          </w:tcPr>
          <w:p w:rsidR="00EE7CE5" w:rsidRPr="00A81C92" w:rsidRDefault="00EE7CE5" w:rsidP="00C44818">
            <w:pPr>
              <w:tabs>
                <w:tab w:val="left" w:pos="4883"/>
              </w:tabs>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Concepto</w:t>
            </w:r>
          </w:p>
        </w:tc>
        <w:tc>
          <w:tcPr>
            <w:tcW w:w="0" w:type="auto"/>
            <w:tcBorders>
              <w:bottom w:val="single" w:sz="4" w:space="0" w:color="auto"/>
            </w:tcBorders>
            <w:shd w:val="clear" w:color="auto" w:fill="D9D9D9" w:themeFill="background1" w:themeFillShade="D9"/>
            <w:noWrap/>
            <w:vAlign w:val="bottom"/>
            <w:hideMark/>
          </w:tcPr>
          <w:p w:rsidR="00EE7CE5" w:rsidRPr="00A81C92" w:rsidRDefault="00EE7CE5" w:rsidP="00C44818">
            <w:pPr>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Años Vida Útil</w:t>
            </w:r>
          </w:p>
        </w:tc>
        <w:tc>
          <w:tcPr>
            <w:tcW w:w="0" w:type="auto"/>
            <w:tcBorders>
              <w:bottom w:val="single" w:sz="4" w:space="0" w:color="auto"/>
            </w:tcBorders>
            <w:shd w:val="clear" w:color="auto" w:fill="D9D9D9" w:themeFill="background1" w:themeFillShade="D9"/>
            <w:vAlign w:val="bottom"/>
          </w:tcPr>
          <w:p w:rsidR="00EE7CE5" w:rsidRPr="00A81C92" w:rsidRDefault="00EE7CE5" w:rsidP="00C44818">
            <w:pPr>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 Anual</w:t>
            </w:r>
          </w:p>
        </w:tc>
      </w:tr>
      <w:tr w:rsidR="00EE7CE5" w:rsidRPr="00A81C92" w:rsidTr="00E94869">
        <w:trPr>
          <w:trHeight w:val="283"/>
          <w:jc w:val="center"/>
        </w:trPr>
        <w:tc>
          <w:tcPr>
            <w:tcW w:w="0" w:type="auto"/>
            <w:tcBorders>
              <w:top w:val="single" w:sz="4" w:space="0" w:color="auto"/>
              <w:bottom w:val="single" w:sz="4" w:space="0" w:color="auto"/>
            </w:tcBorders>
            <w:shd w:val="clear" w:color="auto" w:fill="auto"/>
            <w:noWrap/>
            <w:vAlign w:val="center"/>
            <w:hideMark/>
          </w:tcPr>
          <w:p w:rsidR="00EE7CE5" w:rsidRPr="00A81C92" w:rsidRDefault="00EE7CE5" w:rsidP="00C44818">
            <w:pPr>
              <w:tabs>
                <w:tab w:val="left" w:pos="4883"/>
              </w:tabs>
              <w:spacing w:after="0" w:line="240" w:lineRule="auto"/>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Aplicaciones Informáticas</w:t>
            </w:r>
          </w:p>
        </w:tc>
        <w:tc>
          <w:tcPr>
            <w:tcW w:w="0" w:type="auto"/>
            <w:tcBorders>
              <w:top w:val="single" w:sz="4" w:space="0" w:color="auto"/>
              <w:bottom w:val="single" w:sz="4" w:space="0" w:color="auto"/>
            </w:tcBorders>
            <w:shd w:val="clear" w:color="auto" w:fill="auto"/>
            <w:noWrap/>
            <w:vAlign w:val="center"/>
            <w:hideMark/>
          </w:tcPr>
          <w:p w:rsidR="00EE7CE5" w:rsidRPr="00A81C92" w:rsidRDefault="00EE7CE5" w:rsidP="00C44818">
            <w:pPr>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3</w:t>
            </w:r>
          </w:p>
        </w:tc>
        <w:tc>
          <w:tcPr>
            <w:tcW w:w="0" w:type="auto"/>
            <w:tcBorders>
              <w:top w:val="single" w:sz="4" w:space="0" w:color="auto"/>
              <w:bottom w:val="single" w:sz="4" w:space="0" w:color="auto"/>
            </w:tcBorders>
            <w:vAlign w:val="center"/>
          </w:tcPr>
          <w:p w:rsidR="00EE7CE5" w:rsidRPr="00A81C92" w:rsidRDefault="00EE7CE5" w:rsidP="00C44818">
            <w:pPr>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33</w:t>
            </w:r>
          </w:p>
        </w:tc>
      </w:tr>
    </w:tbl>
    <w:p w:rsidR="0074309A" w:rsidRPr="00E94869" w:rsidRDefault="0074309A" w:rsidP="00E94869">
      <w:pPr>
        <w:spacing w:before="120" w:after="120" w:line="280" w:lineRule="exact"/>
        <w:jc w:val="both"/>
        <w:rPr>
          <w:rFonts w:ascii="Arial" w:hAnsi="Arial" w:cs="Arial"/>
          <w:sz w:val="20"/>
          <w:szCs w:val="20"/>
          <w:u w:val="single"/>
        </w:rPr>
      </w:pPr>
      <w:r w:rsidRPr="00E94869">
        <w:rPr>
          <w:rFonts w:ascii="Arial" w:hAnsi="Arial" w:cs="Arial"/>
          <w:sz w:val="20"/>
          <w:szCs w:val="20"/>
          <w:u w:val="single"/>
        </w:rPr>
        <w:t xml:space="preserve">Aplicaciones Informáticas </w:t>
      </w:r>
    </w:p>
    <w:p w:rsidR="00EE7CE5" w:rsidRPr="00E94869" w:rsidRDefault="00EE7CE5" w:rsidP="00E94869">
      <w:pPr>
        <w:spacing w:after="120" w:line="280" w:lineRule="exact"/>
        <w:jc w:val="both"/>
        <w:rPr>
          <w:rFonts w:ascii="Arial" w:hAnsi="Arial" w:cs="Arial"/>
          <w:sz w:val="20"/>
          <w:szCs w:val="20"/>
        </w:rPr>
      </w:pPr>
      <w:r w:rsidRPr="00E94869">
        <w:rPr>
          <w:rFonts w:ascii="Arial" w:hAnsi="Arial" w:cs="Arial"/>
          <w:sz w:val="20"/>
          <w:szCs w:val="20"/>
        </w:rPr>
        <w:t>Se valoran al precio de adquisición o coste de producción, incluyéndose en este epígrafe los gastos de desarrollo de las páginas web (siempre que esté prevista su utilización durante varios años). La vida útil de estos elementos se estima en 3 años</w:t>
      </w:r>
    </w:p>
    <w:p w:rsidR="0074309A" w:rsidRPr="00E94869" w:rsidRDefault="00310282" w:rsidP="00E94869">
      <w:pPr>
        <w:pStyle w:val="Default"/>
        <w:autoSpaceDE/>
        <w:autoSpaceDN/>
        <w:adjustRightInd/>
        <w:spacing w:after="120" w:line="280" w:lineRule="exact"/>
        <w:jc w:val="both"/>
        <w:rPr>
          <w:bCs/>
          <w:sz w:val="20"/>
          <w:szCs w:val="20"/>
          <w:u w:val="single"/>
        </w:rPr>
      </w:pPr>
      <w:r w:rsidRPr="00E94869">
        <w:rPr>
          <w:bCs/>
          <w:sz w:val="20"/>
          <w:szCs w:val="20"/>
          <w:u w:val="single"/>
        </w:rPr>
        <w:t>3</w:t>
      </w:r>
      <w:r w:rsidR="0074309A" w:rsidRPr="00E94869">
        <w:rPr>
          <w:bCs/>
          <w:sz w:val="20"/>
          <w:szCs w:val="20"/>
          <w:u w:val="single"/>
        </w:rPr>
        <w:t xml:space="preserve">.2 Inmovilizado material </w:t>
      </w:r>
    </w:p>
    <w:p w:rsidR="00FB0101"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 </w:t>
      </w:r>
    </w:p>
    <w:p w:rsidR="00FB0101"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La </w:t>
      </w:r>
      <w:r w:rsidR="00EE7CE5" w:rsidRPr="00E94869">
        <w:rPr>
          <w:rFonts w:ascii="Arial" w:hAnsi="Arial" w:cs="Arial"/>
          <w:sz w:val="20"/>
          <w:szCs w:val="20"/>
        </w:rPr>
        <w:t>Sociedad</w:t>
      </w:r>
      <w:r w:rsidRPr="00E94869">
        <w:rPr>
          <w:rFonts w:ascii="Arial" w:hAnsi="Arial" w:cs="Arial"/>
          <w:sz w:val="20"/>
          <w:szCs w:val="20"/>
        </w:rPr>
        <w:t xml:space="preserve">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No es aplicable la activación de grandes reparaciones y costes de retiro y rehabilitación.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La </w:t>
      </w:r>
      <w:r w:rsidR="00FB0101" w:rsidRPr="00E94869">
        <w:rPr>
          <w:rFonts w:ascii="Arial" w:hAnsi="Arial" w:cs="Arial"/>
          <w:sz w:val="20"/>
          <w:szCs w:val="20"/>
        </w:rPr>
        <w:t>Sociedad</w:t>
      </w:r>
      <w:r w:rsidRPr="00E94869">
        <w:rPr>
          <w:rFonts w:ascii="Arial" w:hAnsi="Arial" w:cs="Arial"/>
          <w:sz w:val="20"/>
          <w:szCs w:val="20"/>
        </w:rPr>
        <w:t xml:space="preserve"> no tiene compromisos de desmantelamiento, retiro o rehabilitación para sus bienes de activo. Por ello no se han contabilizado en los activos valores para la cobertura de tales obligaciones de futuro. </w:t>
      </w:r>
    </w:p>
    <w:p w:rsidR="009511D6" w:rsidRPr="00E94869" w:rsidRDefault="009511D6" w:rsidP="00E94869">
      <w:pPr>
        <w:spacing w:after="240" w:line="280" w:lineRule="exact"/>
        <w:jc w:val="both"/>
        <w:rPr>
          <w:rFonts w:ascii="Arial" w:hAnsi="Arial" w:cs="Arial"/>
          <w:sz w:val="20"/>
          <w:szCs w:val="20"/>
        </w:rPr>
      </w:pPr>
      <w:r w:rsidRPr="00E94869">
        <w:rPr>
          <w:rFonts w:ascii="Arial" w:hAnsi="Arial" w:cs="Arial"/>
          <w:sz w:val="20"/>
          <w:szCs w:val="20"/>
        </w:rPr>
        <w:t xml:space="preserve">La amortización de los elementos del inmovilizado material se realiza, desde el momento en el que están disponibles para su puesta en funcionamiento, de forma lineal durante su vida útil estimada estimando un valor residual nulo, en función de los siguientes años de vida útil: </w:t>
      </w:r>
    </w:p>
    <w:tbl>
      <w:tblPr>
        <w:tblW w:w="6804" w:type="dxa"/>
        <w:jc w:val="center"/>
        <w:tblCellMar>
          <w:left w:w="70" w:type="dxa"/>
          <w:right w:w="70" w:type="dxa"/>
        </w:tblCellMar>
        <w:tblLook w:val="04A0"/>
      </w:tblPr>
      <w:tblGrid>
        <w:gridCol w:w="4301"/>
        <w:gridCol w:w="1540"/>
        <w:gridCol w:w="963"/>
      </w:tblGrid>
      <w:tr w:rsidR="00972E74" w:rsidRPr="00A81C92" w:rsidTr="00E94869">
        <w:trPr>
          <w:trHeight w:val="340"/>
          <w:jc w:val="center"/>
        </w:trPr>
        <w:tc>
          <w:tcPr>
            <w:tcW w:w="0" w:type="auto"/>
            <w:tcBorders>
              <w:bottom w:val="single" w:sz="4" w:space="0" w:color="auto"/>
            </w:tcBorders>
            <w:shd w:val="clear" w:color="auto" w:fill="D9D9D9" w:themeFill="background1" w:themeFillShade="D9"/>
            <w:noWrap/>
            <w:vAlign w:val="bottom"/>
            <w:hideMark/>
          </w:tcPr>
          <w:p w:rsidR="00972E74" w:rsidRPr="00A81C92" w:rsidRDefault="00972E74" w:rsidP="00622863">
            <w:pPr>
              <w:keepNext/>
              <w:keepLines/>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lastRenderedPageBreak/>
              <w:t>Concepto</w:t>
            </w:r>
          </w:p>
        </w:tc>
        <w:tc>
          <w:tcPr>
            <w:tcW w:w="0" w:type="auto"/>
            <w:tcBorders>
              <w:bottom w:val="single" w:sz="4" w:space="0" w:color="auto"/>
            </w:tcBorders>
            <w:shd w:val="clear" w:color="auto" w:fill="D9D9D9" w:themeFill="background1" w:themeFillShade="D9"/>
            <w:noWrap/>
            <w:vAlign w:val="bottom"/>
            <w:hideMark/>
          </w:tcPr>
          <w:p w:rsidR="00972E74" w:rsidRPr="00A81C92" w:rsidRDefault="00972E74" w:rsidP="00622863">
            <w:pPr>
              <w:keepNext/>
              <w:keepLines/>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Años Vida Útil</w:t>
            </w:r>
          </w:p>
        </w:tc>
        <w:tc>
          <w:tcPr>
            <w:tcW w:w="0" w:type="auto"/>
            <w:tcBorders>
              <w:bottom w:val="single" w:sz="4" w:space="0" w:color="auto"/>
            </w:tcBorders>
            <w:shd w:val="clear" w:color="auto" w:fill="D9D9D9" w:themeFill="background1" w:themeFillShade="D9"/>
            <w:noWrap/>
            <w:vAlign w:val="bottom"/>
            <w:hideMark/>
          </w:tcPr>
          <w:p w:rsidR="00972E74" w:rsidRPr="00A81C92" w:rsidRDefault="00972E74" w:rsidP="00622863">
            <w:pPr>
              <w:keepNext/>
              <w:keepLines/>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 Anual</w:t>
            </w:r>
          </w:p>
        </w:tc>
      </w:tr>
      <w:tr w:rsidR="00972E74" w:rsidRPr="00A81C92" w:rsidTr="00E94869">
        <w:trPr>
          <w:trHeight w:val="283"/>
          <w:jc w:val="center"/>
        </w:trPr>
        <w:tc>
          <w:tcPr>
            <w:tcW w:w="0" w:type="auto"/>
            <w:tcBorders>
              <w:top w:val="single" w:sz="4" w:space="0" w:color="auto"/>
            </w:tcBorders>
            <w:shd w:val="clear" w:color="auto" w:fill="auto"/>
            <w:noWrap/>
            <w:vAlign w:val="center"/>
            <w:hideMark/>
          </w:tcPr>
          <w:p w:rsidR="00972E74" w:rsidRPr="00A81C92" w:rsidRDefault="00972E74" w:rsidP="00622863">
            <w:pPr>
              <w:keepNext/>
              <w:keepLines/>
              <w:spacing w:after="0" w:line="240" w:lineRule="auto"/>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Instalaciones Técnicas - Equipos Electrónicos</w:t>
            </w:r>
          </w:p>
        </w:tc>
        <w:tc>
          <w:tcPr>
            <w:tcW w:w="0" w:type="auto"/>
            <w:tcBorders>
              <w:top w:val="single" w:sz="4" w:space="0" w:color="auto"/>
            </w:tcBorders>
            <w:shd w:val="clear" w:color="auto" w:fill="auto"/>
            <w:noWrap/>
            <w:vAlign w:val="center"/>
            <w:hideMark/>
          </w:tcPr>
          <w:p w:rsidR="00972E74" w:rsidRPr="00A81C92" w:rsidRDefault="00972E74"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5</w:t>
            </w:r>
          </w:p>
        </w:tc>
        <w:tc>
          <w:tcPr>
            <w:tcW w:w="0" w:type="auto"/>
            <w:tcBorders>
              <w:top w:val="single" w:sz="4" w:space="0" w:color="auto"/>
            </w:tcBorders>
            <w:shd w:val="clear" w:color="auto" w:fill="auto"/>
            <w:noWrap/>
            <w:vAlign w:val="center"/>
            <w:hideMark/>
          </w:tcPr>
          <w:p w:rsidR="00972E74" w:rsidRPr="00A81C92" w:rsidRDefault="00972E74"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20</w:t>
            </w:r>
          </w:p>
        </w:tc>
      </w:tr>
      <w:tr w:rsidR="00972E74" w:rsidRPr="00A81C92" w:rsidTr="00E94869">
        <w:trPr>
          <w:trHeight w:val="283"/>
          <w:jc w:val="center"/>
        </w:trPr>
        <w:tc>
          <w:tcPr>
            <w:tcW w:w="0" w:type="auto"/>
            <w:shd w:val="clear" w:color="auto" w:fill="auto"/>
            <w:noWrap/>
            <w:vAlign w:val="center"/>
            <w:hideMark/>
          </w:tcPr>
          <w:p w:rsidR="00972E74" w:rsidRPr="00A81C92" w:rsidRDefault="00972E74" w:rsidP="00622863">
            <w:pPr>
              <w:keepNext/>
              <w:keepLines/>
              <w:spacing w:after="0" w:line="240" w:lineRule="auto"/>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Utillaje</w:t>
            </w:r>
          </w:p>
        </w:tc>
        <w:tc>
          <w:tcPr>
            <w:tcW w:w="0" w:type="auto"/>
            <w:shd w:val="clear" w:color="auto" w:fill="auto"/>
            <w:noWrap/>
            <w:vAlign w:val="center"/>
            <w:hideMark/>
          </w:tcPr>
          <w:p w:rsidR="00972E74" w:rsidRPr="00A81C92" w:rsidRDefault="00972E74"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4</w:t>
            </w:r>
          </w:p>
        </w:tc>
        <w:tc>
          <w:tcPr>
            <w:tcW w:w="0" w:type="auto"/>
            <w:shd w:val="clear" w:color="auto" w:fill="auto"/>
            <w:noWrap/>
            <w:vAlign w:val="center"/>
            <w:hideMark/>
          </w:tcPr>
          <w:p w:rsidR="00972E74" w:rsidRPr="00A81C92" w:rsidRDefault="00972E74"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25</w:t>
            </w:r>
          </w:p>
        </w:tc>
      </w:tr>
      <w:tr w:rsidR="00972E74" w:rsidRPr="00A81C92" w:rsidTr="00E94869">
        <w:trPr>
          <w:trHeight w:val="283"/>
          <w:jc w:val="center"/>
        </w:trPr>
        <w:tc>
          <w:tcPr>
            <w:tcW w:w="0" w:type="auto"/>
            <w:shd w:val="clear" w:color="auto" w:fill="auto"/>
            <w:noWrap/>
            <w:vAlign w:val="center"/>
            <w:hideMark/>
          </w:tcPr>
          <w:p w:rsidR="00972E74" w:rsidRPr="00A81C92" w:rsidRDefault="00972E74" w:rsidP="00622863">
            <w:pPr>
              <w:keepNext/>
              <w:keepLines/>
              <w:spacing w:after="0" w:line="240" w:lineRule="auto"/>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Otras Instalaciones</w:t>
            </w:r>
          </w:p>
        </w:tc>
        <w:tc>
          <w:tcPr>
            <w:tcW w:w="0" w:type="auto"/>
            <w:shd w:val="clear" w:color="auto" w:fill="auto"/>
            <w:noWrap/>
            <w:vAlign w:val="center"/>
            <w:hideMark/>
          </w:tcPr>
          <w:p w:rsidR="00972E74" w:rsidRPr="00A81C92" w:rsidRDefault="00972E74"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5</w:t>
            </w:r>
          </w:p>
        </w:tc>
        <w:tc>
          <w:tcPr>
            <w:tcW w:w="0" w:type="auto"/>
            <w:shd w:val="clear" w:color="auto" w:fill="auto"/>
            <w:noWrap/>
            <w:vAlign w:val="center"/>
            <w:hideMark/>
          </w:tcPr>
          <w:p w:rsidR="00972E74" w:rsidRPr="00A81C92" w:rsidRDefault="00972E74"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20</w:t>
            </w:r>
          </w:p>
        </w:tc>
      </w:tr>
      <w:tr w:rsidR="00D46F0B" w:rsidRPr="00A81C92" w:rsidTr="00E94869">
        <w:trPr>
          <w:trHeight w:val="283"/>
          <w:jc w:val="center"/>
        </w:trPr>
        <w:tc>
          <w:tcPr>
            <w:tcW w:w="0" w:type="auto"/>
            <w:shd w:val="clear" w:color="auto" w:fill="auto"/>
            <w:noWrap/>
            <w:vAlign w:val="center"/>
            <w:hideMark/>
          </w:tcPr>
          <w:p w:rsidR="00D46F0B" w:rsidRPr="00A81C92" w:rsidRDefault="00D46F0B" w:rsidP="00622863">
            <w:pPr>
              <w:keepNext/>
              <w:keepLines/>
              <w:spacing w:after="0" w:line="240" w:lineRule="auto"/>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Equipos Proceso Información</w:t>
            </w:r>
          </w:p>
        </w:tc>
        <w:tc>
          <w:tcPr>
            <w:tcW w:w="0" w:type="auto"/>
            <w:shd w:val="clear" w:color="auto" w:fill="auto"/>
            <w:noWrap/>
            <w:vAlign w:val="center"/>
            <w:hideMark/>
          </w:tcPr>
          <w:p w:rsidR="00D46F0B" w:rsidRPr="00A81C92" w:rsidRDefault="00D46F0B"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5</w:t>
            </w:r>
          </w:p>
        </w:tc>
        <w:tc>
          <w:tcPr>
            <w:tcW w:w="0" w:type="auto"/>
            <w:shd w:val="clear" w:color="auto" w:fill="auto"/>
            <w:noWrap/>
            <w:vAlign w:val="center"/>
            <w:hideMark/>
          </w:tcPr>
          <w:p w:rsidR="00D46F0B" w:rsidRPr="00A81C92" w:rsidRDefault="00D46F0B"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20</w:t>
            </w:r>
          </w:p>
        </w:tc>
      </w:tr>
      <w:tr w:rsidR="00D46F0B" w:rsidRPr="00A81C92" w:rsidTr="00E94869">
        <w:trPr>
          <w:trHeight w:val="283"/>
          <w:jc w:val="center"/>
        </w:trPr>
        <w:tc>
          <w:tcPr>
            <w:tcW w:w="0" w:type="auto"/>
            <w:shd w:val="clear" w:color="auto" w:fill="auto"/>
            <w:noWrap/>
            <w:vAlign w:val="center"/>
            <w:hideMark/>
          </w:tcPr>
          <w:p w:rsidR="00D46F0B" w:rsidRPr="00A81C92" w:rsidRDefault="00D46F0B" w:rsidP="00622863">
            <w:pPr>
              <w:keepNext/>
              <w:keepLines/>
              <w:spacing w:after="0" w:line="240" w:lineRule="auto"/>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Elementos de Transporte</w:t>
            </w:r>
          </w:p>
        </w:tc>
        <w:tc>
          <w:tcPr>
            <w:tcW w:w="0" w:type="auto"/>
            <w:shd w:val="clear" w:color="auto" w:fill="auto"/>
            <w:noWrap/>
            <w:vAlign w:val="center"/>
            <w:hideMark/>
          </w:tcPr>
          <w:p w:rsidR="00D46F0B" w:rsidRPr="00A81C92" w:rsidRDefault="006028C5"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6,25</w:t>
            </w:r>
          </w:p>
        </w:tc>
        <w:tc>
          <w:tcPr>
            <w:tcW w:w="0" w:type="auto"/>
            <w:shd w:val="clear" w:color="auto" w:fill="auto"/>
            <w:noWrap/>
            <w:vAlign w:val="center"/>
            <w:hideMark/>
          </w:tcPr>
          <w:p w:rsidR="00D46F0B" w:rsidRPr="00A81C92" w:rsidRDefault="006028C5"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16</w:t>
            </w:r>
          </w:p>
        </w:tc>
      </w:tr>
      <w:tr w:rsidR="00D46F0B" w:rsidRPr="00A81C92" w:rsidTr="00E94869">
        <w:trPr>
          <w:trHeight w:val="283"/>
          <w:jc w:val="center"/>
        </w:trPr>
        <w:tc>
          <w:tcPr>
            <w:tcW w:w="0" w:type="auto"/>
            <w:tcBorders>
              <w:bottom w:val="single" w:sz="4" w:space="0" w:color="auto"/>
            </w:tcBorders>
            <w:shd w:val="clear" w:color="auto" w:fill="auto"/>
            <w:noWrap/>
            <w:vAlign w:val="center"/>
            <w:hideMark/>
          </w:tcPr>
          <w:p w:rsidR="00D46F0B" w:rsidRPr="00A81C92" w:rsidRDefault="00D46F0B" w:rsidP="00622863">
            <w:pPr>
              <w:keepNext/>
              <w:keepLines/>
              <w:spacing w:after="0" w:line="240" w:lineRule="auto"/>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Otro Inmovilizado Material</w:t>
            </w:r>
          </w:p>
        </w:tc>
        <w:tc>
          <w:tcPr>
            <w:tcW w:w="0" w:type="auto"/>
            <w:tcBorders>
              <w:bottom w:val="single" w:sz="4" w:space="0" w:color="auto"/>
            </w:tcBorders>
            <w:shd w:val="clear" w:color="auto" w:fill="auto"/>
            <w:noWrap/>
            <w:vAlign w:val="center"/>
            <w:hideMark/>
          </w:tcPr>
          <w:p w:rsidR="00D46F0B" w:rsidRPr="00A81C92" w:rsidRDefault="006028C5"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5</w:t>
            </w:r>
          </w:p>
        </w:tc>
        <w:tc>
          <w:tcPr>
            <w:tcW w:w="0" w:type="auto"/>
            <w:tcBorders>
              <w:bottom w:val="single" w:sz="4" w:space="0" w:color="auto"/>
            </w:tcBorders>
            <w:shd w:val="clear" w:color="auto" w:fill="auto"/>
            <w:noWrap/>
            <w:vAlign w:val="center"/>
            <w:hideMark/>
          </w:tcPr>
          <w:p w:rsidR="00D46F0B" w:rsidRPr="00A81C92" w:rsidRDefault="006028C5"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20</w:t>
            </w:r>
          </w:p>
        </w:tc>
      </w:tr>
    </w:tbl>
    <w:p w:rsidR="0074309A" w:rsidRPr="00E94869" w:rsidRDefault="0074309A"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Los arrendamientos se clasifican como arrendamientos financieros siempre que de las condiciones de los mismos se deduzca que se transfieren al arrendatario sustancialmente los riesgos y beneficios inherentes a la propiedad del activo objeto del contrato. Los demás arrendamientos se clasifican como arrendamientos operativos.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La normativa vigente establece que el coste de los bienes arrendados se contabilizará en el balance de situación según la naturaleza del bien objeto del contrato y, simultáneamente, un pasivo por el mismo importe. Este importe será el menor entre el valor razonable del bien arrendado y el valor actual al inicio del arrendamiento de las cantidades mínimas acordadas, incluida la opción de compra, cuando no existan dudas razonables sobre su ejercicio. No se incluirán en su cálculo las cuotas de carácter contingente, el coste de los servicios y los impuestos repercutibles por el arrendador.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En los arrendamientos financieros se contabiliza el activo de acuerdo con su naturaleza, y un pasivo financiero por el mismo importe, que es el menor entre el valor razonable del activo arrendado y el valor actual al inicio del arrendamiento de los pagos mínimos acordados. Los intereses se incorporan directamente como gastos a medida que se van liquidando las cuotas correspondientes.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Los activos registrados por este tipo de operaciones se amortizan con criterios similares a los aplicados al conjunto de los activos materiales, atendiendo a su naturaleza.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La </w:t>
      </w:r>
      <w:r w:rsidR="0055248C" w:rsidRPr="00E94869">
        <w:rPr>
          <w:rFonts w:ascii="Arial" w:hAnsi="Arial" w:cs="Arial"/>
          <w:sz w:val="20"/>
          <w:szCs w:val="20"/>
        </w:rPr>
        <w:t>Sociedad</w:t>
      </w:r>
      <w:r w:rsidRPr="00E94869">
        <w:rPr>
          <w:rFonts w:ascii="Arial" w:hAnsi="Arial" w:cs="Arial"/>
          <w:sz w:val="20"/>
          <w:szCs w:val="20"/>
        </w:rPr>
        <w:t xml:space="preserve">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w:t>
      </w:r>
      <w:r w:rsidR="0055248C" w:rsidRPr="00E94869">
        <w:rPr>
          <w:rFonts w:ascii="Arial" w:hAnsi="Arial" w:cs="Arial"/>
          <w:sz w:val="20"/>
          <w:szCs w:val="20"/>
        </w:rPr>
        <w:t>Sociedad</w:t>
      </w:r>
      <w:r w:rsidRPr="00E94869">
        <w:rPr>
          <w:rFonts w:ascii="Arial" w:hAnsi="Arial" w:cs="Arial"/>
          <w:sz w:val="20"/>
          <w:szCs w:val="20"/>
        </w:rPr>
        <w:t xml:space="preserve"> calcula el valor recuperable de la unidad generadora de efectivo (UGE) a la que pertenece el activo.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dinero, el precio a satisfacer por soportar la incertidumbre relacionada con el activo y otros factores que los partícipes del mercado considerarían en la valoración de los flujos de efectivo futuros relacionados con el activo.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En el caso de que el importe recuperable estimado sea inferior al valor neto en libros del activo, se registra la correspondiente pérdida por deterioro con cargo a la cuenta de pérdidas y ganancias, reduciendo el valor en libros del activo a su importe recuperable.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Una vez reconocida la corrección valorativa por deterioro o su reversión, se ajustan las amortizaciones de los ejercicios siguientes considerando el nuevo valor contable. </w:t>
      </w:r>
    </w:p>
    <w:p w:rsidR="0074309A" w:rsidRPr="00E94869" w:rsidRDefault="007C3FEA" w:rsidP="00E94869">
      <w:pPr>
        <w:spacing w:after="120" w:line="280" w:lineRule="exact"/>
        <w:jc w:val="both"/>
        <w:rPr>
          <w:rFonts w:ascii="Arial" w:hAnsi="Arial" w:cs="Arial"/>
          <w:sz w:val="20"/>
          <w:szCs w:val="20"/>
        </w:rPr>
      </w:pPr>
      <w:r w:rsidRPr="00E94869">
        <w:rPr>
          <w:rFonts w:ascii="Arial" w:hAnsi="Arial" w:cs="Arial"/>
          <w:sz w:val="20"/>
          <w:szCs w:val="20"/>
        </w:rPr>
        <w:lastRenderedPageBreak/>
        <w:t>N</w:t>
      </w:r>
      <w:r w:rsidR="0074309A" w:rsidRPr="00E94869">
        <w:rPr>
          <w:rFonts w:ascii="Arial" w:hAnsi="Arial" w:cs="Arial"/>
          <w:sz w:val="20"/>
          <w:szCs w:val="20"/>
        </w:rPr>
        <w:t xml:space="preserve">o </w:t>
      </w:r>
      <w:r w:rsidR="00C44818" w:rsidRPr="00E94869">
        <w:rPr>
          <w:rFonts w:ascii="Arial" w:hAnsi="Arial" w:cs="Arial"/>
          <w:sz w:val="20"/>
          <w:szCs w:val="20"/>
        </w:rPr>
        <w:t>obstante,</w:t>
      </w:r>
      <w:r w:rsidR="0074309A" w:rsidRPr="00E94869">
        <w:rPr>
          <w:rFonts w:ascii="Arial" w:hAnsi="Arial" w:cs="Arial"/>
          <w:sz w:val="20"/>
          <w:szCs w:val="20"/>
        </w:rPr>
        <w:t xml:space="preserve"> lo anterior, si de las circunstancias específicas de los activos se pone de manifiesto una pérdida de carácter irreversible, ésta se reconoce directamente en pérdidas procedentes del inmovilizado de la cuenta de pérdidas y ganancias</w:t>
      </w:r>
      <w:r w:rsidRPr="00E94869">
        <w:rPr>
          <w:rFonts w:ascii="Arial" w:hAnsi="Arial" w:cs="Arial"/>
          <w:sz w:val="20"/>
          <w:szCs w:val="20"/>
        </w:rPr>
        <w:t>.</w:t>
      </w:r>
      <w:r w:rsidR="0074309A" w:rsidRPr="00E94869">
        <w:rPr>
          <w:rFonts w:ascii="Arial" w:hAnsi="Arial" w:cs="Arial"/>
          <w:sz w:val="20"/>
          <w:szCs w:val="20"/>
        </w:rPr>
        <w:t xml:space="preserve"> </w:t>
      </w:r>
    </w:p>
    <w:p w:rsidR="00C44818" w:rsidRPr="00E94869" w:rsidRDefault="00C44818" w:rsidP="00E94869">
      <w:pPr>
        <w:pStyle w:val="CM20"/>
        <w:widowControl/>
        <w:autoSpaceDE/>
        <w:autoSpaceDN/>
        <w:adjustRightInd/>
        <w:spacing w:after="120" w:line="280" w:lineRule="exact"/>
        <w:jc w:val="both"/>
        <w:rPr>
          <w:rFonts w:ascii="Arial" w:hAnsi="Arial" w:cs="Arial"/>
          <w:sz w:val="20"/>
          <w:szCs w:val="20"/>
        </w:rPr>
      </w:pPr>
      <w:r w:rsidRPr="00E94869">
        <w:rPr>
          <w:rFonts w:ascii="Arial" w:hAnsi="Arial" w:cs="Arial"/>
          <w:sz w:val="20"/>
          <w:szCs w:val="20"/>
        </w:rPr>
        <w:t xml:space="preserve">En el ejercicio 2019 la Sociedad no ha registrado pérdidas por deterioro de los inmovilizados materiales. </w:t>
      </w:r>
    </w:p>
    <w:p w:rsidR="00C44818" w:rsidRPr="00E94869" w:rsidRDefault="00C44818" w:rsidP="00C56E4C">
      <w:pPr>
        <w:pStyle w:val="CM20"/>
        <w:keepNext/>
        <w:keepLines/>
        <w:widowControl/>
        <w:autoSpaceDE/>
        <w:autoSpaceDN/>
        <w:adjustRightInd/>
        <w:spacing w:before="120" w:after="120" w:line="280" w:lineRule="exact"/>
        <w:jc w:val="both"/>
        <w:rPr>
          <w:rFonts w:ascii="Arial" w:hAnsi="Arial" w:cs="Arial"/>
          <w:sz w:val="20"/>
          <w:szCs w:val="20"/>
          <w:u w:val="single"/>
        </w:rPr>
      </w:pPr>
      <w:r w:rsidRPr="00E94869">
        <w:rPr>
          <w:rFonts w:ascii="Arial" w:hAnsi="Arial" w:cs="Arial"/>
          <w:sz w:val="20"/>
          <w:szCs w:val="20"/>
          <w:u w:val="single"/>
        </w:rPr>
        <w:t xml:space="preserve">3.3 Activos financieros y pasivos financieros </w:t>
      </w:r>
    </w:p>
    <w:p w:rsidR="00C44818" w:rsidRPr="00A81C92" w:rsidRDefault="00C44818" w:rsidP="00C56E4C">
      <w:pPr>
        <w:pStyle w:val="CM20"/>
        <w:keepNext/>
        <w:keepLines/>
        <w:widowControl/>
        <w:autoSpaceDE/>
        <w:autoSpaceDN/>
        <w:adjustRightInd/>
        <w:spacing w:before="120" w:after="120" w:line="280" w:lineRule="exact"/>
        <w:jc w:val="both"/>
        <w:rPr>
          <w:rFonts w:ascii="Arial" w:hAnsi="Arial" w:cs="Arial"/>
          <w:sz w:val="20"/>
          <w:szCs w:val="20"/>
        </w:rPr>
      </w:pPr>
      <w:r w:rsidRPr="00A81C92">
        <w:rPr>
          <w:rFonts w:ascii="Arial" w:hAnsi="Arial" w:cs="Arial"/>
          <w:sz w:val="20"/>
          <w:szCs w:val="20"/>
        </w:rPr>
        <w:t xml:space="preserve">La Sociedad tiene registrados en el capítulo de instrumentos financieros, aquellos contratos que dan lugar a un activo financiero en una empresa y, simultáneamente, a un pasivo financiero o a un instrumento de patrimonio en otra empresa. Se consideran, por tanto, instrumentos financieros, los siguientes. La presente norma resulta de aplicación a los siguientes. </w:t>
      </w:r>
    </w:p>
    <w:p w:rsidR="00C44818" w:rsidRPr="00E531A0" w:rsidRDefault="00C44818" w:rsidP="00C56E4C">
      <w:pPr>
        <w:keepNext/>
        <w:keepLines/>
        <w:widowControl w:val="0"/>
        <w:spacing w:before="120" w:after="120" w:line="280" w:lineRule="exact"/>
        <w:ind w:firstLine="284"/>
        <w:jc w:val="both"/>
        <w:rPr>
          <w:rFonts w:ascii="Arial" w:hAnsi="Arial" w:cs="Arial"/>
          <w:sz w:val="20"/>
          <w:lang w:val="en-US"/>
        </w:rPr>
      </w:pPr>
      <w:r w:rsidRPr="00E531A0">
        <w:rPr>
          <w:rFonts w:ascii="Arial" w:hAnsi="Arial" w:cs="Arial"/>
          <w:sz w:val="20"/>
          <w:lang w:val="en-US"/>
        </w:rPr>
        <w:t xml:space="preserve">a) </w:t>
      </w:r>
      <w:proofErr w:type="spellStart"/>
      <w:r w:rsidRPr="00E531A0">
        <w:rPr>
          <w:rFonts w:ascii="Arial" w:hAnsi="Arial" w:cs="Arial"/>
          <w:sz w:val="20"/>
          <w:lang w:val="en-US"/>
        </w:rPr>
        <w:t>Activos</w:t>
      </w:r>
      <w:proofErr w:type="spellEnd"/>
      <w:r w:rsidRPr="00E531A0">
        <w:rPr>
          <w:rFonts w:ascii="Arial" w:hAnsi="Arial" w:cs="Arial"/>
          <w:sz w:val="20"/>
          <w:lang w:val="en-US"/>
        </w:rPr>
        <w:t xml:space="preserve"> </w:t>
      </w:r>
      <w:proofErr w:type="spellStart"/>
      <w:r w:rsidRPr="00E531A0">
        <w:rPr>
          <w:rFonts w:ascii="Arial" w:hAnsi="Arial" w:cs="Arial"/>
          <w:sz w:val="20"/>
          <w:lang w:val="en-US"/>
        </w:rPr>
        <w:t>financieros</w:t>
      </w:r>
      <w:proofErr w:type="spellEnd"/>
      <w:r w:rsidRPr="00E531A0">
        <w:rPr>
          <w:rFonts w:ascii="Arial" w:hAnsi="Arial" w:cs="Arial"/>
          <w:sz w:val="20"/>
          <w:lang w:val="en-US"/>
        </w:rPr>
        <w:t>:</w:t>
      </w:r>
    </w:p>
    <w:p w:rsidR="00C44818" w:rsidRPr="00A81C92" w:rsidRDefault="00C44818" w:rsidP="00C56E4C">
      <w:pPr>
        <w:keepNext/>
        <w:keepLines/>
        <w:widowControl w:val="0"/>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Efectivo y otros activos líquidos equivalentes.</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Créditos por operaciones comerciales: clientes y deudores varios;</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Créditos a terceros: tales como los préstamos y créditos financieros concedidos, incluidos los surgidos de la venta de activos no corrientes;</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Valores representativos de deuda de otras empresas adquiridos: tales como las obligaciones, bonos y pagarés;</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Instrumentos de patrimonio de otras empresas adquiridos: acciones, participaciones en instituciones de inversión colectiva y otros instrumentos de patrimonio;</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Derivados con valoración favorable para la empresa: entre ellos, futuros, opciones, permutas financieras y compraventa de moneda extranjera a plazo, y</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Otros activos financieros: tales como depósitos en entidades de crédito, anticipos y créditos al personal, fianzas y depósitos constituidos, dividendos a cobrar y desembolsos exigidos sobre instrumentos de patrimonio propio.</w:t>
      </w:r>
    </w:p>
    <w:p w:rsidR="00C44818" w:rsidRPr="00E531A0" w:rsidRDefault="00C44818" w:rsidP="00C56E4C">
      <w:pPr>
        <w:spacing w:before="120" w:after="120" w:line="280" w:lineRule="exact"/>
        <w:ind w:firstLine="284"/>
        <w:jc w:val="both"/>
        <w:rPr>
          <w:rFonts w:ascii="Arial" w:hAnsi="Arial" w:cs="Arial"/>
          <w:sz w:val="20"/>
          <w:lang w:val="en-US"/>
        </w:rPr>
      </w:pPr>
      <w:r w:rsidRPr="00E531A0">
        <w:rPr>
          <w:rFonts w:ascii="Arial" w:hAnsi="Arial" w:cs="Arial"/>
          <w:sz w:val="20"/>
          <w:lang w:val="en-US"/>
        </w:rPr>
        <w:t xml:space="preserve">b) </w:t>
      </w:r>
      <w:proofErr w:type="spellStart"/>
      <w:r w:rsidRPr="00E531A0">
        <w:rPr>
          <w:rFonts w:ascii="Arial" w:hAnsi="Arial" w:cs="Arial"/>
          <w:sz w:val="20"/>
          <w:lang w:val="en-US"/>
        </w:rPr>
        <w:t>Pasivos</w:t>
      </w:r>
      <w:proofErr w:type="spellEnd"/>
      <w:r w:rsidRPr="00E531A0">
        <w:rPr>
          <w:rFonts w:ascii="Arial" w:hAnsi="Arial" w:cs="Arial"/>
          <w:sz w:val="20"/>
          <w:lang w:val="en-US"/>
        </w:rPr>
        <w:t xml:space="preserve"> </w:t>
      </w:r>
      <w:proofErr w:type="spellStart"/>
      <w:r w:rsidRPr="00E531A0">
        <w:rPr>
          <w:rFonts w:ascii="Arial" w:hAnsi="Arial" w:cs="Arial"/>
          <w:sz w:val="20"/>
          <w:lang w:val="en-US"/>
        </w:rPr>
        <w:t>financieros</w:t>
      </w:r>
      <w:proofErr w:type="spellEnd"/>
      <w:r w:rsidRPr="00E531A0">
        <w:rPr>
          <w:rFonts w:ascii="Arial" w:hAnsi="Arial" w:cs="Arial"/>
          <w:sz w:val="20"/>
          <w:lang w:val="en-US"/>
        </w:rPr>
        <w:t>:</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Débitos por operaciones comerciales: proveedores y acreedores varios;</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Deudas con entidades de crédito;</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Obligaciones y otros valores negociables emitidos: tales como bonos y pagarés;</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Derivados con valoración desfavorable para la empresa: entre ellos, futuros, opciones, permutas financieras y compraventa de moneda extranjera a plazo;</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Deudas con características especiales, y</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C44818" w:rsidRPr="00A81C92" w:rsidRDefault="00C44818" w:rsidP="00C56E4C">
      <w:pPr>
        <w:spacing w:before="120" w:after="120" w:line="280" w:lineRule="exact"/>
        <w:ind w:left="284"/>
        <w:jc w:val="both"/>
        <w:rPr>
          <w:rFonts w:ascii="Arial" w:hAnsi="Arial" w:cs="Arial"/>
          <w:sz w:val="20"/>
        </w:rPr>
      </w:pPr>
      <w:r w:rsidRPr="00E531A0">
        <w:rPr>
          <w:rFonts w:ascii="Arial" w:hAnsi="Arial" w:cs="Arial"/>
          <w:sz w:val="20"/>
        </w:rPr>
        <w:t>c) Instrumentos de patrimonio propio:</w:t>
      </w:r>
      <w:r w:rsidRPr="00A81C92">
        <w:rPr>
          <w:rFonts w:ascii="Arial" w:hAnsi="Arial" w:cs="Arial"/>
          <w:b/>
          <w:sz w:val="20"/>
        </w:rPr>
        <w:t xml:space="preserve"> </w:t>
      </w:r>
      <w:r w:rsidRPr="00A81C92">
        <w:rPr>
          <w:rFonts w:ascii="Arial" w:hAnsi="Arial" w:cs="Arial"/>
          <w:sz w:val="20"/>
        </w:rPr>
        <w:t>todos los instrumentos financieros que se incluyen dentro de los fondos propios, tal como las acciones ordinarias emitidas</w:t>
      </w:r>
    </w:p>
    <w:p w:rsidR="00C44818" w:rsidRPr="00E531A0" w:rsidRDefault="00C44818" w:rsidP="00622863">
      <w:pPr>
        <w:pStyle w:val="CM20"/>
        <w:keepNext/>
        <w:keepLines/>
        <w:spacing w:after="120"/>
        <w:jc w:val="both"/>
        <w:rPr>
          <w:rFonts w:ascii="Arial" w:hAnsi="Arial" w:cs="Arial"/>
          <w:sz w:val="20"/>
          <w:szCs w:val="20"/>
          <w:u w:val="single"/>
        </w:rPr>
      </w:pPr>
      <w:r w:rsidRPr="00E531A0">
        <w:rPr>
          <w:rFonts w:ascii="Arial" w:hAnsi="Arial" w:cs="Arial"/>
          <w:sz w:val="20"/>
          <w:szCs w:val="20"/>
          <w:u w:val="single"/>
        </w:rPr>
        <w:lastRenderedPageBreak/>
        <w:t xml:space="preserve">3.3.1. Inversiones financieras a largo y corto plazo </w:t>
      </w:r>
    </w:p>
    <w:p w:rsidR="00C44818" w:rsidRPr="00E531A0" w:rsidRDefault="00C44818" w:rsidP="00622863">
      <w:pPr>
        <w:pStyle w:val="CM20"/>
        <w:keepNext/>
        <w:keepLines/>
        <w:spacing w:after="120"/>
        <w:jc w:val="both"/>
        <w:rPr>
          <w:rFonts w:ascii="Arial" w:hAnsi="Arial" w:cs="Arial"/>
          <w:sz w:val="20"/>
          <w:szCs w:val="20"/>
        </w:rPr>
      </w:pPr>
      <w:r w:rsidRPr="00E531A0">
        <w:rPr>
          <w:rFonts w:ascii="Arial" w:hAnsi="Arial" w:cs="Arial"/>
          <w:sz w:val="20"/>
          <w:szCs w:val="20"/>
          <w:u w:val="single"/>
        </w:rPr>
        <w:t>Préstamos y cuentas por cobrar</w:t>
      </w:r>
    </w:p>
    <w:p w:rsidR="00C44818" w:rsidRPr="00A81C92" w:rsidRDefault="00C44818" w:rsidP="00622863">
      <w:pPr>
        <w:pStyle w:val="CM20"/>
        <w:keepNext/>
        <w:keepLines/>
        <w:spacing w:after="120"/>
        <w:jc w:val="both"/>
        <w:rPr>
          <w:rFonts w:ascii="Arial" w:hAnsi="Arial" w:cs="Arial"/>
          <w:sz w:val="20"/>
          <w:szCs w:val="20"/>
        </w:rPr>
      </w:pPr>
      <w:r w:rsidRPr="00A81C92">
        <w:rPr>
          <w:rFonts w:ascii="Arial" w:hAnsi="Arial" w:cs="Arial"/>
          <w:sz w:val="20"/>
          <w:szCs w:val="20"/>
        </w:rPr>
        <w:t xml:space="preserve">Se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Agrupación registra los correspondientes deterioros por la diferencia existente entre el importe a recuperar de las cuentas por cobrar y el valor en libros por el que se encuentran registradas. </w:t>
      </w:r>
    </w:p>
    <w:p w:rsidR="00C44818" w:rsidRPr="00E531A0" w:rsidRDefault="00C44818" w:rsidP="00C44818">
      <w:pPr>
        <w:pStyle w:val="CM20"/>
        <w:spacing w:after="120"/>
        <w:rPr>
          <w:rFonts w:ascii="Arial" w:hAnsi="Arial" w:cs="Arial"/>
          <w:sz w:val="20"/>
          <w:szCs w:val="20"/>
        </w:rPr>
      </w:pPr>
      <w:r w:rsidRPr="00E531A0">
        <w:rPr>
          <w:rFonts w:ascii="Arial" w:hAnsi="Arial" w:cs="Arial"/>
          <w:sz w:val="20"/>
          <w:szCs w:val="20"/>
          <w:u w:val="single"/>
        </w:rPr>
        <w:t>Inversiones mantenidas hasta su vencimiento</w:t>
      </w:r>
    </w:p>
    <w:p w:rsidR="00C44818" w:rsidRPr="00A81C92" w:rsidRDefault="00C44818" w:rsidP="00E531A0">
      <w:pPr>
        <w:pStyle w:val="CM20"/>
        <w:spacing w:after="120"/>
        <w:jc w:val="both"/>
        <w:rPr>
          <w:rFonts w:ascii="Arial" w:hAnsi="Arial" w:cs="Arial"/>
          <w:sz w:val="20"/>
          <w:szCs w:val="20"/>
        </w:rPr>
      </w:pPr>
      <w:r w:rsidRPr="00A81C92">
        <w:rPr>
          <w:rFonts w:ascii="Arial" w:hAnsi="Arial" w:cs="Arial"/>
          <w:sz w:val="20"/>
          <w:szCs w:val="20"/>
        </w:rPr>
        <w:t xml:space="preserve">Aquellos valores representativos de deuda, con una fecha de vencimiento fijada, cobros de cuantía determinada o determinable, que se negocien en un mercado activo y que la Sociedad tiene intención y capacidad de conservar hasta su vencimiento. Se contabilizan a su coste amortizado. </w:t>
      </w:r>
    </w:p>
    <w:p w:rsidR="00C44818" w:rsidRPr="00E531A0" w:rsidRDefault="00C44818" w:rsidP="00C56E4C">
      <w:pPr>
        <w:pStyle w:val="CM20"/>
        <w:keepNext/>
        <w:keepLines/>
        <w:widowControl/>
        <w:autoSpaceDE/>
        <w:autoSpaceDN/>
        <w:adjustRightInd/>
        <w:spacing w:after="120" w:line="280" w:lineRule="exact"/>
        <w:jc w:val="both"/>
        <w:rPr>
          <w:rFonts w:ascii="Arial" w:hAnsi="Arial" w:cs="Arial"/>
          <w:sz w:val="20"/>
          <w:szCs w:val="20"/>
          <w:u w:val="single"/>
        </w:rPr>
      </w:pPr>
      <w:r w:rsidRPr="00E531A0">
        <w:rPr>
          <w:rFonts w:ascii="Arial" w:hAnsi="Arial" w:cs="Arial"/>
          <w:sz w:val="20"/>
          <w:szCs w:val="20"/>
          <w:u w:val="single"/>
        </w:rPr>
        <w:t>Activos financieros registrados a valor razonable con cambios en resultados</w:t>
      </w:r>
    </w:p>
    <w:p w:rsidR="00C44818" w:rsidRPr="00A81C92" w:rsidRDefault="00C44818" w:rsidP="00C56E4C">
      <w:pPr>
        <w:pStyle w:val="CM20"/>
        <w:keepNext/>
        <w:keepLines/>
        <w:widowControl/>
        <w:autoSpaceDE/>
        <w:autoSpaceDN/>
        <w:adjustRightInd/>
        <w:spacing w:after="120" w:line="280" w:lineRule="exact"/>
        <w:jc w:val="both"/>
        <w:rPr>
          <w:rFonts w:ascii="Arial" w:hAnsi="Arial" w:cs="Arial"/>
          <w:sz w:val="20"/>
          <w:szCs w:val="20"/>
        </w:rPr>
      </w:pPr>
      <w:r w:rsidRPr="00A81C92">
        <w:rPr>
          <w:rFonts w:ascii="Arial" w:hAnsi="Arial" w:cs="Arial"/>
          <w:sz w:val="20"/>
          <w:szCs w:val="20"/>
        </w:rPr>
        <w:t xml:space="preserve">La Sociedad clasifica los activos y pasivos financieros a valor razonable con cambios en la cuenta de pérdidas y ganancias en el momento de su reconocimiento inicial sólo si: </w:t>
      </w:r>
    </w:p>
    <w:p w:rsidR="00C44818" w:rsidRPr="00A81C92" w:rsidRDefault="00C44818" w:rsidP="00C44818">
      <w:pPr>
        <w:numPr>
          <w:ilvl w:val="2"/>
          <w:numId w:val="11"/>
        </w:numPr>
        <w:tabs>
          <w:tab w:val="clear" w:pos="1282"/>
          <w:tab w:val="num" w:pos="567"/>
        </w:tabs>
        <w:spacing w:after="120" w:line="240" w:lineRule="auto"/>
        <w:ind w:left="567" w:hanging="283"/>
        <w:jc w:val="both"/>
        <w:rPr>
          <w:rFonts w:ascii="Arial" w:hAnsi="Arial" w:cs="Arial"/>
          <w:sz w:val="20"/>
        </w:rPr>
      </w:pPr>
      <w:r w:rsidRPr="00A81C92">
        <w:rPr>
          <w:rFonts w:ascii="Arial" w:hAnsi="Arial" w:cs="Arial"/>
          <w:sz w:val="20"/>
        </w:rPr>
        <w:t>con ello se elimina o reduce significativamente la no correlación contable entre activos y pasivos financieros o</w:t>
      </w:r>
    </w:p>
    <w:p w:rsidR="00C44818" w:rsidRPr="00A81C92" w:rsidRDefault="00C44818" w:rsidP="00C44818">
      <w:pPr>
        <w:numPr>
          <w:ilvl w:val="2"/>
          <w:numId w:val="11"/>
        </w:numPr>
        <w:tabs>
          <w:tab w:val="clear" w:pos="1282"/>
          <w:tab w:val="num" w:pos="567"/>
        </w:tabs>
        <w:spacing w:after="120" w:line="240" w:lineRule="auto"/>
        <w:ind w:left="567" w:hanging="283"/>
        <w:jc w:val="both"/>
        <w:rPr>
          <w:rFonts w:ascii="Arial" w:hAnsi="Arial" w:cs="Arial"/>
          <w:sz w:val="20"/>
        </w:rPr>
      </w:pPr>
      <w:r w:rsidRPr="00A81C92">
        <w:rPr>
          <w:rFonts w:ascii="Arial" w:hAnsi="Arial" w:cs="Arial"/>
          <w:sz w:val="20"/>
        </w:rPr>
        <w:t xml:space="preserve">el rendimiento de un grupo de activos financieros, pasivos financieros o de ambos, se gestiona y evalúa según el criterio de valor razonable, de acuerdo con la estrategia documentada de inversión o de gestión del riesgo de la Sociedad. </w:t>
      </w:r>
    </w:p>
    <w:p w:rsidR="00C44818" w:rsidRPr="00A81C92" w:rsidRDefault="00C44818" w:rsidP="00C56E4C">
      <w:pPr>
        <w:pStyle w:val="CM20"/>
        <w:keepNext/>
        <w:keepLines/>
        <w:spacing w:before="120" w:after="120" w:line="280" w:lineRule="exact"/>
        <w:jc w:val="both"/>
        <w:rPr>
          <w:rFonts w:ascii="Arial" w:hAnsi="Arial" w:cs="Arial"/>
          <w:sz w:val="20"/>
          <w:szCs w:val="20"/>
        </w:rPr>
      </w:pPr>
      <w:r w:rsidRPr="00A81C92">
        <w:rPr>
          <w:rFonts w:ascii="Arial" w:hAnsi="Arial" w:cs="Arial"/>
          <w:sz w:val="20"/>
          <w:szCs w:val="20"/>
        </w:rPr>
        <w:t xml:space="preserve">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La Sociedad no reclasifica ningún activo o pasivo financiero de o a esta categoría mientras esté reconocido en el balance de situación, salvo cuando proceda calificar el activo como inversión en empresas del grupo, asociadas o multigrupo. </w:t>
      </w:r>
    </w:p>
    <w:p w:rsidR="00C44818" w:rsidRPr="00E531A0" w:rsidRDefault="00C44818" w:rsidP="00C56E4C">
      <w:pPr>
        <w:pStyle w:val="CM20"/>
        <w:spacing w:before="120" w:after="120" w:line="280" w:lineRule="exact"/>
        <w:jc w:val="both"/>
        <w:rPr>
          <w:rFonts w:ascii="Arial" w:hAnsi="Arial" w:cs="Arial"/>
          <w:bCs/>
          <w:sz w:val="20"/>
          <w:szCs w:val="20"/>
          <w:u w:val="single"/>
        </w:rPr>
      </w:pPr>
      <w:r w:rsidRPr="00E531A0">
        <w:rPr>
          <w:rFonts w:ascii="Arial" w:hAnsi="Arial" w:cs="Arial"/>
          <w:bCs/>
          <w:sz w:val="20"/>
          <w:szCs w:val="20"/>
          <w:u w:val="single"/>
        </w:rPr>
        <w:t>Las inversiones en empresas del grupo, asociadas y multigrupo</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bCs/>
          <w:sz w:val="20"/>
          <w:szCs w:val="20"/>
        </w:rPr>
        <w:t>Inversiones disponibles para la venta: son el resto de las inversiones que no entran dentro de las</w:t>
      </w:r>
      <w:r w:rsidRPr="00A81C92">
        <w:rPr>
          <w:rFonts w:ascii="Arial" w:hAnsi="Arial" w:cs="Arial"/>
          <w:sz w:val="20"/>
          <w:szCs w:val="20"/>
        </w:rPr>
        <w:t xml:space="preserve"> cuatro categorías anteriores, viniendo a corresponder casi en su totalidad a inversiones financieras en capital,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 </w:t>
      </w:r>
    </w:p>
    <w:p w:rsidR="00C44818" w:rsidRPr="00E531A0" w:rsidRDefault="00C44818" w:rsidP="00C56E4C">
      <w:pPr>
        <w:pStyle w:val="CM20"/>
        <w:keepNext/>
        <w:keepLines/>
        <w:spacing w:before="120" w:after="120" w:line="280" w:lineRule="exact"/>
        <w:jc w:val="both"/>
        <w:rPr>
          <w:rFonts w:ascii="Arial" w:hAnsi="Arial" w:cs="Arial"/>
          <w:sz w:val="20"/>
          <w:szCs w:val="20"/>
          <w:u w:val="single"/>
        </w:rPr>
      </w:pPr>
      <w:r w:rsidRPr="00E531A0">
        <w:rPr>
          <w:rFonts w:ascii="Arial" w:hAnsi="Arial" w:cs="Arial"/>
          <w:bCs/>
          <w:sz w:val="20"/>
          <w:szCs w:val="20"/>
          <w:u w:val="single"/>
        </w:rPr>
        <w:t xml:space="preserve">Intereses y dividendos recibidos de activos financieros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Los intereses y dividendos de activos financieros devengados con posterioridad al momento de la adquisición se reconocen como ingresos en la cuenta de pérdidas y ganancias. Los intereses se reconocen por el método del tipo de interés efectivo y los ingresos por dividendos procedentes de inversiones en instrumentos de patrimonio se reconocen cuando han surgido los derechos para la Sociedad a su percepción.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lastRenderedPageBreak/>
        <w:t xml:space="preserve">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 </w:t>
      </w:r>
    </w:p>
    <w:p w:rsidR="00C44818" w:rsidRPr="00E531A0" w:rsidRDefault="00C44818" w:rsidP="00C56E4C">
      <w:pPr>
        <w:pStyle w:val="CM20"/>
        <w:spacing w:before="120" w:after="120" w:line="280" w:lineRule="exact"/>
        <w:jc w:val="both"/>
        <w:rPr>
          <w:rFonts w:ascii="Arial" w:hAnsi="Arial" w:cs="Arial"/>
          <w:sz w:val="20"/>
          <w:szCs w:val="20"/>
          <w:u w:val="single"/>
        </w:rPr>
      </w:pPr>
      <w:r w:rsidRPr="00E531A0">
        <w:rPr>
          <w:rFonts w:ascii="Arial" w:hAnsi="Arial" w:cs="Arial"/>
          <w:bCs/>
          <w:sz w:val="20"/>
          <w:szCs w:val="20"/>
          <w:u w:val="single"/>
        </w:rPr>
        <w:t xml:space="preserve">Baja de activos financieros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La Sociedad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 se produce en general si se han transmitido los riesgos de insolvencia y mora. </w:t>
      </w:r>
    </w:p>
    <w:p w:rsidR="00C44818" w:rsidRPr="00A81C92" w:rsidRDefault="00C44818" w:rsidP="00C56E4C">
      <w:pPr>
        <w:pStyle w:val="CM2"/>
        <w:keepNext/>
        <w:keepLines/>
        <w:spacing w:before="120" w:after="120" w:line="280" w:lineRule="exact"/>
        <w:jc w:val="both"/>
        <w:rPr>
          <w:rFonts w:ascii="Arial" w:hAnsi="Arial" w:cs="Arial"/>
          <w:sz w:val="20"/>
          <w:szCs w:val="20"/>
        </w:rPr>
      </w:pPr>
      <w:r w:rsidRPr="00A81C92">
        <w:rPr>
          <w:rFonts w:ascii="Arial" w:hAnsi="Arial" w:cs="Arial"/>
          <w:sz w:val="20"/>
          <w:szCs w:val="20"/>
        </w:rPr>
        <w:t xml:space="preserve">Cuando el activo financiero se da de baja la diferencia entre la contraprestación recibida neta de los costes de transacción atribuibles y el valor en libros del activo, más cualquier importe acumulado que se haya reconocido directamente en el patrimonio neto, determina la ganancia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o pérdida surgida al dar de baja dicho activo, que forma parte del resultado del ejercicio en que ésta se produce.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Por el contrario, la Agrupación no da de baja los activos financieros, y reconoce un pasivo financiero por un importe igual a la contraprestación recibida, en las cesiones de activos financieros en las que se retenga sustancialmente los riesgos y beneficios inherentes a su propiedad. </w:t>
      </w:r>
    </w:p>
    <w:p w:rsidR="00C44818" w:rsidRPr="00E531A0" w:rsidRDefault="00C44818" w:rsidP="00C56E4C">
      <w:pPr>
        <w:pStyle w:val="CM20"/>
        <w:spacing w:before="120" w:after="120" w:line="280" w:lineRule="exact"/>
        <w:jc w:val="both"/>
        <w:rPr>
          <w:rFonts w:ascii="Arial" w:hAnsi="Arial" w:cs="Arial"/>
          <w:sz w:val="20"/>
          <w:szCs w:val="20"/>
          <w:u w:val="single"/>
        </w:rPr>
      </w:pPr>
      <w:r w:rsidRPr="00E531A0">
        <w:rPr>
          <w:rFonts w:ascii="Arial" w:hAnsi="Arial" w:cs="Arial"/>
          <w:sz w:val="20"/>
          <w:szCs w:val="20"/>
          <w:u w:val="single"/>
        </w:rPr>
        <w:t>3.3.2. Pasivos financieros</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Las cuentas a pagar se registran inicialmente a su coste de mercado y posteriormente son valoradas al coste amortizado utilizando el método de la tasa de interés efectivo. </w:t>
      </w:r>
    </w:p>
    <w:p w:rsidR="00C44818" w:rsidRPr="00E531A0" w:rsidRDefault="00C44818" w:rsidP="00C56E4C">
      <w:pPr>
        <w:pStyle w:val="CM20"/>
        <w:keepNext/>
        <w:keepLines/>
        <w:spacing w:before="120" w:after="120" w:line="280" w:lineRule="exact"/>
        <w:jc w:val="both"/>
        <w:rPr>
          <w:rFonts w:ascii="Arial" w:hAnsi="Arial" w:cs="Arial"/>
          <w:sz w:val="20"/>
          <w:szCs w:val="20"/>
        </w:rPr>
      </w:pPr>
      <w:r w:rsidRPr="00E531A0">
        <w:rPr>
          <w:rFonts w:ascii="Arial" w:hAnsi="Arial" w:cs="Arial"/>
          <w:bCs/>
          <w:sz w:val="20"/>
          <w:szCs w:val="20"/>
          <w:u w:val="single"/>
        </w:rPr>
        <w:t>Fianzas entregadas</w:t>
      </w:r>
    </w:p>
    <w:p w:rsidR="00C44818" w:rsidRPr="00A81C92" w:rsidRDefault="00C44818" w:rsidP="00C56E4C">
      <w:pPr>
        <w:pStyle w:val="CM20"/>
        <w:keepNext/>
        <w:keepLines/>
        <w:spacing w:before="120" w:after="120" w:line="280" w:lineRule="exact"/>
        <w:jc w:val="both"/>
        <w:rPr>
          <w:rFonts w:ascii="Arial" w:hAnsi="Arial" w:cs="Arial"/>
          <w:sz w:val="20"/>
          <w:szCs w:val="20"/>
        </w:rPr>
      </w:pPr>
      <w:r w:rsidRPr="00A81C92">
        <w:rPr>
          <w:rFonts w:ascii="Arial" w:hAnsi="Arial" w:cs="Arial"/>
          <w:sz w:val="20"/>
          <w:szCs w:val="20"/>
        </w:rPr>
        <w:t xml:space="preserve">Los depósitos o fianzas constituidas en garantía de determinadas obligaciones se valoran por el importe efectivamente satisfecho, que no difiere significativamente de su valor razonable. </w:t>
      </w:r>
    </w:p>
    <w:p w:rsidR="00C44818" w:rsidRPr="00E531A0" w:rsidRDefault="00C44818" w:rsidP="00C56E4C">
      <w:pPr>
        <w:pStyle w:val="CM20"/>
        <w:spacing w:before="120" w:after="120" w:line="280" w:lineRule="exact"/>
        <w:jc w:val="both"/>
        <w:rPr>
          <w:rFonts w:ascii="Arial" w:hAnsi="Arial" w:cs="Arial"/>
          <w:sz w:val="20"/>
          <w:szCs w:val="20"/>
          <w:u w:val="single"/>
        </w:rPr>
      </w:pPr>
      <w:r w:rsidRPr="00E531A0">
        <w:rPr>
          <w:rFonts w:ascii="Arial" w:hAnsi="Arial" w:cs="Arial"/>
          <w:bCs/>
          <w:sz w:val="20"/>
          <w:szCs w:val="20"/>
          <w:u w:val="single"/>
        </w:rPr>
        <w:t>Valor razonable</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El valor razonable es el importe por el que puede ser intercambiado un activo o liquidado un pasivo, entre partes interesadas y debidamente informadas, que realicen una transacción en condiciones de independencia mutua. </w:t>
      </w:r>
    </w:p>
    <w:p w:rsidR="00C44818" w:rsidRPr="00A81C92" w:rsidRDefault="00C44818" w:rsidP="00C56E4C">
      <w:pPr>
        <w:pStyle w:val="CM2"/>
        <w:spacing w:before="120" w:after="120" w:line="280" w:lineRule="exact"/>
        <w:jc w:val="both"/>
        <w:rPr>
          <w:rFonts w:ascii="Arial" w:hAnsi="Arial" w:cs="Arial"/>
          <w:sz w:val="20"/>
          <w:szCs w:val="20"/>
        </w:rPr>
      </w:pPr>
      <w:r w:rsidRPr="00A81C92">
        <w:rPr>
          <w:rFonts w:ascii="Arial" w:hAnsi="Arial" w:cs="Arial"/>
          <w:sz w:val="20"/>
          <w:szCs w:val="20"/>
        </w:rPr>
        <w:t xml:space="preserve">Con carácter general, en la valoración de instrumentos financieros valorados a valor razonable, la Sociedad calcula éste por referencia a un valor fiable de mercado, constituyendo el precio cotizado en un mercado activo la mejor referencia de dicho valor razonable. Para aquellos instrumentos respecto de los cuales no exista un mercado activo, el valor razonable se obtiene, en su caso, mediante la aplicación de modelos y técnicas de valoración.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Se asume que el valor en libros de los créditos y débitos por operaciones comerciales se aproxima a su valor razonable. </w:t>
      </w:r>
    </w:p>
    <w:p w:rsidR="00C44818" w:rsidRPr="00E531A0" w:rsidRDefault="00C44818" w:rsidP="00C56E4C">
      <w:pPr>
        <w:pStyle w:val="CM20"/>
        <w:keepNext/>
        <w:keepLines/>
        <w:spacing w:before="120" w:after="120" w:line="280" w:lineRule="exact"/>
        <w:jc w:val="both"/>
        <w:rPr>
          <w:rFonts w:ascii="Arial" w:hAnsi="Arial" w:cs="Arial"/>
          <w:sz w:val="20"/>
          <w:szCs w:val="20"/>
          <w:u w:val="single"/>
        </w:rPr>
      </w:pPr>
      <w:r w:rsidRPr="00E531A0">
        <w:rPr>
          <w:rFonts w:ascii="Arial" w:hAnsi="Arial" w:cs="Arial"/>
          <w:sz w:val="20"/>
          <w:szCs w:val="20"/>
          <w:u w:val="single"/>
        </w:rPr>
        <w:lastRenderedPageBreak/>
        <w:t>3.3.3. Inversiones en empresas del grupo, multigrupo y asociadas</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Las inversiones en empresas del grupo, multigrupo y asociadas, se valoran inicialmente por su coste, que equivale al valor razonable de la contraprestación entregada más los costes de transacción.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Al menos al cierre del ejercicio, la Sociedad procede a evaluar si ha existido deterioro de valor de las inversiones. Las correcciones valorativas por deterioro y en su caso la reversión, se llevan como gasto o ingreso, respectivamente, en la cuenta de pérdidas y ganancias. </w:t>
      </w:r>
    </w:p>
    <w:p w:rsidR="00C44818" w:rsidRPr="00A81C92" w:rsidRDefault="00C44818" w:rsidP="00C56E4C">
      <w:pPr>
        <w:pStyle w:val="CM20"/>
        <w:keepNext/>
        <w:keepLines/>
        <w:spacing w:before="120" w:after="120" w:line="280" w:lineRule="exact"/>
        <w:jc w:val="both"/>
        <w:rPr>
          <w:rFonts w:ascii="Arial" w:hAnsi="Arial" w:cs="Arial"/>
          <w:sz w:val="20"/>
          <w:szCs w:val="20"/>
        </w:rPr>
      </w:pPr>
      <w:r w:rsidRPr="00A81C92">
        <w:rPr>
          <w:rFonts w:ascii="Arial" w:hAnsi="Arial" w:cs="Arial"/>
          <w:sz w:val="20"/>
          <w:szCs w:val="20"/>
        </w:rPr>
        <w:t xml:space="preserve">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consideración el patrimonio neto de la Entidad participada corregido por las plusvalías tácitas existentes en la fecha de la valoración. </w:t>
      </w:r>
    </w:p>
    <w:p w:rsidR="00C44818" w:rsidRPr="00A81C92" w:rsidRDefault="00C44818" w:rsidP="00C56E4C">
      <w:pPr>
        <w:pStyle w:val="CM23"/>
        <w:spacing w:before="120" w:after="120" w:line="280" w:lineRule="exact"/>
        <w:jc w:val="both"/>
        <w:rPr>
          <w:rFonts w:ascii="Arial" w:hAnsi="Arial" w:cs="Arial"/>
          <w:sz w:val="20"/>
          <w:szCs w:val="20"/>
        </w:rPr>
      </w:pPr>
      <w:r w:rsidRPr="00A81C92">
        <w:rPr>
          <w:rFonts w:ascii="Arial" w:hAnsi="Arial" w:cs="Arial"/>
          <w:sz w:val="20"/>
          <w:szCs w:val="20"/>
        </w:rPr>
        <w:t xml:space="preserve">Los pasivos financieros y los instrumentos de patrimonio se clasifican conforme al contenido de los acuerdos contractuales pactados y teniendo en cuenta el fondo económico. Un instrumento de patrimonio es un contrato que representa una participación residual en el patrimonio del grupo una vez deducidos todos sus pasivos. </w:t>
      </w:r>
    </w:p>
    <w:p w:rsidR="00C44818" w:rsidRPr="00E531A0" w:rsidRDefault="00C44818" w:rsidP="00C56E4C">
      <w:pPr>
        <w:pStyle w:val="CM23"/>
        <w:spacing w:before="120" w:after="120" w:line="280" w:lineRule="exact"/>
        <w:jc w:val="both"/>
        <w:rPr>
          <w:rFonts w:ascii="Arial" w:hAnsi="Arial" w:cs="Arial"/>
          <w:sz w:val="20"/>
          <w:szCs w:val="20"/>
          <w:u w:val="single"/>
        </w:rPr>
      </w:pPr>
      <w:r w:rsidRPr="00E531A0">
        <w:rPr>
          <w:rFonts w:ascii="Arial" w:hAnsi="Arial" w:cs="Arial"/>
          <w:sz w:val="20"/>
          <w:szCs w:val="20"/>
          <w:u w:val="single"/>
        </w:rPr>
        <w:t xml:space="preserve">3.4 Transacciones en moneda extranjera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C44818" w:rsidRPr="00E531A0" w:rsidRDefault="00C44818" w:rsidP="00C56E4C">
      <w:pPr>
        <w:pStyle w:val="CM20"/>
        <w:spacing w:before="120" w:after="120" w:line="280" w:lineRule="exact"/>
        <w:jc w:val="both"/>
        <w:rPr>
          <w:rFonts w:ascii="Arial" w:hAnsi="Arial" w:cs="Arial"/>
          <w:sz w:val="20"/>
          <w:szCs w:val="20"/>
          <w:u w:val="single"/>
        </w:rPr>
      </w:pPr>
      <w:r w:rsidRPr="00E531A0">
        <w:rPr>
          <w:rFonts w:ascii="Arial" w:hAnsi="Arial" w:cs="Arial"/>
          <w:sz w:val="20"/>
          <w:szCs w:val="20"/>
          <w:u w:val="single"/>
        </w:rPr>
        <w:t xml:space="preserve">3.5 Impuestos sobre beneficios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Los activos por impuestos diferidos surgen, igualmente, como consecuencia de las bases imponibles negativas pendientes de compensar y de los créditos por deducciones fiscales generadas y no aplicadas.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lastRenderedPageBreak/>
        <w:t xml:space="preserve">Se reconoce el correspondiente pasivo por impuestos diferidos para todas las diferencias temporarias imponibles, salvo que la diferencia temporaria se derive del reconocimiento inicial de un fondo de comercio o del reconocimiento inicial en una transacción que no es una combinación de negocios de otros activos y pasivos en una operación </w:t>
      </w:r>
      <w:r w:rsidR="00A81C92" w:rsidRPr="00A81C92">
        <w:rPr>
          <w:rFonts w:ascii="Arial" w:hAnsi="Arial" w:cs="Arial"/>
          <w:sz w:val="20"/>
          <w:szCs w:val="20"/>
        </w:rPr>
        <w:t>que,</w:t>
      </w:r>
      <w:r w:rsidRPr="00A81C92">
        <w:rPr>
          <w:rFonts w:ascii="Arial" w:hAnsi="Arial" w:cs="Arial"/>
          <w:sz w:val="20"/>
          <w:szCs w:val="20"/>
        </w:rPr>
        <w:t xml:space="preserve"> en el momento de su realización, no afecte ni al resultado fiscal ni contable. </w:t>
      </w:r>
    </w:p>
    <w:p w:rsidR="00C44818" w:rsidRPr="00A81C92" w:rsidRDefault="00C44818" w:rsidP="00C56E4C">
      <w:pPr>
        <w:pStyle w:val="CM20"/>
        <w:keepNext/>
        <w:keepLines/>
        <w:spacing w:before="120" w:after="120" w:line="280" w:lineRule="exact"/>
        <w:jc w:val="both"/>
        <w:rPr>
          <w:rFonts w:ascii="Arial" w:hAnsi="Arial" w:cs="Arial"/>
          <w:sz w:val="20"/>
          <w:szCs w:val="20"/>
        </w:rPr>
      </w:pPr>
      <w:r w:rsidRPr="00A81C92">
        <w:rPr>
          <w:rFonts w:ascii="Arial" w:hAnsi="Arial" w:cs="Arial"/>
          <w:sz w:val="20"/>
          <w:szCs w:val="20"/>
        </w:rPr>
        <w:t xml:space="preserve">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de otros activos y pasivos en una operación que no sea una combinación de negocios y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Con ocasión de cada cierre contable, se revisan los impuestos diferidos registrados (tanto activos como pasivos) con objeto de comprobar que se mantienen vigentes, efectuándose las oportunas correcciones a los mismos, de acuerdo con los resultados de los análisis realizados.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 </w:t>
      </w:r>
    </w:p>
    <w:p w:rsidR="00C44818" w:rsidRPr="00E531A0" w:rsidRDefault="00C44818" w:rsidP="00C56E4C">
      <w:pPr>
        <w:pStyle w:val="CM20"/>
        <w:spacing w:before="120" w:after="120" w:line="280" w:lineRule="exact"/>
        <w:jc w:val="both"/>
        <w:rPr>
          <w:rFonts w:ascii="Arial" w:hAnsi="Arial" w:cs="Arial"/>
          <w:sz w:val="20"/>
          <w:szCs w:val="20"/>
          <w:u w:val="single"/>
        </w:rPr>
      </w:pPr>
      <w:r w:rsidRPr="00E531A0">
        <w:rPr>
          <w:rFonts w:ascii="Arial" w:hAnsi="Arial" w:cs="Arial"/>
          <w:sz w:val="20"/>
          <w:szCs w:val="20"/>
          <w:u w:val="single"/>
        </w:rPr>
        <w:t xml:space="preserve">3.6 Ingresos y gastos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Los ingresos y gastos se imputan en función del criterio del devengo con independencia del momento en que se produce la corriente monetaria o financiera derivada de ellos.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No obstante, la Sociedad únicamente contabiliza los beneficios realizados a la fecha de cierre del ejercicio, en tanto que los riesgos y las pérdidas previsibles, aun siendo eventuales, se contabilizan tan pronto son conocidos.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Agrupación incluye los intereses incorporados a los créditos comerciales con vencimiento no superior a un año que no tienen un tipo de interés contractual, cuando el efecto de no actualizar los flujos de efectivo no es significativo.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Los descuentos concedidos a clientes se reconocen en el momento en que es probable que se van a cumplir las condiciones que determinan su concesión como una reducción de los ingresos por ventas. </w:t>
      </w:r>
    </w:p>
    <w:p w:rsidR="00C44818" w:rsidRPr="00A81C92" w:rsidRDefault="00C44818" w:rsidP="00C56E4C">
      <w:pPr>
        <w:pStyle w:val="CM23"/>
        <w:spacing w:before="120" w:after="120" w:line="280" w:lineRule="exact"/>
        <w:jc w:val="both"/>
        <w:rPr>
          <w:rFonts w:ascii="Arial" w:hAnsi="Arial" w:cs="Arial"/>
          <w:sz w:val="20"/>
          <w:szCs w:val="20"/>
        </w:rPr>
      </w:pPr>
      <w:r w:rsidRPr="00A81C92">
        <w:rPr>
          <w:rFonts w:ascii="Arial" w:hAnsi="Arial" w:cs="Arial"/>
          <w:sz w:val="20"/>
          <w:szCs w:val="20"/>
        </w:rPr>
        <w:t xml:space="preserve">Los anticipos a cuenta de ventas futuras figuran valorados por el valor recibido. </w:t>
      </w:r>
    </w:p>
    <w:p w:rsidR="00A81C92" w:rsidRPr="00E531A0" w:rsidRDefault="00A81C92" w:rsidP="00C56E4C">
      <w:pPr>
        <w:spacing w:before="120" w:after="120" w:line="280" w:lineRule="exact"/>
        <w:jc w:val="both"/>
        <w:rPr>
          <w:rFonts w:ascii="Arial" w:hAnsi="Arial" w:cs="Arial"/>
          <w:sz w:val="20"/>
          <w:szCs w:val="20"/>
          <w:u w:val="single"/>
        </w:rPr>
      </w:pPr>
      <w:r w:rsidRPr="00E531A0">
        <w:rPr>
          <w:rFonts w:ascii="Arial" w:hAnsi="Arial" w:cs="Arial"/>
          <w:sz w:val="20"/>
          <w:szCs w:val="20"/>
          <w:u w:val="single"/>
        </w:rPr>
        <w:t xml:space="preserve">3.7 Gastos de personal </w:t>
      </w:r>
    </w:p>
    <w:p w:rsidR="00A81C92" w:rsidRPr="00A81C92" w:rsidRDefault="00A81C92" w:rsidP="00C56E4C">
      <w:pPr>
        <w:spacing w:before="120" w:after="120" w:line="280" w:lineRule="exact"/>
        <w:jc w:val="both"/>
        <w:rPr>
          <w:rFonts w:ascii="Arial" w:hAnsi="Arial" w:cs="Arial"/>
          <w:sz w:val="20"/>
          <w:szCs w:val="20"/>
        </w:rPr>
      </w:pPr>
      <w:r w:rsidRPr="00A81C92">
        <w:rPr>
          <w:rFonts w:ascii="Arial" w:hAnsi="Arial" w:cs="Arial"/>
          <w:sz w:val="20"/>
          <w:szCs w:val="20"/>
        </w:rPr>
        <w:t xml:space="preserve">Para el caso de las retribuciones por prestación definida las contribuciones a realizar dan lugar a un pasivo por retribuciones a largo plazo al personal cuando, al cierre del ejercicio, figuren contribuciones devengadas no satisfechas. </w:t>
      </w:r>
    </w:p>
    <w:p w:rsidR="00A81C92" w:rsidRPr="00A81C92" w:rsidRDefault="00A81C92" w:rsidP="00C56E4C">
      <w:pPr>
        <w:spacing w:before="120" w:after="120" w:line="280" w:lineRule="exact"/>
        <w:jc w:val="both"/>
        <w:rPr>
          <w:rFonts w:ascii="Arial" w:hAnsi="Arial" w:cs="Arial"/>
          <w:sz w:val="20"/>
          <w:szCs w:val="20"/>
        </w:rPr>
      </w:pPr>
      <w:r w:rsidRPr="00A81C92">
        <w:rPr>
          <w:rFonts w:ascii="Arial" w:hAnsi="Arial" w:cs="Arial"/>
          <w:sz w:val="20"/>
          <w:szCs w:val="20"/>
        </w:rPr>
        <w:lastRenderedPageBreak/>
        <w:t xml:space="preserve">El importe que se reconoce como provisión por retribuciones al personal a largo plazo es la diferencia entre el valor actual de las retribuciones comprometidas y el valor razonable de los eventuales activos afectos a los compromisos con los que se liquidarán las obligaciones. </w:t>
      </w:r>
    </w:p>
    <w:p w:rsidR="00A81C92" w:rsidRPr="00A81C92" w:rsidRDefault="00A81C92" w:rsidP="00C56E4C">
      <w:pPr>
        <w:spacing w:before="120" w:after="120" w:line="280" w:lineRule="exact"/>
        <w:jc w:val="both"/>
        <w:rPr>
          <w:rFonts w:ascii="Arial" w:hAnsi="Arial" w:cs="Arial"/>
          <w:sz w:val="20"/>
          <w:szCs w:val="20"/>
        </w:rPr>
      </w:pPr>
      <w:r w:rsidRPr="00A81C92">
        <w:rPr>
          <w:rFonts w:ascii="Arial" w:hAnsi="Arial" w:cs="Arial"/>
          <w:sz w:val="20"/>
          <w:szCs w:val="20"/>
        </w:rPr>
        <w:t xml:space="preserve">Excepto en el caso de causa justificada, las sociedades vienen obligadas a indemnizar a sus empleados cuando cesan en sus servicios. </w:t>
      </w:r>
    </w:p>
    <w:p w:rsidR="00A81C92" w:rsidRPr="00A81C92" w:rsidRDefault="00A81C92" w:rsidP="00C56E4C">
      <w:pPr>
        <w:keepNext/>
        <w:keepLines/>
        <w:widowControl w:val="0"/>
        <w:autoSpaceDE w:val="0"/>
        <w:autoSpaceDN w:val="0"/>
        <w:adjustRightInd w:val="0"/>
        <w:spacing w:before="120" w:after="120" w:line="280" w:lineRule="exact"/>
        <w:jc w:val="both"/>
        <w:rPr>
          <w:rFonts w:ascii="Arial" w:hAnsi="Arial" w:cs="Arial"/>
          <w:sz w:val="20"/>
          <w:szCs w:val="20"/>
        </w:rPr>
      </w:pPr>
      <w:r w:rsidRPr="00A81C92">
        <w:rPr>
          <w:rFonts w:ascii="Arial" w:hAnsi="Arial" w:cs="Arial"/>
          <w:sz w:val="20"/>
          <w:szCs w:val="20"/>
        </w:rPr>
        <w:t xml:space="preserve">Ante la ausencia de cualquier necesidad previsible de terminación anormal del empleo y dado que no reciben indemnizaciones aquellos empleados que se jubilan o cesan voluntariamente en sus servicios, los pagos por indemnizaciones, cuando surgen, se cargan a gastos en el momento en que se toma la decisión de efectuar el despido. </w:t>
      </w:r>
    </w:p>
    <w:p w:rsidR="00A81C92" w:rsidRPr="00E531A0" w:rsidRDefault="00A81C92" w:rsidP="00C56E4C">
      <w:pPr>
        <w:spacing w:before="120" w:after="120" w:line="280" w:lineRule="exact"/>
        <w:jc w:val="both"/>
        <w:rPr>
          <w:rFonts w:ascii="Arial" w:hAnsi="Arial" w:cs="Arial"/>
          <w:sz w:val="20"/>
          <w:szCs w:val="20"/>
          <w:u w:val="single"/>
        </w:rPr>
      </w:pPr>
      <w:r w:rsidRPr="00E531A0">
        <w:rPr>
          <w:rFonts w:ascii="Arial" w:hAnsi="Arial" w:cs="Arial"/>
          <w:sz w:val="20"/>
          <w:szCs w:val="20"/>
          <w:u w:val="single"/>
        </w:rPr>
        <w:t xml:space="preserve">3.8 Subvenciones, donaciones y legados </w:t>
      </w:r>
    </w:p>
    <w:p w:rsidR="00A81C92" w:rsidRPr="00A81C92" w:rsidRDefault="00A81C92" w:rsidP="00C56E4C">
      <w:pPr>
        <w:spacing w:before="120" w:after="120" w:line="280" w:lineRule="exact"/>
        <w:jc w:val="both"/>
        <w:rPr>
          <w:rFonts w:ascii="Arial" w:hAnsi="Arial" w:cs="Arial"/>
          <w:sz w:val="20"/>
          <w:szCs w:val="20"/>
        </w:rPr>
      </w:pPr>
      <w:r w:rsidRPr="00A81C92">
        <w:rPr>
          <w:rFonts w:ascii="Arial" w:hAnsi="Arial" w:cs="Arial"/>
          <w:sz w:val="20"/>
          <w:szCs w:val="20"/>
        </w:rPr>
        <w:t xml:space="preserve">Las subvenciones de capital no reintegrables se valoran por el importe concedido, reconociéndose inicialmente como ingresos directamente imputados al patrimonio neto y se imputan a resultados en proporción a la depreciación experimentada durante el período por los activos financiados por dichas subvenciones, salvo que se trate de activos no depreciables en cuyo caso se imputarán al resultado del ejercicio en que se produzca la enajenación o baja en inventario de los mismos. </w:t>
      </w:r>
    </w:p>
    <w:p w:rsidR="00A81C92" w:rsidRPr="00A81C92" w:rsidRDefault="00A81C92" w:rsidP="00C56E4C">
      <w:pPr>
        <w:spacing w:before="120" w:after="120" w:line="280" w:lineRule="exact"/>
        <w:jc w:val="both"/>
        <w:rPr>
          <w:rFonts w:ascii="Arial" w:hAnsi="Arial" w:cs="Arial"/>
          <w:sz w:val="20"/>
          <w:szCs w:val="20"/>
        </w:rPr>
      </w:pPr>
      <w:r w:rsidRPr="00A81C92">
        <w:rPr>
          <w:rFonts w:ascii="Arial" w:hAnsi="Arial" w:cs="Arial"/>
          <w:sz w:val="20"/>
          <w:szCs w:val="20"/>
        </w:rPr>
        <w:t xml:space="preserve">Mientras tienen el carácter de subvenciones reintegrables se contabilizan como deudas a largo plazo transformables en subvenciones. </w:t>
      </w:r>
    </w:p>
    <w:p w:rsidR="00A81C92" w:rsidRPr="00A81C92" w:rsidRDefault="00A81C92" w:rsidP="00C56E4C">
      <w:pPr>
        <w:spacing w:before="120" w:after="120" w:line="280" w:lineRule="exact"/>
        <w:jc w:val="both"/>
        <w:rPr>
          <w:rFonts w:ascii="Arial" w:hAnsi="Arial" w:cs="Arial"/>
          <w:sz w:val="20"/>
          <w:szCs w:val="20"/>
        </w:rPr>
      </w:pPr>
      <w:r w:rsidRPr="00A81C92">
        <w:rPr>
          <w:rFonts w:ascii="Arial" w:hAnsi="Arial" w:cs="Arial"/>
          <w:sz w:val="20"/>
          <w:szCs w:val="20"/>
        </w:rPr>
        <w:t xml:space="preserve">Cuando las subvenciones se concedan para financiar gastos específicos se imputarán como ingresos en el ejercicio en que se devenguen los gastos que están financiando. </w:t>
      </w:r>
    </w:p>
    <w:p w:rsidR="00C44818" w:rsidRPr="00E531A0" w:rsidRDefault="00A81C92" w:rsidP="00C56E4C">
      <w:pPr>
        <w:pStyle w:val="CM20"/>
        <w:spacing w:before="120" w:after="120" w:line="280" w:lineRule="exact"/>
        <w:jc w:val="both"/>
        <w:rPr>
          <w:rFonts w:ascii="Arial" w:hAnsi="Arial" w:cs="Arial"/>
          <w:sz w:val="20"/>
          <w:szCs w:val="20"/>
          <w:u w:val="single"/>
        </w:rPr>
      </w:pPr>
      <w:r w:rsidRPr="00E531A0">
        <w:rPr>
          <w:rFonts w:ascii="Arial" w:hAnsi="Arial" w:cs="Arial"/>
          <w:sz w:val="20"/>
          <w:szCs w:val="20"/>
          <w:u w:val="single"/>
        </w:rPr>
        <w:t>3.9</w:t>
      </w:r>
      <w:r w:rsidR="00C44818" w:rsidRPr="00E531A0">
        <w:rPr>
          <w:rFonts w:ascii="Arial" w:hAnsi="Arial" w:cs="Arial"/>
          <w:sz w:val="20"/>
          <w:szCs w:val="20"/>
          <w:u w:val="single"/>
        </w:rPr>
        <w:t xml:space="preserve"> Criterios empleados en transacciones entre partes vinculadas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Esta norma de valoración afecta a las partes vinculadas que se explicitan en la Norma de elaboración de cuentas anuales 13ª del Plan General de Contabilidad. En este sentido: </w:t>
      </w:r>
    </w:p>
    <w:p w:rsidR="00C44818" w:rsidRPr="00A81C92" w:rsidRDefault="00C44818" w:rsidP="00C56E4C">
      <w:pPr>
        <w:pStyle w:val="Default"/>
        <w:spacing w:before="120" w:after="120" w:line="280" w:lineRule="exact"/>
        <w:ind w:left="567" w:hanging="283"/>
        <w:jc w:val="both"/>
        <w:rPr>
          <w:sz w:val="20"/>
          <w:szCs w:val="20"/>
        </w:rPr>
      </w:pPr>
      <w:r w:rsidRPr="00A81C92">
        <w:rPr>
          <w:color w:val="auto"/>
          <w:sz w:val="20"/>
          <w:szCs w:val="20"/>
        </w:rPr>
        <w:t xml:space="preserve">a) Se entenderá que una empresa forma parte del grupo cuando ambas estén </w:t>
      </w:r>
      <w:r w:rsidRPr="00A81C92">
        <w:rPr>
          <w:sz w:val="20"/>
          <w:szCs w:val="20"/>
        </w:rPr>
        <w:t xml:space="preserve">vinculadas por una relación de control, directa o indirecta, análoga a la prevista en el artículo 42 del Código de Comercio, o cuando las empresas estén controladas por cualquier medio por una o varias personas jurídicas que actúen conjuntamente o se hallen bajo dirección única por acuerdos o cláusulas estatutarias. </w:t>
      </w:r>
    </w:p>
    <w:p w:rsidR="00C44818" w:rsidRPr="00A81C92" w:rsidRDefault="00C44818" w:rsidP="00C56E4C">
      <w:pPr>
        <w:pStyle w:val="CM20"/>
        <w:spacing w:before="120" w:after="120" w:line="280" w:lineRule="exact"/>
        <w:ind w:left="567" w:hanging="283"/>
        <w:jc w:val="both"/>
        <w:rPr>
          <w:rFonts w:ascii="Arial" w:hAnsi="Arial" w:cs="Arial"/>
          <w:sz w:val="20"/>
          <w:szCs w:val="20"/>
        </w:rPr>
      </w:pPr>
      <w:r w:rsidRPr="00A81C92">
        <w:rPr>
          <w:rFonts w:ascii="Arial" w:hAnsi="Arial" w:cs="Arial"/>
          <w:sz w:val="20"/>
          <w:szCs w:val="20"/>
        </w:rPr>
        <w:t>b)</w:t>
      </w:r>
      <w:r w:rsidRPr="00A81C92">
        <w:rPr>
          <w:rFonts w:ascii="Arial" w:hAnsi="Arial" w:cs="Arial"/>
          <w:sz w:val="20"/>
          <w:szCs w:val="20"/>
        </w:rPr>
        <w:tab/>
        <w:t xml:space="preserve">Se entenderá que una empresa es asociada cuando, sin que se trate de una empresa del grupo en el sentido señalado, la empresa o las personas físicas dominantes, ejerzan sobre esa empresa asociada una influencia significativa, tal como se desarrolla detenidamente en la citada Norma de elaboración de cuentas anuales 13ª. </w:t>
      </w:r>
    </w:p>
    <w:p w:rsidR="00C44818" w:rsidRPr="00A81C92" w:rsidRDefault="00C44818" w:rsidP="00C56E4C">
      <w:pPr>
        <w:pStyle w:val="CM20"/>
        <w:spacing w:before="120" w:after="120" w:line="280" w:lineRule="exact"/>
        <w:ind w:left="567" w:hanging="283"/>
        <w:jc w:val="both"/>
        <w:rPr>
          <w:rFonts w:ascii="Arial" w:hAnsi="Arial" w:cs="Arial"/>
          <w:sz w:val="20"/>
          <w:szCs w:val="20"/>
        </w:rPr>
      </w:pPr>
      <w:r w:rsidRPr="00A81C92">
        <w:rPr>
          <w:rFonts w:ascii="Arial" w:hAnsi="Arial" w:cs="Arial"/>
          <w:sz w:val="20"/>
          <w:szCs w:val="20"/>
        </w:rPr>
        <w:t>c)</w:t>
      </w:r>
      <w:r w:rsidRPr="00A81C92">
        <w:rPr>
          <w:rFonts w:ascii="Arial" w:hAnsi="Arial" w:cs="Arial"/>
          <w:sz w:val="20"/>
          <w:szCs w:val="20"/>
        </w:rPr>
        <w:tab/>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C56E4C" w:rsidRDefault="00C44818" w:rsidP="00622863">
      <w:pPr>
        <w:pStyle w:val="CM20"/>
        <w:keepNext/>
        <w:keepLines/>
        <w:spacing w:before="120" w:after="120" w:line="280" w:lineRule="exact"/>
        <w:jc w:val="both"/>
        <w:rPr>
          <w:rFonts w:ascii="Arial" w:hAnsi="Arial" w:cs="Arial"/>
          <w:sz w:val="20"/>
          <w:szCs w:val="20"/>
        </w:rPr>
      </w:pPr>
      <w:r w:rsidRPr="00A81C92">
        <w:rPr>
          <w:rFonts w:ascii="Arial" w:hAnsi="Arial" w:cs="Arial"/>
          <w:sz w:val="20"/>
          <w:szCs w:val="20"/>
        </w:rPr>
        <w:lastRenderedPageBreak/>
        <w:t xml:space="preserve">Se consideran partes vinculadas a la Sociedad, adicionalmente a las empresas del grupo, asociadas y multigrupo,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 </w:t>
      </w:r>
    </w:p>
    <w:p w:rsidR="00C44818" w:rsidRPr="00E531A0" w:rsidRDefault="00A81C92" w:rsidP="00C56E4C">
      <w:pPr>
        <w:pStyle w:val="CM20"/>
        <w:spacing w:before="120" w:after="120" w:line="280" w:lineRule="exact"/>
        <w:jc w:val="both"/>
        <w:rPr>
          <w:rFonts w:ascii="Arial" w:hAnsi="Arial" w:cs="Arial"/>
          <w:sz w:val="20"/>
          <w:szCs w:val="20"/>
          <w:u w:val="single"/>
        </w:rPr>
      </w:pPr>
      <w:r w:rsidRPr="00E531A0">
        <w:rPr>
          <w:rFonts w:ascii="Arial" w:hAnsi="Arial" w:cs="Arial"/>
          <w:sz w:val="20"/>
          <w:szCs w:val="20"/>
          <w:u w:val="single"/>
        </w:rPr>
        <w:t>3.10</w:t>
      </w:r>
      <w:r w:rsidR="00C44818" w:rsidRPr="00E531A0">
        <w:rPr>
          <w:rFonts w:ascii="Arial" w:hAnsi="Arial" w:cs="Arial"/>
          <w:sz w:val="20"/>
          <w:szCs w:val="20"/>
          <w:u w:val="single"/>
        </w:rPr>
        <w:t xml:space="preserve"> Derechos de emisión de gases de efecto invernadero</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En el caso de existir, estos derechos se reconocen por su precio de adquisición. Cuando se tratan de derechos adquiridos sin contraprestación o por un importe sustancialmente inferior a su valor de mercado, se reconoce un ingreso directamente imputado al patrimonio neto al comienzo del ejercicio natural al que corresponden, que es objeto de transferencia a la cuenta de pérdidas y ganancias a medida que se realiza la imputación a gastos por las emisiones asociadas a los derechos recibidos sin contraprestación. </w:t>
      </w:r>
    </w:p>
    <w:p w:rsidR="00C44818" w:rsidRPr="00A81C92" w:rsidRDefault="00C44818" w:rsidP="00C56E4C">
      <w:pPr>
        <w:pStyle w:val="CM20"/>
        <w:keepNext/>
        <w:keepLines/>
        <w:spacing w:before="120" w:after="120" w:line="280" w:lineRule="exact"/>
        <w:jc w:val="both"/>
        <w:rPr>
          <w:rFonts w:ascii="Arial" w:hAnsi="Arial" w:cs="Arial"/>
          <w:sz w:val="20"/>
          <w:szCs w:val="20"/>
        </w:rPr>
      </w:pPr>
      <w:r w:rsidRPr="00A81C92">
        <w:rPr>
          <w:rFonts w:ascii="Arial" w:hAnsi="Arial" w:cs="Arial"/>
          <w:sz w:val="20"/>
          <w:szCs w:val="20"/>
        </w:rPr>
        <w:t xml:space="preserve">Los derechos de emisión no se amortizan. Y están sujetos a las correcciones valorativas por deterioro que sean necesarias.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La emisión de gastos de efecto invernadero origina el reconocimiento de un gasto en la cuenta de pérdidas y ganancias del ejercicio y de la correspondiente provisión, dado que a la fecha de cierre es indeterminado en cuanto a su importe exacto. La provisión se mantendrá hasta el momento en que se cancele la obligación mediante la entrega de los correspondientes derechos. </w:t>
      </w:r>
    </w:p>
    <w:p w:rsidR="00A81C92" w:rsidRPr="00A81C92" w:rsidRDefault="00A81C92" w:rsidP="00C56E4C">
      <w:pPr>
        <w:pStyle w:val="Default"/>
        <w:spacing w:before="120" w:after="120" w:line="280" w:lineRule="exact"/>
        <w:rPr>
          <w:lang w:eastAsia="es-ES"/>
        </w:rPr>
      </w:pPr>
    </w:p>
    <w:p w:rsidR="001E5549" w:rsidRPr="00C56E4C" w:rsidRDefault="007656B2" w:rsidP="00C56E4C">
      <w:pPr>
        <w:pStyle w:val="Ttulo4"/>
        <w:keepNext w:val="0"/>
        <w:keepLines w:val="0"/>
        <w:spacing w:before="120" w:after="120" w:line="280" w:lineRule="exact"/>
        <w:rPr>
          <w:rFonts w:ascii="Arial" w:hAnsi="Arial" w:cs="Arial"/>
          <w:sz w:val="20"/>
          <w:szCs w:val="20"/>
        </w:rPr>
      </w:pPr>
      <w:r w:rsidRPr="00C56E4C">
        <w:rPr>
          <w:rFonts w:ascii="Arial" w:hAnsi="Arial" w:cs="Arial"/>
          <w:sz w:val="20"/>
          <w:szCs w:val="20"/>
        </w:rPr>
        <w:t>4</w:t>
      </w:r>
      <w:r w:rsidR="00990048" w:rsidRPr="00C56E4C">
        <w:rPr>
          <w:rFonts w:ascii="Arial" w:hAnsi="Arial" w:cs="Arial"/>
          <w:sz w:val="20"/>
          <w:szCs w:val="20"/>
        </w:rPr>
        <w:t>. INMOVILIZADO</w:t>
      </w:r>
      <w:r w:rsidR="00D37816" w:rsidRPr="00C56E4C">
        <w:rPr>
          <w:rFonts w:ascii="Arial" w:hAnsi="Arial" w:cs="Arial"/>
          <w:sz w:val="20"/>
          <w:szCs w:val="20"/>
        </w:rPr>
        <w:t xml:space="preserve"> MATERIAL,</w:t>
      </w:r>
      <w:r w:rsidR="00990048" w:rsidRPr="00C56E4C">
        <w:rPr>
          <w:rFonts w:ascii="Arial" w:hAnsi="Arial" w:cs="Arial"/>
          <w:sz w:val="20"/>
          <w:szCs w:val="20"/>
        </w:rPr>
        <w:t xml:space="preserve"> </w:t>
      </w:r>
      <w:r w:rsidRPr="00C56E4C">
        <w:rPr>
          <w:rFonts w:ascii="Arial" w:hAnsi="Arial" w:cs="Arial"/>
          <w:sz w:val="20"/>
          <w:szCs w:val="20"/>
        </w:rPr>
        <w:t xml:space="preserve">INTANGIBLE </w:t>
      </w:r>
      <w:r w:rsidR="00990048" w:rsidRPr="00C56E4C">
        <w:rPr>
          <w:rFonts w:ascii="Arial" w:hAnsi="Arial" w:cs="Arial"/>
          <w:sz w:val="20"/>
          <w:szCs w:val="20"/>
        </w:rPr>
        <w:t>E INVERSIONES INMOBILIARIAS</w:t>
      </w:r>
    </w:p>
    <w:p w:rsidR="00D37816" w:rsidRPr="00C56E4C" w:rsidRDefault="00E531A0" w:rsidP="00C56E4C">
      <w:pPr>
        <w:spacing w:before="120" w:after="120" w:line="280" w:lineRule="exact"/>
        <w:jc w:val="both"/>
        <w:rPr>
          <w:rFonts w:ascii="Arial" w:hAnsi="Arial" w:cs="Arial"/>
          <w:sz w:val="20"/>
          <w:szCs w:val="20"/>
          <w:u w:val="single"/>
        </w:rPr>
      </w:pPr>
      <w:bookmarkStart w:id="0" w:name="OLE_LINK1"/>
      <w:bookmarkStart w:id="1" w:name="OLE_LINK2"/>
      <w:r w:rsidRPr="00C56E4C">
        <w:rPr>
          <w:rFonts w:ascii="Arial" w:hAnsi="Arial" w:cs="Arial"/>
          <w:sz w:val="20"/>
          <w:szCs w:val="20"/>
          <w:u w:val="single"/>
        </w:rPr>
        <w:t xml:space="preserve">4.1 </w:t>
      </w:r>
      <w:r w:rsidR="00D37816" w:rsidRPr="00C56E4C">
        <w:rPr>
          <w:rFonts w:ascii="Arial" w:hAnsi="Arial" w:cs="Arial"/>
          <w:sz w:val="20"/>
          <w:szCs w:val="20"/>
          <w:u w:val="single"/>
        </w:rPr>
        <w:t>Inmovilizado Intangible</w:t>
      </w:r>
    </w:p>
    <w:p w:rsidR="00CC2A97" w:rsidRPr="00C56E4C" w:rsidRDefault="00D37816" w:rsidP="00C56E4C">
      <w:pPr>
        <w:keepNext/>
        <w:keepLines/>
        <w:widowControl w:val="0"/>
        <w:autoSpaceDE w:val="0"/>
        <w:autoSpaceDN w:val="0"/>
        <w:adjustRightInd w:val="0"/>
        <w:spacing w:before="120" w:after="240" w:line="240" w:lineRule="auto"/>
        <w:jc w:val="both"/>
        <w:rPr>
          <w:rFonts w:ascii="Arial" w:hAnsi="Arial" w:cs="Arial"/>
          <w:sz w:val="20"/>
          <w:szCs w:val="20"/>
        </w:rPr>
      </w:pPr>
      <w:r w:rsidRPr="00C56E4C">
        <w:rPr>
          <w:rFonts w:ascii="Arial" w:hAnsi="Arial" w:cs="Arial"/>
          <w:sz w:val="20"/>
          <w:szCs w:val="20"/>
        </w:rPr>
        <w:t xml:space="preserve">El movimiento </w:t>
      </w:r>
      <w:r w:rsidR="004776CE" w:rsidRPr="00C56E4C">
        <w:rPr>
          <w:rFonts w:ascii="Arial" w:hAnsi="Arial" w:cs="Arial"/>
          <w:sz w:val="20"/>
          <w:szCs w:val="20"/>
        </w:rPr>
        <w:t xml:space="preserve">del Inmovilizado Intangible en </w:t>
      </w:r>
      <w:r w:rsidR="00CC2A97" w:rsidRPr="00C56E4C">
        <w:rPr>
          <w:rFonts w:ascii="Arial" w:hAnsi="Arial" w:cs="Arial"/>
          <w:sz w:val="20"/>
          <w:szCs w:val="20"/>
        </w:rPr>
        <w:t>e</w:t>
      </w:r>
      <w:r w:rsidR="003E2312" w:rsidRPr="00C56E4C">
        <w:rPr>
          <w:rFonts w:ascii="Arial" w:hAnsi="Arial" w:cs="Arial"/>
          <w:sz w:val="20"/>
          <w:szCs w:val="20"/>
        </w:rPr>
        <w:t>l</w:t>
      </w:r>
      <w:r w:rsidR="00CC2A97" w:rsidRPr="00C56E4C">
        <w:rPr>
          <w:rFonts w:ascii="Arial" w:hAnsi="Arial" w:cs="Arial"/>
          <w:sz w:val="20"/>
          <w:szCs w:val="20"/>
        </w:rPr>
        <w:t xml:space="preserve"> ejercicio</w:t>
      </w:r>
      <w:r w:rsidR="003E2312" w:rsidRPr="00C56E4C">
        <w:rPr>
          <w:rFonts w:ascii="Arial" w:hAnsi="Arial" w:cs="Arial"/>
          <w:sz w:val="20"/>
          <w:szCs w:val="20"/>
        </w:rPr>
        <w:t xml:space="preserve"> 2019</w:t>
      </w:r>
      <w:r w:rsidR="00A81C92" w:rsidRPr="00C56E4C">
        <w:rPr>
          <w:rFonts w:ascii="Arial" w:hAnsi="Arial" w:cs="Arial"/>
          <w:sz w:val="20"/>
          <w:szCs w:val="20"/>
        </w:rPr>
        <w:t xml:space="preserve"> y 2018</w:t>
      </w:r>
      <w:r w:rsidR="00692A2F" w:rsidRPr="00C56E4C">
        <w:rPr>
          <w:rFonts w:ascii="Arial" w:hAnsi="Arial" w:cs="Arial"/>
          <w:sz w:val="20"/>
          <w:szCs w:val="20"/>
        </w:rPr>
        <w:t xml:space="preserve"> </w:t>
      </w:r>
      <w:r w:rsidR="00CC2A97" w:rsidRPr="00C56E4C">
        <w:rPr>
          <w:rFonts w:ascii="Arial" w:hAnsi="Arial" w:cs="Arial"/>
          <w:sz w:val="20"/>
          <w:szCs w:val="20"/>
        </w:rPr>
        <w:t>es el siguiente</w:t>
      </w:r>
      <w:r w:rsidR="003E2312" w:rsidRPr="00C56E4C">
        <w:rPr>
          <w:rFonts w:ascii="Arial" w:hAnsi="Arial" w:cs="Arial"/>
          <w:sz w:val="20"/>
          <w:szCs w:val="20"/>
        </w:rPr>
        <w:t>, en euros</w:t>
      </w:r>
      <w:r w:rsidR="00CC2A97" w:rsidRPr="00C56E4C">
        <w:rPr>
          <w:rFonts w:ascii="Arial" w:hAnsi="Arial" w:cs="Arial"/>
          <w:sz w:val="20"/>
          <w:szCs w:val="20"/>
        </w:rPr>
        <w:t>:</w:t>
      </w:r>
    </w:p>
    <w:tbl>
      <w:tblPr>
        <w:tblW w:w="5000" w:type="pct"/>
        <w:jc w:val="center"/>
        <w:tblCellMar>
          <w:left w:w="70" w:type="dxa"/>
          <w:right w:w="70" w:type="dxa"/>
        </w:tblCellMar>
        <w:tblLook w:val="04A0"/>
      </w:tblPr>
      <w:tblGrid>
        <w:gridCol w:w="2181"/>
        <w:gridCol w:w="1291"/>
        <w:gridCol w:w="1293"/>
        <w:gridCol w:w="1294"/>
        <w:gridCol w:w="1294"/>
        <w:gridCol w:w="1291"/>
      </w:tblGrid>
      <w:tr w:rsidR="00A81C92" w:rsidRPr="00A81C92" w:rsidTr="00C56E4C">
        <w:trPr>
          <w:trHeight w:val="340"/>
          <w:jc w:val="center"/>
        </w:trPr>
        <w:tc>
          <w:tcPr>
            <w:tcW w:w="1223" w:type="pct"/>
            <w:tcBorders>
              <w:top w:val="nil"/>
              <w:left w:val="nil"/>
              <w:bottom w:val="single" w:sz="4" w:space="0" w:color="auto"/>
              <w:right w:val="nil"/>
            </w:tcBorders>
            <w:shd w:val="clear" w:color="000000" w:fill="D9D9D9"/>
            <w:vAlign w:val="bottom"/>
            <w:hideMark/>
          </w:tcPr>
          <w:p w:rsidR="00A81C92" w:rsidRPr="00A81C92" w:rsidRDefault="00A81C92" w:rsidP="00A81C92">
            <w:pPr>
              <w:spacing w:after="0" w:line="240" w:lineRule="auto"/>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 </w:t>
            </w:r>
          </w:p>
        </w:tc>
        <w:tc>
          <w:tcPr>
            <w:tcW w:w="755" w:type="pct"/>
            <w:tcBorders>
              <w:top w:val="nil"/>
              <w:left w:val="nil"/>
              <w:bottom w:val="single" w:sz="4" w:space="0" w:color="auto"/>
              <w:right w:val="nil"/>
            </w:tcBorders>
            <w:shd w:val="clear" w:color="000000" w:fill="D9D9D9"/>
            <w:vAlign w:val="bottom"/>
            <w:hideMark/>
          </w:tcPr>
          <w:p w:rsidR="00A81C92" w:rsidRPr="00A81C92" w:rsidRDefault="00A81C92" w:rsidP="00A81C92">
            <w:pPr>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01/01/2018</w:t>
            </w:r>
          </w:p>
        </w:tc>
        <w:tc>
          <w:tcPr>
            <w:tcW w:w="756" w:type="pct"/>
            <w:tcBorders>
              <w:top w:val="nil"/>
              <w:left w:val="nil"/>
              <w:bottom w:val="single" w:sz="4" w:space="0" w:color="auto"/>
              <w:right w:val="nil"/>
            </w:tcBorders>
            <w:shd w:val="clear" w:color="000000" w:fill="D9D9D9"/>
            <w:vAlign w:val="bottom"/>
            <w:hideMark/>
          </w:tcPr>
          <w:p w:rsidR="00A81C92" w:rsidRPr="00A81C92" w:rsidRDefault="00A81C92" w:rsidP="00A81C92">
            <w:pPr>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Altas</w:t>
            </w:r>
          </w:p>
        </w:tc>
        <w:tc>
          <w:tcPr>
            <w:tcW w:w="756" w:type="pct"/>
            <w:tcBorders>
              <w:top w:val="nil"/>
              <w:left w:val="nil"/>
              <w:bottom w:val="single" w:sz="4" w:space="0" w:color="auto"/>
              <w:right w:val="nil"/>
            </w:tcBorders>
            <w:shd w:val="clear" w:color="000000" w:fill="D9D9D9"/>
            <w:vAlign w:val="bottom"/>
            <w:hideMark/>
          </w:tcPr>
          <w:p w:rsidR="00A81C92" w:rsidRPr="00A81C92" w:rsidRDefault="00A81C92" w:rsidP="00A81C92">
            <w:pPr>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31/12/2018</w:t>
            </w:r>
          </w:p>
        </w:tc>
        <w:tc>
          <w:tcPr>
            <w:tcW w:w="756" w:type="pct"/>
            <w:tcBorders>
              <w:top w:val="nil"/>
              <w:left w:val="nil"/>
              <w:bottom w:val="single" w:sz="4" w:space="0" w:color="auto"/>
              <w:right w:val="nil"/>
            </w:tcBorders>
            <w:shd w:val="clear" w:color="000000" w:fill="D9D9D9"/>
            <w:vAlign w:val="bottom"/>
            <w:hideMark/>
          </w:tcPr>
          <w:p w:rsidR="00A81C92" w:rsidRPr="00A81C92" w:rsidRDefault="00A81C92" w:rsidP="00A81C92">
            <w:pPr>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Altas</w:t>
            </w:r>
          </w:p>
        </w:tc>
        <w:tc>
          <w:tcPr>
            <w:tcW w:w="756" w:type="pct"/>
            <w:tcBorders>
              <w:top w:val="nil"/>
              <w:left w:val="nil"/>
              <w:bottom w:val="single" w:sz="4" w:space="0" w:color="auto"/>
              <w:right w:val="nil"/>
            </w:tcBorders>
            <w:shd w:val="clear" w:color="000000" w:fill="D9D9D9"/>
            <w:vAlign w:val="bottom"/>
            <w:hideMark/>
          </w:tcPr>
          <w:p w:rsidR="00A81C92" w:rsidRPr="00A81C92" w:rsidRDefault="00A81C92" w:rsidP="00A81C92">
            <w:pPr>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31/12/2019</w:t>
            </w:r>
          </w:p>
        </w:tc>
      </w:tr>
      <w:tr w:rsidR="000D2D43" w:rsidRPr="00A81C92" w:rsidTr="00C56E4C">
        <w:trPr>
          <w:trHeight w:val="283"/>
          <w:jc w:val="center"/>
        </w:trPr>
        <w:tc>
          <w:tcPr>
            <w:tcW w:w="1223" w:type="pct"/>
            <w:tcBorders>
              <w:top w:val="nil"/>
              <w:left w:val="nil"/>
              <w:bottom w:val="nil"/>
              <w:right w:val="nil"/>
            </w:tcBorders>
            <w:shd w:val="clear" w:color="auto" w:fill="auto"/>
            <w:vAlign w:val="center"/>
            <w:hideMark/>
          </w:tcPr>
          <w:p w:rsidR="00A81C92" w:rsidRPr="00A81C92" w:rsidRDefault="00A81C92" w:rsidP="00A81C92">
            <w:pPr>
              <w:spacing w:after="0" w:line="240" w:lineRule="auto"/>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Coste:</w:t>
            </w:r>
          </w:p>
        </w:tc>
        <w:tc>
          <w:tcPr>
            <w:tcW w:w="755" w:type="pct"/>
            <w:tcBorders>
              <w:top w:val="nil"/>
              <w:left w:val="nil"/>
              <w:bottom w:val="nil"/>
              <w:right w:val="nil"/>
            </w:tcBorders>
            <w:shd w:val="clear" w:color="auto" w:fill="auto"/>
            <w:vAlign w:val="center"/>
            <w:hideMark/>
          </w:tcPr>
          <w:p w:rsidR="00A81C92" w:rsidRPr="00A81C92" w:rsidRDefault="00A81C92" w:rsidP="00E531A0">
            <w:pPr>
              <w:spacing w:after="0" w:line="240" w:lineRule="auto"/>
              <w:jc w:val="right"/>
              <w:rPr>
                <w:rFonts w:ascii="Arial" w:eastAsia="Times New Roman" w:hAnsi="Arial" w:cs="Arial"/>
                <w:b/>
                <w:bCs/>
                <w:color w:val="000000"/>
                <w:sz w:val="18"/>
                <w:szCs w:val="18"/>
                <w:lang w:eastAsia="es-ES"/>
              </w:rPr>
            </w:pPr>
          </w:p>
        </w:tc>
        <w:tc>
          <w:tcPr>
            <w:tcW w:w="756" w:type="pct"/>
            <w:tcBorders>
              <w:top w:val="nil"/>
              <w:left w:val="nil"/>
              <w:bottom w:val="nil"/>
              <w:right w:val="nil"/>
            </w:tcBorders>
            <w:shd w:val="clear" w:color="auto" w:fill="auto"/>
            <w:noWrap/>
            <w:vAlign w:val="center"/>
            <w:hideMark/>
          </w:tcPr>
          <w:p w:rsidR="00A81C92" w:rsidRPr="00A81C92" w:rsidRDefault="00A81C92" w:rsidP="00E531A0">
            <w:pPr>
              <w:spacing w:after="0" w:line="240" w:lineRule="auto"/>
              <w:jc w:val="right"/>
              <w:rPr>
                <w:rFonts w:ascii="Times New Roman" w:eastAsia="Times New Roman" w:hAnsi="Times New Roman" w:cs="Times New Roman"/>
                <w:sz w:val="20"/>
                <w:szCs w:val="20"/>
                <w:lang w:eastAsia="es-ES"/>
              </w:rPr>
            </w:pPr>
          </w:p>
        </w:tc>
        <w:tc>
          <w:tcPr>
            <w:tcW w:w="756" w:type="pct"/>
            <w:tcBorders>
              <w:top w:val="nil"/>
              <w:left w:val="nil"/>
              <w:bottom w:val="nil"/>
              <w:right w:val="nil"/>
            </w:tcBorders>
            <w:shd w:val="clear" w:color="auto" w:fill="auto"/>
            <w:vAlign w:val="center"/>
            <w:hideMark/>
          </w:tcPr>
          <w:p w:rsidR="00A81C92" w:rsidRPr="00A81C92" w:rsidRDefault="00A81C92" w:rsidP="00E531A0">
            <w:pPr>
              <w:spacing w:after="0" w:line="240" w:lineRule="auto"/>
              <w:jc w:val="right"/>
              <w:rPr>
                <w:rFonts w:ascii="Times New Roman" w:eastAsia="Times New Roman" w:hAnsi="Times New Roman" w:cs="Times New Roman"/>
                <w:sz w:val="20"/>
                <w:szCs w:val="20"/>
                <w:lang w:eastAsia="es-ES"/>
              </w:rPr>
            </w:pPr>
          </w:p>
        </w:tc>
        <w:tc>
          <w:tcPr>
            <w:tcW w:w="756" w:type="pct"/>
            <w:tcBorders>
              <w:top w:val="nil"/>
              <w:left w:val="nil"/>
              <w:bottom w:val="nil"/>
              <w:right w:val="nil"/>
            </w:tcBorders>
            <w:shd w:val="clear" w:color="auto" w:fill="auto"/>
            <w:noWrap/>
            <w:vAlign w:val="center"/>
            <w:hideMark/>
          </w:tcPr>
          <w:p w:rsidR="00A81C92" w:rsidRPr="00A81C92" w:rsidRDefault="00A81C92" w:rsidP="00E531A0">
            <w:pPr>
              <w:spacing w:after="0" w:line="240" w:lineRule="auto"/>
              <w:jc w:val="right"/>
              <w:rPr>
                <w:rFonts w:ascii="Times New Roman" w:eastAsia="Times New Roman" w:hAnsi="Times New Roman" w:cs="Times New Roman"/>
                <w:sz w:val="20"/>
                <w:szCs w:val="20"/>
                <w:lang w:eastAsia="es-ES"/>
              </w:rPr>
            </w:pPr>
          </w:p>
        </w:tc>
        <w:tc>
          <w:tcPr>
            <w:tcW w:w="756" w:type="pct"/>
            <w:tcBorders>
              <w:top w:val="nil"/>
              <w:left w:val="nil"/>
              <w:bottom w:val="nil"/>
              <w:right w:val="nil"/>
            </w:tcBorders>
            <w:shd w:val="clear" w:color="auto" w:fill="auto"/>
            <w:noWrap/>
            <w:vAlign w:val="center"/>
            <w:hideMark/>
          </w:tcPr>
          <w:p w:rsidR="00A81C92" w:rsidRPr="00A81C92" w:rsidRDefault="00A81C92" w:rsidP="00E531A0">
            <w:pPr>
              <w:spacing w:after="0" w:line="240" w:lineRule="auto"/>
              <w:jc w:val="right"/>
              <w:rPr>
                <w:rFonts w:ascii="Times New Roman" w:eastAsia="Times New Roman" w:hAnsi="Times New Roman" w:cs="Times New Roman"/>
                <w:sz w:val="20"/>
                <w:szCs w:val="20"/>
                <w:lang w:eastAsia="es-ES"/>
              </w:rPr>
            </w:pPr>
          </w:p>
        </w:tc>
      </w:tr>
      <w:tr w:rsidR="000D2D43" w:rsidRPr="00A81C92" w:rsidTr="00C56E4C">
        <w:trPr>
          <w:trHeight w:val="283"/>
          <w:jc w:val="center"/>
        </w:trPr>
        <w:tc>
          <w:tcPr>
            <w:tcW w:w="1223" w:type="pct"/>
            <w:tcBorders>
              <w:top w:val="nil"/>
              <w:left w:val="nil"/>
              <w:bottom w:val="nil"/>
              <w:right w:val="nil"/>
            </w:tcBorders>
            <w:shd w:val="clear" w:color="auto" w:fill="auto"/>
            <w:noWrap/>
            <w:vAlign w:val="center"/>
            <w:hideMark/>
          </w:tcPr>
          <w:p w:rsidR="00A81C92" w:rsidRPr="00A81C92" w:rsidRDefault="00A81C92" w:rsidP="00A81C92">
            <w:pPr>
              <w:spacing w:after="0" w:line="240" w:lineRule="auto"/>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Aplicaciones Informáticas</w:t>
            </w:r>
          </w:p>
        </w:tc>
        <w:tc>
          <w:tcPr>
            <w:tcW w:w="755" w:type="pct"/>
            <w:tcBorders>
              <w:top w:val="nil"/>
              <w:left w:val="nil"/>
              <w:bottom w:val="nil"/>
              <w:right w:val="nil"/>
            </w:tcBorders>
            <w:shd w:val="clear" w:color="auto" w:fill="auto"/>
            <w:noWrap/>
            <w:vAlign w:val="center"/>
            <w:hideMark/>
          </w:tcPr>
          <w:p w:rsidR="00A81C92" w:rsidRPr="00A81C92" w:rsidRDefault="00A81C92" w:rsidP="00E531A0">
            <w:pPr>
              <w:spacing w:after="0" w:line="240" w:lineRule="auto"/>
              <w:jc w:val="right"/>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11.210,76</w:t>
            </w:r>
          </w:p>
        </w:tc>
        <w:tc>
          <w:tcPr>
            <w:tcW w:w="756" w:type="pct"/>
            <w:tcBorders>
              <w:top w:val="nil"/>
              <w:left w:val="nil"/>
              <w:bottom w:val="nil"/>
              <w:right w:val="nil"/>
            </w:tcBorders>
            <w:shd w:val="clear" w:color="auto" w:fill="auto"/>
            <w:noWrap/>
            <w:vAlign w:val="center"/>
            <w:hideMark/>
          </w:tcPr>
          <w:p w:rsidR="00A81C92" w:rsidRPr="00A81C92" w:rsidRDefault="00A81C92" w:rsidP="00E531A0">
            <w:pPr>
              <w:spacing w:after="0" w:line="240" w:lineRule="auto"/>
              <w:jc w:val="right"/>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5.395,31</w:t>
            </w:r>
          </w:p>
        </w:tc>
        <w:tc>
          <w:tcPr>
            <w:tcW w:w="756" w:type="pct"/>
            <w:tcBorders>
              <w:top w:val="nil"/>
              <w:left w:val="nil"/>
              <w:bottom w:val="nil"/>
              <w:right w:val="nil"/>
            </w:tcBorders>
            <w:shd w:val="clear" w:color="auto" w:fill="auto"/>
            <w:noWrap/>
            <w:vAlign w:val="center"/>
            <w:hideMark/>
          </w:tcPr>
          <w:p w:rsidR="00A81C92" w:rsidRPr="00A81C92" w:rsidRDefault="00A81C92" w:rsidP="00E531A0">
            <w:pPr>
              <w:spacing w:after="0" w:line="240" w:lineRule="auto"/>
              <w:jc w:val="right"/>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16.606,07</w:t>
            </w:r>
          </w:p>
        </w:tc>
        <w:tc>
          <w:tcPr>
            <w:tcW w:w="756" w:type="pct"/>
            <w:tcBorders>
              <w:top w:val="nil"/>
              <w:left w:val="nil"/>
              <w:bottom w:val="nil"/>
              <w:right w:val="nil"/>
            </w:tcBorders>
            <w:shd w:val="clear" w:color="auto" w:fill="auto"/>
            <w:noWrap/>
            <w:vAlign w:val="center"/>
            <w:hideMark/>
          </w:tcPr>
          <w:p w:rsidR="00A81C92" w:rsidRPr="00A81C92" w:rsidRDefault="00A81C92" w:rsidP="00E531A0">
            <w:pPr>
              <w:spacing w:after="0" w:line="240" w:lineRule="auto"/>
              <w:jc w:val="right"/>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1.213,00</w:t>
            </w:r>
          </w:p>
        </w:tc>
        <w:tc>
          <w:tcPr>
            <w:tcW w:w="756" w:type="pct"/>
            <w:tcBorders>
              <w:top w:val="nil"/>
              <w:left w:val="nil"/>
              <w:bottom w:val="nil"/>
              <w:right w:val="nil"/>
            </w:tcBorders>
            <w:shd w:val="clear" w:color="auto" w:fill="auto"/>
            <w:noWrap/>
            <w:vAlign w:val="center"/>
            <w:hideMark/>
          </w:tcPr>
          <w:p w:rsidR="00A81C92" w:rsidRPr="00A81C92" w:rsidRDefault="00A81C92" w:rsidP="00E531A0">
            <w:pPr>
              <w:spacing w:after="0" w:line="240" w:lineRule="auto"/>
              <w:jc w:val="right"/>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17.819,07</w:t>
            </w:r>
          </w:p>
        </w:tc>
      </w:tr>
      <w:tr w:rsidR="00A81C92" w:rsidRPr="00A81C92" w:rsidTr="00C56E4C">
        <w:trPr>
          <w:trHeight w:val="283"/>
          <w:jc w:val="center"/>
        </w:trPr>
        <w:tc>
          <w:tcPr>
            <w:tcW w:w="1223" w:type="pct"/>
            <w:tcBorders>
              <w:top w:val="nil"/>
              <w:left w:val="nil"/>
              <w:bottom w:val="nil"/>
              <w:right w:val="nil"/>
            </w:tcBorders>
            <w:shd w:val="clear" w:color="000000" w:fill="F2F2F2"/>
            <w:vAlign w:val="center"/>
            <w:hideMark/>
          </w:tcPr>
          <w:p w:rsidR="00A81C92" w:rsidRPr="00A81C92" w:rsidRDefault="00A81C92" w:rsidP="00A81C92">
            <w:pPr>
              <w:spacing w:after="0" w:line="240" w:lineRule="auto"/>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 </w:t>
            </w:r>
          </w:p>
        </w:tc>
        <w:tc>
          <w:tcPr>
            <w:tcW w:w="755" w:type="pct"/>
            <w:tcBorders>
              <w:top w:val="nil"/>
              <w:left w:val="nil"/>
              <w:bottom w:val="nil"/>
              <w:right w:val="nil"/>
            </w:tcBorders>
            <w:shd w:val="clear" w:color="000000" w:fill="F2F2F2"/>
            <w:noWrap/>
            <w:vAlign w:val="center"/>
            <w:hideMark/>
          </w:tcPr>
          <w:p w:rsidR="00A81C92" w:rsidRPr="00A81C92" w:rsidRDefault="00A81C92" w:rsidP="00E531A0">
            <w:pPr>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11.210,76</w:t>
            </w:r>
          </w:p>
        </w:tc>
        <w:tc>
          <w:tcPr>
            <w:tcW w:w="756" w:type="pct"/>
            <w:tcBorders>
              <w:top w:val="nil"/>
              <w:left w:val="nil"/>
              <w:bottom w:val="nil"/>
              <w:right w:val="nil"/>
            </w:tcBorders>
            <w:shd w:val="clear" w:color="000000" w:fill="F2F2F2"/>
            <w:noWrap/>
            <w:vAlign w:val="center"/>
            <w:hideMark/>
          </w:tcPr>
          <w:p w:rsidR="00A81C92" w:rsidRPr="00A81C92" w:rsidRDefault="00A81C92" w:rsidP="00E531A0">
            <w:pPr>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5.395,31</w:t>
            </w:r>
          </w:p>
        </w:tc>
        <w:tc>
          <w:tcPr>
            <w:tcW w:w="756" w:type="pct"/>
            <w:tcBorders>
              <w:top w:val="nil"/>
              <w:left w:val="nil"/>
              <w:bottom w:val="nil"/>
              <w:right w:val="nil"/>
            </w:tcBorders>
            <w:shd w:val="clear" w:color="000000" w:fill="F2F2F2"/>
            <w:noWrap/>
            <w:vAlign w:val="center"/>
            <w:hideMark/>
          </w:tcPr>
          <w:p w:rsidR="00A81C92" w:rsidRPr="00A81C92" w:rsidRDefault="00A81C92" w:rsidP="00E531A0">
            <w:pPr>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16.606,07</w:t>
            </w:r>
          </w:p>
        </w:tc>
        <w:tc>
          <w:tcPr>
            <w:tcW w:w="756" w:type="pct"/>
            <w:tcBorders>
              <w:top w:val="nil"/>
              <w:left w:val="nil"/>
              <w:bottom w:val="nil"/>
              <w:right w:val="nil"/>
            </w:tcBorders>
            <w:shd w:val="clear" w:color="000000" w:fill="F2F2F2"/>
            <w:noWrap/>
            <w:vAlign w:val="center"/>
            <w:hideMark/>
          </w:tcPr>
          <w:p w:rsidR="00A81C92" w:rsidRPr="00A81C92" w:rsidRDefault="00A81C92" w:rsidP="00E531A0">
            <w:pPr>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1.213,00</w:t>
            </w:r>
          </w:p>
        </w:tc>
        <w:tc>
          <w:tcPr>
            <w:tcW w:w="756" w:type="pct"/>
            <w:tcBorders>
              <w:top w:val="nil"/>
              <w:left w:val="nil"/>
              <w:bottom w:val="nil"/>
              <w:right w:val="nil"/>
            </w:tcBorders>
            <w:shd w:val="clear" w:color="000000" w:fill="F2F2F2"/>
            <w:noWrap/>
            <w:vAlign w:val="center"/>
            <w:hideMark/>
          </w:tcPr>
          <w:p w:rsidR="00A81C92" w:rsidRPr="00A81C92" w:rsidRDefault="00A81C92" w:rsidP="00E531A0">
            <w:pPr>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17.819,07</w:t>
            </w:r>
          </w:p>
        </w:tc>
      </w:tr>
      <w:tr w:rsidR="000D2D43" w:rsidRPr="00A81C92" w:rsidTr="00C56E4C">
        <w:trPr>
          <w:trHeight w:val="283"/>
          <w:jc w:val="center"/>
        </w:trPr>
        <w:tc>
          <w:tcPr>
            <w:tcW w:w="1223" w:type="pct"/>
            <w:tcBorders>
              <w:top w:val="nil"/>
              <w:left w:val="nil"/>
              <w:bottom w:val="nil"/>
              <w:right w:val="nil"/>
            </w:tcBorders>
            <w:shd w:val="clear" w:color="auto" w:fill="auto"/>
            <w:vAlign w:val="center"/>
            <w:hideMark/>
          </w:tcPr>
          <w:p w:rsidR="00A81C92" w:rsidRPr="00A81C92" w:rsidRDefault="00A81C92" w:rsidP="00A81C92">
            <w:pPr>
              <w:spacing w:after="0" w:line="240" w:lineRule="auto"/>
              <w:rPr>
                <w:rFonts w:ascii="Arial" w:eastAsia="Times New Roman" w:hAnsi="Arial" w:cs="Arial"/>
                <w:b/>
                <w:bCs/>
                <w:color w:val="000000"/>
                <w:sz w:val="18"/>
                <w:szCs w:val="18"/>
                <w:lang w:eastAsia="es-ES"/>
              </w:rPr>
            </w:pPr>
            <w:proofErr w:type="spellStart"/>
            <w:r w:rsidRPr="00A81C92">
              <w:rPr>
                <w:rFonts w:ascii="Arial" w:eastAsia="Times New Roman" w:hAnsi="Arial" w:cs="Arial"/>
                <w:b/>
                <w:bCs/>
                <w:color w:val="000000"/>
                <w:sz w:val="18"/>
                <w:szCs w:val="18"/>
                <w:lang w:eastAsia="es-ES"/>
              </w:rPr>
              <w:t>Amort</w:t>
            </w:r>
            <w:proofErr w:type="spellEnd"/>
            <w:r w:rsidRPr="00A81C92">
              <w:rPr>
                <w:rFonts w:ascii="Arial" w:eastAsia="Times New Roman" w:hAnsi="Arial" w:cs="Arial"/>
                <w:b/>
                <w:bCs/>
                <w:color w:val="000000"/>
                <w:sz w:val="18"/>
                <w:szCs w:val="18"/>
                <w:lang w:eastAsia="es-ES"/>
              </w:rPr>
              <w:t>. Acumulada:</w:t>
            </w:r>
          </w:p>
        </w:tc>
        <w:tc>
          <w:tcPr>
            <w:tcW w:w="755" w:type="pct"/>
            <w:tcBorders>
              <w:top w:val="nil"/>
              <w:left w:val="nil"/>
              <w:bottom w:val="nil"/>
              <w:right w:val="nil"/>
            </w:tcBorders>
            <w:shd w:val="clear" w:color="auto" w:fill="auto"/>
            <w:vAlign w:val="center"/>
            <w:hideMark/>
          </w:tcPr>
          <w:p w:rsidR="00A81C92" w:rsidRPr="00A81C92" w:rsidRDefault="00A81C92" w:rsidP="00E531A0">
            <w:pPr>
              <w:spacing w:after="0" w:line="240" w:lineRule="auto"/>
              <w:jc w:val="right"/>
              <w:rPr>
                <w:rFonts w:ascii="Arial" w:eastAsia="Times New Roman" w:hAnsi="Arial" w:cs="Arial"/>
                <w:b/>
                <w:bCs/>
                <w:color w:val="000000"/>
                <w:sz w:val="18"/>
                <w:szCs w:val="18"/>
                <w:lang w:eastAsia="es-ES"/>
              </w:rPr>
            </w:pPr>
          </w:p>
        </w:tc>
        <w:tc>
          <w:tcPr>
            <w:tcW w:w="756" w:type="pct"/>
            <w:tcBorders>
              <w:top w:val="nil"/>
              <w:left w:val="nil"/>
              <w:bottom w:val="nil"/>
              <w:right w:val="nil"/>
            </w:tcBorders>
            <w:shd w:val="clear" w:color="auto" w:fill="auto"/>
            <w:vAlign w:val="center"/>
            <w:hideMark/>
          </w:tcPr>
          <w:p w:rsidR="00A81C92" w:rsidRPr="00A81C92" w:rsidRDefault="00A81C92" w:rsidP="00E531A0">
            <w:pPr>
              <w:spacing w:after="0" w:line="240" w:lineRule="auto"/>
              <w:jc w:val="right"/>
              <w:rPr>
                <w:rFonts w:ascii="Times New Roman" w:eastAsia="Times New Roman" w:hAnsi="Times New Roman" w:cs="Times New Roman"/>
                <w:sz w:val="20"/>
                <w:szCs w:val="20"/>
                <w:lang w:eastAsia="es-ES"/>
              </w:rPr>
            </w:pPr>
          </w:p>
        </w:tc>
        <w:tc>
          <w:tcPr>
            <w:tcW w:w="756" w:type="pct"/>
            <w:tcBorders>
              <w:top w:val="nil"/>
              <w:left w:val="nil"/>
              <w:bottom w:val="nil"/>
              <w:right w:val="nil"/>
            </w:tcBorders>
            <w:shd w:val="clear" w:color="auto" w:fill="auto"/>
            <w:vAlign w:val="center"/>
            <w:hideMark/>
          </w:tcPr>
          <w:p w:rsidR="00A81C92" w:rsidRPr="00A81C92" w:rsidRDefault="00A81C92" w:rsidP="00E531A0">
            <w:pPr>
              <w:spacing w:after="0" w:line="240" w:lineRule="auto"/>
              <w:jc w:val="right"/>
              <w:rPr>
                <w:rFonts w:ascii="Times New Roman" w:eastAsia="Times New Roman" w:hAnsi="Times New Roman" w:cs="Times New Roman"/>
                <w:sz w:val="20"/>
                <w:szCs w:val="20"/>
                <w:lang w:eastAsia="es-ES"/>
              </w:rPr>
            </w:pPr>
          </w:p>
        </w:tc>
        <w:tc>
          <w:tcPr>
            <w:tcW w:w="756" w:type="pct"/>
            <w:tcBorders>
              <w:top w:val="nil"/>
              <w:left w:val="nil"/>
              <w:bottom w:val="nil"/>
              <w:right w:val="nil"/>
            </w:tcBorders>
            <w:shd w:val="clear" w:color="auto" w:fill="auto"/>
            <w:vAlign w:val="center"/>
            <w:hideMark/>
          </w:tcPr>
          <w:p w:rsidR="00A81C92" w:rsidRPr="00A81C92" w:rsidRDefault="00A81C92" w:rsidP="00E531A0">
            <w:pPr>
              <w:spacing w:after="0" w:line="240" w:lineRule="auto"/>
              <w:jc w:val="right"/>
              <w:rPr>
                <w:rFonts w:ascii="Times New Roman" w:eastAsia="Times New Roman" w:hAnsi="Times New Roman" w:cs="Times New Roman"/>
                <w:sz w:val="20"/>
                <w:szCs w:val="20"/>
                <w:lang w:eastAsia="es-ES"/>
              </w:rPr>
            </w:pPr>
          </w:p>
        </w:tc>
        <w:tc>
          <w:tcPr>
            <w:tcW w:w="756" w:type="pct"/>
            <w:tcBorders>
              <w:top w:val="nil"/>
              <w:left w:val="nil"/>
              <w:bottom w:val="nil"/>
              <w:right w:val="nil"/>
            </w:tcBorders>
            <w:shd w:val="clear" w:color="auto" w:fill="auto"/>
            <w:vAlign w:val="center"/>
            <w:hideMark/>
          </w:tcPr>
          <w:p w:rsidR="00A81C92" w:rsidRPr="00A81C92" w:rsidRDefault="00A81C92" w:rsidP="00E531A0">
            <w:pPr>
              <w:spacing w:after="0" w:line="240" w:lineRule="auto"/>
              <w:jc w:val="right"/>
              <w:rPr>
                <w:rFonts w:ascii="Times New Roman" w:eastAsia="Times New Roman" w:hAnsi="Times New Roman" w:cs="Times New Roman"/>
                <w:sz w:val="20"/>
                <w:szCs w:val="20"/>
                <w:lang w:eastAsia="es-ES"/>
              </w:rPr>
            </w:pPr>
          </w:p>
        </w:tc>
      </w:tr>
      <w:tr w:rsidR="000D2D43" w:rsidRPr="00A81C92" w:rsidTr="00C56E4C">
        <w:trPr>
          <w:trHeight w:val="283"/>
          <w:jc w:val="center"/>
        </w:trPr>
        <w:tc>
          <w:tcPr>
            <w:tcW w:w="1223" w:type="pct"/>
            <w:tcBorders>
              <w:top w:val="nil"/>
              <w:left w:val="nil"/>
              <w:bottom w:val="nil"/>
              <w:right w:val="nil"/>
            </w:tcBorders>
            <w:shd w:val="clear" w:color="000000" w:fill="FFFFFF"/>
            <w:noWrap/>
            <w:vAlign w:val="center"/>
            <w:hideMark/>
          </w:tcPr>
          <w:p w:rsidR="00A81C92" w:rsidRPr="00A81C92" w:rsidRDefault="00A81C92" w:rsidP="00A81C92">
            <w:pPr>
              <w:spacing w:after="0" w:line="240" w:lineRule="auto"/>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Aplicaciones Informáticas</w:t>
            </w:r>
          </w:p>
        </w:tc>
        <w:tc>
          <w:tcPr>
            <w:tcW w:w="755" w:type="pct"/>
            <w:tcBorders>
              <w:top w:val="nil"/>
              <w:left w:val="nil"/>
              <w:bottom w:val="nil"/>
              <w:right w:val="nil"/>
            </w:tcBorders>
            <w:shd w:val="clear" w:color="auto" w:fill="auto"/>
            <w:noWrap/>
            <w:vAlign w:val="center"/>
            <w:hideMark/>
          </w:tcPr>
          <w:p w:rsidR="00A81C92" w:rsidRPr="00A81C92" w:rsidRDefault="00A81C92" w:rsidP="00E531A0">
            <w:pPr>
              <w:spacing w:after="0" w:line="240" w:lineRule="auto"/>
              <w:jc w:val="right"/>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-3.021,30</w:t>
            </w:r>
          </w:p>
        </w:tc>
        <w:tc>
          <w:tcPr>
            <w:tcW w:w="756" w:type="pct"/>
            <w:tcBorders>
              <w:top w:val="nil"/>
              <w:left w:val="nil"/>
              <w:bottom w:val="nil"/>
              <w:right w:val="nil"/>
            </w:tcBorders>
            <w:shd w:val="clear" w:color="auto" w:fill="auto"/>
            <w:noWrap/>
            <w:vAlign w:val="center"/>
            <w:hideMark/>
          </w:tcPr>
          <w:p w:rsidR="00A81C92" w:rsidRPr="00A81C92" w:rsidRDefault="00A81C92" w:rsidP="00E531A0">
            <w:pPr>
              <w:spacing w:after="0" w:line="240" w:lineRule="auto"/>
              <w:jc w:val="right"/>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-4.547,59</w:t>
            </w:r>
          </w:p>
        </w:tc>
        <w:tc>
          <w:tcPr>
            <w:tcW w:w="756" w:type="pct"/>
            <w:tcBorders>
              <w:top w:val="nil"/>
              <w:left w:val="nil"/>
              <w:bottom w:val="nil"/>
              <w:right w:val="nil"/>
            </w:tcBorders>
            <w:shd w:val="clear" w:color="auto" w:fill="auto"/>
            <w:noWrap/>
            <w:vAlign w:val="center"/>
            <w:hideMark/>
          </w:tcPr>
          <w:p w:rsidR="00A81C92" w:rsidRPr="00A81C92" w:rsidRDefault="00A81C92" w:rsidP="00E531A0">
            <w:pPr>
              <w:spacing w:after="0" w:line="240" w:lineRule="auto"/>
              <w:jc w:val="right"/>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-7.568,89</w:t>
            </w:r>
          </w:p>
        </w:tc>
        <w:tc>
          <w:tcPr>
            <w:tcW w:w="756" w:type="pct"/>
            <w:tcBorders>
              <w:top w:val="nil"/>
              <w:left w:val="nil"/>
              <w:bottom w:val="nil"/>
              <w:right w:val="nil"/>
            </w:tcBorders>
            <w:shd w:val="clear" w:color="auto" w:fill="auto"/>
            <w:noWrap/>
            <w:vAlign w:val="center"/>
            <w:hideMark/>
          </w:tcPr>
          <w:p w:rsidR="00A81C92" w:rsidRPr="00A81C92" w:rsidRDefault="00A81C92" w:rsidP="00E531A0">
            <w:pPr>
              <w:spacing w:after="0" w:line="240" w:lineRule="auto"/>
              <w:jc w:val="right"/>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-5.577,85</w:t>
            </w:r>
          </w:p>
        </w:tc>
        <w:tc>
          <w:tcPr>
            <w:tcW w:w="756" w:type="pct"/>
            <w:tcBorders>
              <w:top w:val="nil"/>
              <w:left w:val="nil"/>
              <w:bottom w:val="nil"/>
              <w:right w:val="nil"/>
            </w:tcBorders>
            <w:shd w:val="clear" w:color="auto" w:fill="auto"/>
            <w:noWrap/>
            <w:vAlign w:val="center"/>
            <w:hideMark/>
          </w:tcPr>
          <w:p w:rsidR="00A81C92" w:rsidRPr="00A81C92" w:rsidRDefault="00A81C92" w:rsidP="00E531A0">
            <w:pPr>
              <w:spacing w:after="0" w:line="240" w:lineRule="auto"/>
              <w:jc w:val="right"/>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-13.146,74</w:t>
            </w:r>
          </w:p>
        </w:tc>
      </w:tr>
      <w:tr w:rsidR="00A81C92" w:rsidRPr="00A81C92" w:rsidTr="00C56E4C">
        <w:trPr>
          <w:trHeight w:val="283"/>
          <w:jc w:val="center"/>
        </w:trPr>
        <w:tc>
          <w:tcPr>
            <w:tcW w:w="1223" w:type="pct"/>
            <w:tcBorders>
              <w:top w:val="nil"/>
              <w:left w:val="nil"/>
              <w:bottom w:val="nil"/>
              <w:right w:val="nil"/>
            </w:tcBorders>
            <w:shd w:val="clear" w:color="000000" w:fill="F2F2F2"/>
            <w:vAlign w:val="center"/>
            <w:hideMark/>
          </w:tcPr>
          <w:p w:rsidR="00A81C92" w:rsidRPr="00A81C92" w:rsidRDefault="00A81C92" w:rsidP="00A81C92">
            <w:pPr>
              <w:spacing w:after="0" w:line="240" w:lineRule="auto"/>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 </w:t>
            </w:r>
          </w:p>
        </w:tc>
        <w:tc>
          <w:tcPr>
            <w:tcW w:w="755" w:type="pct"/>
            <w:tcBorders>
              <w:top w:val="nil"/>
              <w:left w:val="nil"/>
              <w:bottom w:val="nil"/>
              <w:right w:val="nil"/>
            </w:tcBorders>
            <w:shd w:val="clear" w:color="000000" w:fill="F2F2F2"/>
            <w:noWrap/>
            <w:vAlign w:val="center"/>
            <w:hideMark/>
          </w:tcPr>
          <w:p w:rsidR="00A81C92" w:rsidRPr="00A81C92" w:rsidRDefault="00A81C92" w:rsidP="00E531A0">
            <w:pPr>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-3.021,30</w:t>
            </w:r>
          </w:p>
        </w:tc>
        <w:tc>
          <w:tcPr>
            <w:tcW w:w="756" w:type="pct"/>
            <w:tcBorders>
              <w:top w:val="nil"/>
              <w:left w:val="nil"/>
              <w:bottom w:val="nil"/>
              <w:right w:val="nil"/>
            </w:tcBorders>
            <w:shd w:val="clear" w:color="000000" w:fill="F2F2F2"/>
            <w:noWrap/>
            <w:vAlign w:val="center"/>
            <w:hideMark/>
          </w:tcPr>
          <w:p w:rsidR="00A81C92" w:rsidRPr="00A81C92" w:rsidRDefault="00A81C92" w:rsidP="00E531A0">
            <w:pPr>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-4.547,59</w:t>
            </w:r>
          </w:p>
        </w:tc>
        <w:tc>
          <w:tcPr>
            <w:tcW w:w="756" w:type="pct"/>
            <w:tcBorders>
              <w:top w:val="nil"/>
              <w:left w:val="nil"/>
              <w:bottom w:val="nil"/>
              <w:right w:val="nil"/>
            </w:tcBorders>
            <w:shd w:val="clear" w:color="000000" w:fill="F2F2F2"/>
            <w:noWrap/>
            <w:vAlign w:val="center"/>
            <w:hideMark/>
          </w:tcPr>
          <w:p w:rsidR="00A81C92" w:rsidRPr="00A81C92" w:rsidRDefault="00A81C92" w:rsidP="00E531A0">
            <w:pPr>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-7.568,89</w:t>
            </w:r>
          </w:p>
        </w:tc>
        <w:tc>
          <w:tcPr>
            <w:tcW w:w="756" w:type="pct"/>
            <w:tcBorders>
              <w:top w:val="nil"/>
              <w:left w:val="nil"/>
              <w:bottom w:val="nil"/>
              <w:right w:val="nil"/>
            </w:tcBorders>
            <w:shd w:val="clear" w:color="000000" w:fill="F2F2F2"/>
            <w:noWrap/>
            <w:vAlign w:val="center"/>
            <w:hideMark/>
          </w:tcPr>
          <w:p w:rsidR="00A81C92" w:rsidRPr="00A81C92" w:rsidRDefault="00A81C92" w:rsidP="00E531A0">
            <w:pPr>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-5.577,85</w:t>
            </w:r>
          </w:p>
        </w:tc>
        <w:tc>
          <w:tcPr>
            <w:tcW w:w="756" w:type="pct"/>
            <w:tcBorders>
              <w:top w:val="nil"/>
              <w:left w:val="nil"/>
              <w:bottom w:val="nil"/>
              <w:right w:val="nil"/>
            </w:tcBorders>
            <w:shd w:val="clear" w:color="000000" w:fill="F2F2F2"/>
            <w:noWrap/>
            <w:vAlign w:val="center"/>
            <w:hideMark/>
          </w:tcPr>
          <w:p w:rsidR="00A81C92" w:rsidRPr="00A81C92" w:rsidRDefault="00A81C92" w:rsidP="00E531A0">
            <w:pPr>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-13.146,74</w:t>
            </w:r>
          </w:p>
        </w:tc>
      </w:tr>
      <w:tr w:rsidR="000D2D43" w:rsidRPr="00A81C92" w:rsidTr="00C56E4C">
        <w:trPr>
          <w:trHeight w:val="170"/>
          <w:jc w:val="center"/>
        </w:trPr>
        <w:tc>
          <w:tcPr>
            <w:tcW w:w="1223" w:type="pct"/>
            <w:tcBorders>
              <w:top w:val="nil"/>
              <w:left w:val="nil"/>
              <w:bottom w:val="single" w:sz="4" w:space="0" w:color="auto"/>
              <w:right w:val="nil"/>
            </w:tcBorders>
            <w:shd w:val="clear" w:color="auto" w:fill="auto"/>
            <w:noWrap/>
            <w:vAlign w:val="center"/>
            <w:hideMark/>
          </w:tcPr>
          <w:p w:rsidR="00A81C92" w:rsidRPr="00A81C92" w:rsidRDefault="00A81C92" w:rsidP="00A81C92">
            <w:pPr>
              <w:spacing w:after="0" w:line="240" w:lineRule="auto"/>
              <w:jc w:val="right"/>
              <w:rPr>
                <w:rFonts w:ascii="Arial" w:eastAsia="Times New Roman" w:hAnsi="Arial" w:cs="Arial"/>
                <w:b/>
                <w:bCs/>
                <w:color w:val="000000"/>
                <w:sz w:val="18"/>
                <w:szCs w:val="18"/>
                <w:lang w:eastAsia="es-ES"/>
              </w:rPr>
            </w:pPr>
          </w:p>
        </w:tc>
        <w:tc>
          <w:tcPr>
            <w:tcW w:w="755" w:type="pct"/>
            <w:tcBorders>
              <w:top w:val="nil"/>
              <w:left w:val="nil"/>
              <w:bottom w:val="single" w:sz="4" w:space="0" w:color="auto"/>
              <w:right w:val="nil"/>
            </w:tcBorders>
            <w:shd w:val="clear" w:color="auto" w:fill="auto"/>
            <w:vAlign w:val="center"/>
            <w:hideMark/>
          </w:tcPr>
          <w:p w:rsidR="00A81C92" w:rsidRPr="00A81C92" w:rsidRDefault="00A81C92" w:rsidP="00E531A0">
            <w:pPr>
              <w:spacing w:after="0" w:line="240" w:lineRule="auto"/>
              <w:jc w:val="right"/>
              <w:rPr>
                <w:rFonts w:ascii="Times New Roman" w:eastAsia="Times New Roman" w:hAnsi="Times New Roman" w:cs="Times New Roman"/>
                <w:sz w:val="20"/>
                <w:szCs w:val="20"/>
                <w:lang w:eastAsia="es-ES"/>
              </w:rPr>
            </w:pPr>
          </w:p>
        </w:tc>
        <w:tc>
          <w:tcPr>
            <w:tcW w:w="756" w:type="pct"/>
            <w:tcBorders>
              <w:top w:val="nil"/>
              <w:left w:val="nil"/>
              <w:bottom w:val="single" w:sz="4" w:space="0" w:color="auto"/>
              <w:right w:val="nil"/>
            </w:tcBorders>
            <w:shd w:val="clear" w:color="auto" w:fill="auto"/>
            <w:noWrap/>
            <w:vAlign w:val="center"/>
            <w:hideMark/>
          </w:tcPr>
          <w:p w:rsidR="00A81C92" w:rsidRPr="00A81C92" w:rsidRDefault="00A81C92" w:rsidP="00E531A0">
            <w:pPr>
              <w:spacing w:after="0" w:line="240" w:lineRule="auto"/>
              <w:jc w:val="right"/>
              <w:rPr>
                <w:rFonts w:ascii="Times New Roman" w:eastAsia="Times New Roman" w:hAnsi="Times New Roman" w:cs="Times New Roman"/>
                <w:sz w:val="20"/>
                <w:szCs w:val="20"/>
                <w:lang w:eastAsia="es-ES"/>
              </w:rPr>
            </w:pPr>
          </w:p>
        </w:tc>
        <w:tc>
          <w:tcPr>
            <w:tcW w:w="756" w:type="pct"/>
            <w:tcBorders>
              <w:top w:val="nil"/>
              <w:left w:val="nil"/>
              <w:bottom w:val="single" w:sz="4" w:space="0" w:color="auto"/>
              <w:right w:val="nil"/>
            </w:tcBorders>
            <w:shd w:val="clear" w:color="auto" w:fill="auto"/>
            <w:vAlign w:val="center"/>
            <w:hideMark/>
          </w:tcPr>
          <w:p w:rsidR="00A81C92" w:rsidRPr="00A81C92" w:rsidRDefault="00A81C92" w:rsidP="00E531A0">
            <w:pPr>
              <w:spacing w:after="0" w:line="240" w:lineRule="auto"/>
              <w:jc w:val="right"/>
              <w:rPr>
                <w:rFonts w:ascii="Times New Roman" w:eastAsia="Times New Roman" w:hAnsi="Times New Roman" w:cs="Times New Roman"/>
                <w:sz w:val="20"/>
                <w:szCs w:val="20"/>
                <w:lang w:eastAsia="es-ES"/>
              </w:rPr>
            </w:pPr>
          </w:p>
        </w:tc>
        <w:tc>
          <w:tcPr>
            <w:tcW w:w="756" w:type="pct"/>
            <w:tcBorders>
              <w:top w:val="nil"/>
              <w:left w:val="nil"/>
              <w:bottom w:val="single" w:sz="4" w:space="0" w:color="auto"/>
              <w:right w:val="nil"/>
            </w:tcBorders>
            <w:shd w:val="clear" w:color="auto" w:fill="auto"/>
            <w:noWrap/>
            <w:vAlign w:val="center"/>
            <w:hideMark/>
          </w:tcPr>
          <w:p w:rsidR="00A81C92" w:rsidRPr="00A81C92" w:rsidRDefault="00A81C92" w:rsidP="00E531A0">
            <w:pPr>
              <w:spacing w:after="0" w:line="240" w:lineRule="auto"/>
              <w:jc w:val="right"/>
              <w:rPr>
                <w:rFonts w:ascii="Times New Roman" w:eastAsia="Times New Roman" w:hAnsi="Times New Roman" w:cs="Times New Roman"/>
                <w:sz w:val="20"/>
                <w:szCs w:val="20"/>
                <w:lang w:eastAsia="es-ES"/>
              </w:rPr>
            </w:pPr>
          </w:p>
        </w:tc>
        <w:tc>
          <w:tcPr>
            <w:tcW w:w="756" w:type="pct"/>
            <w:tcBorders>
              <w:top w:val="nil"/>
              <w:left w:val="nil"/>
              <w:bottom w:val="single" w:sz="4" w:space="0" w:color="auto"/>
              <w:right w:val="nil"/>
            </w:tcBorders>
            <w:shd w:val="clear" w:color="auto" w:fill="auto"/>
            <w:noWrap/>
            <w:vAlign w:val="center"/>
            <w:hideMark/>
          </w:tcPr>
          <w:p w:rsidR="00A81C92" w:rsidRPr="00A81C92" w:rsidRDefault="00A81C92" w:rsidP="00E531A0">
            <w:pPr>
              <w:spacing w:after="0" w:line="240" w:lineRule="auto"/>
              <w:jc w:val="right"/>
              <w:rPr>
                <w:rFonts w:ascii="Times New Roman" w:eastAsia="Times New Roman" w:hAnsi="Times New Roman" w:cs="Times New Roman"/>
                <w:sz w:val="20"/>
                <w:szCs w:val="20"/>
                <w:lang w:eastAsia="es-ES"/>
              </w:rPr>
            </w:pPr>
          </w:p>
        </w:tc>
      </w:tr>
      <w:tr w:rsidR="00A81C92" w:rsidRPr="00A81C92" w:rsidTr="00C56E4C">
        <w:trPr>
          <w:trHeight w:val="283"/>
          <w:jc w:val="center"/>
        </w:trPr>
        <w:tc>
          <w:tcPr>
            <w:tcW w:w="1223" w:type="pct"/>
            <w:tcBorders>
              <w:top w:val="single" w:sz="4" w:space="0" w:color="auto"/>
              <w:left w:val="nil"/>
              <w:bottom w:val="single" w:sz="4" w:space="0" w:color="auto"/>
              <w:right w:val="nil"/>
            </w:tcBorders>
            <w:shd w:val="clear" w:color="000000" w:fill="F2F2F2"/>
            <w:noWrap/>
            <w:vAlign w:val="center"/>
            <w:hideMark/>
          </w:tcPr>
          <w:p w:rsidR="00A81C92" w:rsidRPr="00A81C92" w:rsidRDefault="00A81C92" w:rsidP="00A81C92">
            <w:pPr>
              <w:spacing w:after="0" w:line="240" w:lineRule="auto"/>
              <w:rPr>
                <w:rFonts w:ascii="Arial" w:eastAsia="Times New Roman" w:hAnsi="Arial" w:cs="Arial"/>
                <w:b/>
                <w:bCs/>
                <w:color w:val="000000"/>
                <w:sz w:val="18"/>
                <w:szCs w:val="18"/>
                <w:lang w:eastAsia="es-ES"/>
              </w:rPr>
            </w:pPr>
            <w:proofErr w:type="spellStart"/>
            <w:r w:rsidRPr="00A81C92">
              <w:rPr>
                <w:rFonts w:ascii="Arial" w:eastAsia="Times New Roman" w:hAnsi="Arial" w:cs="Arial"/>
                <w:b/>
                <w:bCs/>
                <w:color w:val="000000"/>
                <w:sz w:val="18"/>
                <w:szCs w:val="18"/>
                <w:lang w:eastAsia="es-ES"/>
              </w:rPr>
              <w:t>Inmov</w:t>
            </w:r>
            <w:proofErr w:type="spellEnd"/>
            <w:r w:rsidRPr="00A81C92">
              <w:rPr>
                <w:rFonts w:ascii="Arial" w:eastAsia="Times New Roman" w:hAnsi="Arial" w:cs="Arial"/>
                <w:b/>
                <w:bCs/>
                <w:color w:val="000000"/>
                <w:sz w:val="18"/>
                <w:szCs w:val="18"/>
                <w:lang w:eastAsia="es-ES"/>
              </w:rPr>
              <w:t>. Material, Neto</w:t>
            </w:r>
          </w:p>
        </w:tc>
        <w:tc>
          <w:tcPr>
            <w:tcW w:w="755" w:type="pct"/>
            <w:tcBorders>
              <w:top w:val="single" w:sz="4" w:space="0" w:color="auto"/>
              <w:left w:val="nil"/>
              <w:bottom w:val="single" w:sz="4" w:space="0" w:color="auto"/>
              <w:right w:val="nil"/>
            </w:tcBorders>
            <w:shd w:val="clear" w:color="000000" w:fill="F2F2F2"/>
            <w:noWrap/>
            <w:vAlign w:val="center"/>
            <w:hideMark/>
          </w:tcPr>
          <w:p w:rsidR="00A81C92" w:rsidRPr="00A81C92" w:rsidRDefault="00A81C92" w:rsidP="00E531A0">
            <w:pPr>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8.189,46</w:t>
            </w:r>
          </w:p>
        </w:tc>
        <w:tc>
          <w:tcPr>
            <w:tcW w:w="756" w:type="pct"/>
            <w:tcBorders>
              <w:top w:val="single" w:sz="4" w:space="0" w:color="auto"/>
              <w:left w:val="nil"/>
              <w:bottom w:val="single" w:sz="4" w:space="0" w:color="auto"/>
              <w:right w:val="nil"/>
            </w:tcBorders>
            <w:shd w:val="clear" w:color="000000" w:fill="F2F2F2"/>
            <w:noWrap/>
            <w:vAlign w:val="center"/>
            <w:hideMark/>
          </w:tcPr>
          <w:p w:rsidR="00A81C92" w:rsidRPr="00A81C92" w:rsidRDefault="00A81C92" w:rsidP="00E531A0">
            <w:pPr>
              <w:spacing w:after="0" w:line="240" w:lineRule="auto"/>
              <w:jc w:val="right"/>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 </w:t>
            </w:r>
          </w:p>
        </w:tc>
        <w:tc>
          <w:tcPr>
            <w:tcW w:w="756" w:type="pct"/>
            <w:tcBorders>
              <w:top w:val="single" w:sz="4" w:space="0" w:color="auto"/>
              <w:left w:val="nil"/>
              <w:bottom w:val="single" w:sz="4" w:space="0" w:color="auto"/>
              <w:right w:val="nil"/>
            </w:tcBorders>
            <w:shd w:val="clear" w:color="000000" w:fill="F2F2F2"/>
            <w:noWrap/>
            <w:vAlign w:val="center"/>
            <w:hideMark/>
          </w:tcPr>
          <w:p w:rsidR="00A81C92" w:rsidRPr="00A81C92" w:rsidRDefault="00A81C92" w:rsidP="00E531A0">
            <w:pPr>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9.037,18</w:t>
            </w:r>
          </w:p>
        </w:tc>
        <w:tc>
          <w:tcPr>
            <w:tcW w:w="756" w:type="pct"/>
            <w:tcBorders>
              <w:top w:val="single" w:sz="4" w:space="0" w:color="auto"/>
              <w:left w:val="nil"/>
              <w:bottom w:val="single" w:sz="4" w:space="0" w:color="auto"/>
              <w:right w:val="nil"/>
            </w:tcBorders>
            <w:shd w:val="clear" w:color="000000" w:fill="F2F2F2"/>
            <w:noWrap/>
            <w:vAlign w:val="center"/>
            <w:hideMark/>
          </w:tcPr>
          <w:p w:rsidR="00A81C92" w:rsidRPr="00A81C92" w:rsidRDefault="00A81C92" w:rsidP="00E531A0">
            <w:pPr>
              <w:spacing w:after="0" w:line="240" w:lineRule="auto"/>
              <w:jc w:val="right"/>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 </w:t>
            </w:r>
          </w:p>
        </w:tc>
        <w:tc>
          <w:tcPr>
            <w:tcW w:w="756" w:type="pct"/>
            <w:tcBorders>
              <w:top w:val="single" w:sz="4" w:space="0" w:color="auto"/>
              <w:left w:val="nil"/>
              <w:bottom w:val="single" w:sz="4" w:space="0" w:color="auto"/>
              <w:right w:val="nil"/>
            </w:tcBorders>
            <w:shd w:val="clear" w:color="000000" w:fill="F2F2F2"/>
            <w:noWrap/>
            <w:vAlign w:val="center"/>
            <w:hideMark/>
          </w:tcPr>
          <w:p w:rsidR="00A81C92" w:rsidRPr="00A81C92" w:rsidRDefault="00A81C92" w:rsidP="00E531A0">
            <w:pPr>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4.672,33</w:t>
            </w:r>
          </w:p>
        </w:tc>
      </w:tr>
      <w:bookmarkEnd w:id="0"/>
      <w:bookmarkEnd w:id="1"/>
    </w:tbl>
    <w:p w:rsidR="00E531A0" w:rsidRPr="00C56E4C" w:rsidRDefault="00E531A0" w:rsidP="000D2D43">
      <w:pPr>
        <w:spacing w:before="120" w:after="120" w:line="240" w:lineRule="auto"/>
        <w:jc w:val="both"/>
        <w:rPr>
          <w:rFonts w:ascii="Arial" w:hAnsi="Arial" w:cs="Arial"/>
          <w:sz w:val="20"/>
          <w:szCs w:val="20"/>
          <w:u w:val="single"/>
        </w:rPr>
      </w:pPr>
    </w:p>
    <w:p w:rsidR="00D37816" w:rsidRPr="00C56E4C" w:rsidRDefault="00E531A0" w:rsidP="00C56E4C">
      <w:pPr>
        <w:keepNext/>
        <w:keepLines/>
        <w:spacing w:before="120" w:after="120" w:line="280" w:lineRule="exact"/>
        <w:jc w:val="both"/>
        <w:rPr>
          <w:rFonts w:ascii="Arial" w:hAnsi="Arial" w:cs="Arial"/>
          <w:sz w:val="20"/>
          <w:szCs w:val="20"/>
          <w:u w:val="single"/>
        </w:rPr>
      </w:pPr>
      <w:r w:rsidRPr="00C56E4C">
        <w:rPr>
          <w:rFonts w:ascii="Arial" w:hAnsi="Arial" w:cs="Arial"/>
          <w:sz w:val="20"/>
          <w:szCs w:val="20"/>
          <w:u w:val="single"/>
        </w:rPr>
        <w:lastRenderedPageBreak/>
        <w:t xml:space="preserve">4.2 </w:t>
      </w:r>
      <w:r w:rsidR="00D37816" w:rsidRPr="00C56E4C">
        <w:rPr>
          <w:rFonts w:ascii="Arial" w:hAnsi="Arial" w:cs="Arial"/>
          <w:sz w:val="20"/>
          <w:szCs w:val="20"/>
          <w:u w:val="single"/>
        </w:rPr>
        <w:t>Inmovilizado Material</w:t>
      </w:r>
    </w:p>
    <w:p w:rsidR="003E2312" w:rsidRPr="00C56E4C" w:rsidRDefault="004776CE" w:rsidP="00C56E4C">
      <w:pPr>
        <w:keepNext/>
        <w:keepLines/>
        <w:widowControl w:val="0"/>
        <w:autoSpaceDE w:val="0"/>
        <w:autoSpaceDN w:val="0"/>
        <w:adjustRightInd w:val="0"/>
        <w:spacing w:before="120" w:after="240" w:line="240" w:lineRule="auto"/>
        <w:jc w:val="both"/>
        <w:rPr>
          <w:rFonts w:ascii="Arial" w:hAnsi="Arial" w:cs="Arial"/>
          <w:sz w:val="20"/>
          <w:szCs w:val="20"/>
        </w:rPr>
      </w:pPr>
      <w:r w:rsidRPr="00C56E4C">
        <w:rPr>
          <w:rFonts w:ascii="Arial" w:hAnsi="Arial" w:cs="Arial"/>
          <w:sz w:val="20"/>
          <w:szCs w:val="20"/>
        </w:rPr>
        <w:t>El movimiento del Inmovilizado Material en el ejercicio 2019</w:t>
      </w:r>
      <w:r w:rsidR="003804B5" w:rsidRPr="00C56E4C">
        <w:rPr>
          <w:rFonts w:ascii="Arial" w:hAnsi="Arial" w:cs="Arial"/>
          <w:sz w:val="20"/>
          <w:szCs w:val="20"/>
        </w:rPr>
        <w:t xml:space="preserve"> y 2018</w:t>
      </w:r>
      <w:r w:rsidRPr="00C56E4C">
        <w:rPr>
          <w:rFonts w:ascii="Arial" w:hAnsi="Arial" w:cs="Arial"/>
          <w:sz w:val="20"/>
          <w:szCs w:val="20"/>
        </w:rPr>
        <w:t xml:space="preserve"> es el siguiente, en euros</w:t>
      </w:r>
      <w:r w:rsidR="003E2312" w:rsidRPr="00C56E4C">
        <w:rPr>
          <w:rFonts w:ascii="Arial" w:hAnsi="Arial" w:cs="Arial"/>
          <w:sz w:val="20"/>
          <w:szCs w:val="20"/>
        </w:rPr>
        <w:t>:</w:t>
      </w:r>
    </w:p>
    <w:tbl>
      <w:tblPr>
        <w:tblW w:w="9072" w:type="dxa"/>
        <w:jc w:val="center"/>
        <w:tblCellMar>
          <w:left w:w="70" w:type="dxa"/>
          <w:right w:w="70" w:type="dxa"/>
        </w:tblCellMar>
        <w:tblLook w:val="04A0"/>
      </w:tblPr>
      <w:tblGrid>
        <w:gridCol w:w="2293"/>
        <w:gridCol w:w="1072"/>
        <w:gridCol w:w="1136"/>
        <w:gridCol w:w="1072"/>
        <w:gridCol w:w="1136"/>
        <w:gridCol w:w="1136"/>
        <w:gridCol w:w="1227"/>
      </w:tblGrid>
      <w:tr w:rsidR="000B180A" w:rsidRPr="00C56E4C" w:rsidTr="006E098E">
        <w:trPr>
          <w:trHeight w:val="340"/>
          <w:jc w:val="center"/>
        </w:trPr>
        <w:tc>
          <w:tcPr>
            <w:tcW w:w="1264" w:type="pct"/>
            <w:tcBorders>
              <w:top w:val="nil"/>
              <w:left w:val="nil"/>
              <w:bottom w:val="single" w:sz="4" w:space="0" w:color="auto"/>
              <w:right w:val="nil"/>
            </w:tcBorders>
            <w:shd w:val="clear" w:color="000000" w:fill="D9D9D9"/>
            <w:vAlign w:val="bottom"/>
            <w:hideMark/>
          </w:tcPr>
          <w:p w:rsidR="000B180A" w:rsidRPr="00C56E4C" w:rsidRDefault="000B180A" w:rsidP="00C56E4C">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 </w:t>
            </w:r>
          </w:p>
        </w:tc>
        <w:tc>
          <w:tcPr>
            <w:tcW w:w="591" w:type="pct"/>
            <w:tcBorders>
              <w:top w:val="nil"/>
              <w:left w:val="nil"/>
              <w:bottom w:val="single" w:sz="4" w:space="0" w:color="auto"/>
              <w:right w:val="nil"/>
            </w:tcBorders>
            <w:shd w:val="clear" w:color="000000" w:fill="D9D9D9"/>
            <w:vAlign w:val="bottom"/>
            <w:hideMark/>
          </w:tcPr>
          <w:p w:rsidR="000B180A" w:rsidRPr="00C56E4C" w:rsidRDefault="000B180A" w:rsidP="00C56E4C">
            <w:pPr>
              <w:keepNext/>
              <w:keepLines/>
              <w:spacing w:after="0" w:line="240" w:lineRule="auto"/>
              <w:jc w:val="center"/>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01/01/2018</w:t>
            </w:r>
          </w:p>
        </w:tc>
        <w:tc>
          <w:tcPr>
            <w:tcW w:w="626" w:type="pct"/>
            <w:tcBorders>
              <w:top w:val="nil"/>
              <w:left w:val="nil"/>
              <w:bottom w:val="single" w:sz="4" w:space="0" w:color="auto"/>
              <w:right w:val="nil"/>
            </w:tcBorders>
            <w:shd w:val="clear" w:color="000000" w:fill="D9D9D9"/>
            <w:vAlign w:val="bottom"/>
            <w:hideMark/>
          </w:tcPr>
          <w:p w:rsidR="000B180A" w:rsidRPr="00C56E4C" w:rsidRDefault="000B180A" w:rsidP="00C56E4C">
            <w:pPr>
              <w:keepNext/>
              <w:keepLines/>
              <w:spacing w:after="0" w:line="240" w:lineRule="auto"/>
              <w:jc w:val="center"/>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Altas</w:t>
            </w:r>
          </w:p>
        </w:tc>
        <w:tc>
          <w:tcPr>
            <w:tcW w:w="591" w:type="pct"/>
            <w:tcBorders>
              <w:top w:val="nil"/>
              <w:left w:val="nil"/>
              <w:bottom w:val="single" w:sz="4" w:space="0" w:color="auto"/>
              <w:right w:val="nil"/>
            </w:tcBorders>
            <w:shd w:val="clear" w:color="000000" w:fill="D9D9D9"/>
            <w:vAlign w:val="bottom"/>
            <w:hideMark/>
          </w:tcPr>
          <w:p w:rsidR="000B180A" w:rsidRPr="00C56E4C" w:rsidRDefault="000B180A" w:rsidP="00C56E4C">
            <w:pPr>
              <w:keepNext/>
              <w:keepLines/>
              <w:spacing w:after="0" w:line="240" w:lineRule="auto"/>
              <w:jc w:val="center"/>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Bajas</w:t>
            </w:r>
          </w:p>
        </w:tc>
        <w:tc>
          <w:tcPr>
            <w:tcW w:w="626" w:type="pct"/>
            <w:tcBorders>
              <w:top w:val="nil"/>
              <w:left w:val="nil"/>
              <w:bottom w:val="single" w:sz="4" w:space="0" w:color="auto"/>
              <w:right w:val="nil"/>
            </w:tcBorders>
            <w:shd w:val="clear" w:color="000000" w:fill="D9D9D9"/>
            <w:vAlign w:val="bottom"/>
            <w:hideMark/>
          </w:tcPr>
          <w:p w:rsidR="000B180A" w:rsidRPr="00C56E4C" w:rsidRDefault="000B180A" w:rsidP="00C56E4C">
            <w:pPr>
              <w:keepNext/>
              <w:keepLines/>
              <w:spacing w:after="0" w:line="240" w:lineRule="auto"/>
              <w:jc w:val="center"/>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31/12/2018</w:t>
            </w:r>
          </w:p>
        </w:tc>
        <w:tc>
          <w:tcPr>
            <w:tcW w:w="626" w:type="pct"/>
            <w:tcBorders>
              <w:top w:val="nil"/>
              <w:left w:val="nil"/>
              <w:bottom w:val="single" w:sz="4" w:space="0" w:color="auto"/>
              <w:right w:val="nil"/>
            </w:tcBorders>
            <w:shd w:val="clear" w:color="000000" w:fill="D9D9D9"/>
            <w:vAlign w:val="bottom"/>
            <w:hideMark/>
          </w:tcPr>
          <w:p w:rsidR="000B180A" w:rsidRPr="00C56E4C" w:rsidRDefault="000B180A" w:rsidP="00C56E4C">
            <w:pPr>
              <w:keepNext/>
              <w:keepLines/>
              <w:spacing w:after="0" w:line="240" w:lineRule="auto"/>
              <w:jc w:val="center"/>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Altas</w:t>
            </w:r>
          </w:p>
        </w:tc>
        <w:tc>
          <w:tcPr>
            <w:tcW w:w="676" w:type="pct"/>
            <w:tcBorders>
              <w:top w:val="nil"/>
              <w:left w:val="nil"/>
              <w:bottom w:val="single" w:sz="4" w:space="0" w:color="auto"/>
              <w:right w:val="nil"/>
            </w:tcBorders>
            <w:shd w:val="clear" w:color="000000" w:fill="D9D9D9"/>
            <w:vAlign w:val="bottom"/>
            <w:hideMark/>
          </w:tcPr>
          <w:p w:rsidR="000B180A" w:rsidRPr="00C56E4C" w:rsidRDefault="000B180A" w:rsidP="00C56E4C">
            <w:pPr>
              <w:keepNext/>
              <w:keepLines/>
              <w:spacing w:after="0" w:line="240" w:lineRule="auto"/>
              <w:jc w:val="center"/>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31/12/2019</w:t>
            </w:r>
          </w:p>
        </w:tc>
      </w:tr>
      <w:tr w:rsidR="000B180A" w:rsidRPr="00C56E4C" w:rsidTr="006E098E">
        <w:trPr>
          <w:trHeight w:val="283"/>
          <w:jc w:val="center"/>
        </w:trPr>
        <w:tc>
          <w:tcPr>
            <w:tcW w:w="1264" w:type="pct"/>
            <w:tcBorders>
              <w:top w:val="nil"/>
              <w:left w:val="nil"/>
              <w:bottom w:val="nil"/>
              <w:right w:val="nil"/>
            </w:tcBorders>
            <w:shd w:val="clear" w:color="auto" w:fill="auto"/>
            <w:vAlign w:val="center"/>
            <w:hideMark/>
          </w:tcPr>
          <w:p w:rsidR="000B180A" w:rsidRPr="00C56E4C" w:rsidRDefault="000B180A" w:rsidP="00C56E4C">
            <w:pPr>
              <w:keepNext/>
              <w:keepLines/>
              <w:spacing w:after="0" w:line="240" w:lineRule="auto"/>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Coste:</w:t>
            </w:r>
          </w:p>
        </w:tc>
        <w:tc>
          <w:tcPr>
            <w:tcW w:w="591" w:type="pct"/>
            <w:tcBorders>
              <w:top w:val="nil"/>
              <w:left w:val="nil"/>
              <w:bottom w:val="nil"/>
              <w:right w:val="nil"/>
            </w:tcBorders>
            <w:shd w:val="clear" w:color="auto" w:fill="auto"/>
            <w:vAlign w:val="center"/>
            <w:hideMark/>
          </w:tcPr>
          <w:p w:rsidR="000B180A" w:rsidRPr="00C56E4C" w:rsidRDefault="000B180A" w:rsidP="00C56E4C">
            <w:pPr>
              <w:keepNext/>
              <w:keepLines/>
              <w:spacing w:after="0" w:line="240" w:lineRule="auto"/>
              <w:jc w:val="right"/>
              <w:rPr>
                <w:rFonts w:ascii="Arial" w:eastAsia="Times New Roman" w:hAnsi="Arial" w:cs="Arial"/>
                <w:b/>
                <w:bCs/>
                <w:color w:val="000000"/>
                <w:sz w:val="18"/>
                <w:szCs w:val="18"/>
                <w:lang w:eastAsia="es-ES"/>
              </w:rPr>
            </w:pP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sz w:val="18"/>
                <w:szCs w:val="18"/>
                <w:lang w:eastAsia="es-ES"/>
              </w:rPr>
            </w:pP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sz w:val="18"/>
                <w:szCs w:val="18"/>
                <w:lang w:eastAsia="es-ES"/>
              </w:rPr>
            </w:pPr>
          </w:p>
        </w:tc>
        <w:tc>
          <w:tcPr>
            <w:tcW w:w="626" w:type="pct"/>
            <w:tcBorders>
              <w:top w:val="nil"/>
              <w:left w:val="nil"/>
              <w:bottom w:val="nil"/>
              <w:right w:val="nil"/>
            </w:tcBorders>
            <w:shd w:val="clear" w:color="auto" w:fill="auto"/>
            <w:vAlign w:val="center"/>
            <w:hideMark/>
          </w:tcPr>
          <w:p w:rsidR="000B180A" w:rsidRPr="00C56E4C" w:rsidRDefault="000B180A" w:rsidP="00C56E4C">
            <w:pPr>
              <w:keepNext/>
              <w:keepLines/>
              <w:spacing w:after="0" w:line="240" w:lineRule="auto"/>
              <w:jc w:val="right"/>
              <w:rPr>
                <w:rFonts w:ascii="Arial" w:eastAsia="Times New Roman" w:hAnsi="Arial" w:cs="Arial"/>
                <w:sz w:val="18"/>
                <w:szCs w:val="18"/>
                <w:lang w:eastAsia="es-ES"/>
              </w:rPr>
            </w:pP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sz w:val="18"/>
                <w:szCs w:val="18"/>
                <w:lang w:eastAsia="es-ES"/>
              </w:rPr>
            </w:pPr>
          </w:p>
        </w:tc>
        <w:tc>
          <w:tcPr>
            <w:tcW w:w="67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sz w:val="18"/>
                <w:szCs w:val="18"/>
                <w:lang w:eastAsia="es-ES"/>
              </w:rPr>
            </w:pPr>
          </w:p>
        </w:tc>
      </w:tr>
      <w:tr w:rsidR="000B180A" w:rsidRPr="00C56E4C" w:rsidTr="006E098E">
        <w:trPr>
          <w:trHeight w:val="283"/>
          <w:jc w:val="center"/>
        </w:trPr>
        <w:tc>
          <w:tcPr>
            <w:tcW w:w="1264"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Instalaciones Técnicas</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274.403,91</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148.093,64</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422.497,55</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514.302,44</w:t>
            </w:r>
          </w:p>
        </w:tc>
        <w:tc>
          <w:tcPr>
            <w:tcW w:w="67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936.799,99</w:t>
            </w:r>
          </w:p>
        </w:tc>
      </w:tr>
      <w:tr w:rsidR="000B180A" w:rsidRPr="00C56E4C" w:rsidTr="006E098E">
        <w:trPr>
          <w:trHeight w:val="283"/>
          <w:jc w:val="center"/>
        </w:trPr>
        <w:tc>
          <w:tcPr>
            <w:tcW w:w="1264"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Utillaje</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335,80</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335,80</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w:t>
            </w:r>
          </w:p>
        </w:tc>
        <w:tc>
          <w:tcPr>
            <w:tcW w:w="67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335,80</w:t>
            </w:r>
          </w:p>
        </w:tc>
      </w:tr>
      <w:tr w:rsidR="000B180A" w:rsidRPr="00C56E4C" w:rsidTr="006E098E">
        <w:trPr>
          <w:trHeight w:val="283"/>
          <w:jc w:val="center"/>
        </w:trPr>
        <w:tc>
          <w:tcPr>
            <w:tcW w:w="1264"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Otras Instalaciones</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161.074,63</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3.802,63</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164.877,26</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413.369,17</w:t>
            </w:r>
          </w:p>
        </w:tc>
        <w:tc>
          <w:tcPr>
            <w:tcW w:w="67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578.246,43</w:t>
            </w:r>
          </w:p>
        </w:tc>
      </w:tr>
      <w:tr w:rsidR="000B180A" w:rsidRPr="00C56E4C" w:rsidTr="006E098E">
        <w:trPr>
          <w:trHeight w:val="283"/>
          <w:jc w:val="center"/>
        </w:trPr>
        <w:tc>
          <w:tcPr>
            <w:tcW w:w="1264"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rPr>
                <w:rFonts w:ascii="Arial" w:eastAsia="Times New Roman" w:hAnsi="Arial" w:cs="Arial"/>
                <w:color w:val="000000"/>
                <w:sz w:val="18"/>
                <w:szCs w:val="18"/>
                <w:lang w:eastAsia="es-ES"/>
              </w:rPr>
            </w:pPr>
            <w:proofErr w:type="spellStart"/>
            <w:r w:rsidRPr="00C56E4C">
              <w:rPr>
                <w:rFonts w:ascii="Arial" w:eastAsia="Times New Roman" w:hAnsi="Arial" w:cs="Arial"/>
                <w:color w:val="000000"/>
                <w:sz w:val="18"/>
                <w:szCs w:val="18"/>
                <w:lang w:eastAsia="es-ES"/>
              </w:rPr>
              <w:t>Eq</w:t>
            </w:r>
            <w:proofErr w:type="spellEnd"/>
            <w:r w:rsidRPr="00C56E4C">
              <w:rPr>
                <w:rFonts w:ascii="Arial" w:eastAsia="Times New Roman" w:hAnsi="Arial" w:cs="Arial"/>
                <w:color w:val="000000"/>
                <w:sz w:val="18"/>
                <w:szCs w:val="18"/>
                <w:lang w:eastAsia="es-ES"/>
              </w:rPr>
              <w:t>. Proceso  Información</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21.649,91</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1.076,53</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22.726,44</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16.300,00</w:t>
            </w:r>
          </w:p>
        </w:tc>
        <w:tc>
          <w:tcPr>
            <w:tcW w:w="67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39.026,44</w:t>
            </w:r>
          </w:p>
        </w:tc>
      </w:tr>
      <w:tr w:rsidR="000B180A" w:rsidRPr="00C56E4C" w:rsidTr="006E098E">
        <w:trPr>
          <w:trHeight w:val="283"/>
          <w:jc w:val="center"/>
        </w:trPr>
        <w:tc>
          <w:tcPr>
            <w:tcW w:w="1264"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Elementos de Transporte</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40.205,60</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40.205,60</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w:t>
            </w:r>
          </w:p>
        </w:tc>
        <w:tc>
          <w:tcPr>
            <w:tcW w:w="67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40.205,60</w:t>
            </w:r>
          </w:p>
        </w:tc>
      </w:tr>
      <w:tr w:rsidR="000B180A" w:rsidRPr="00C56E4C" w:rsidTr="006E098E">
        <w:trPr>
          <w:trHeight w:val="283"/>
          <w:jc w:val="center"/>
        </w:trPr>
        <w:tc>
          <w:tcPr>
            <w:tcW w:w="1264"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 xml:space="preserve">Otro Inmovilizado Material </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155.417,50</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155.417,50</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w:t>
            </w:r>
          </w:p>
        </w:tc>
        <w:tc>
          <w:tcPr>
            <w:tcW w:w="67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155.417,50</w:t>
            </w:r>
          </w:p>
        </w:tc>
      </w:tr>
      <w:tr w:rsidR="000B180A" w:rsidRPr="00C56E4C" w:rsidTr="006E098E">
        <w:trPr>
          <w:trHeight w:val="283"/>
          <w:jc w:val="center"/>
        </w:trPr>
        <w:tc>
          <w:tcPr>
            <w:tcW w:w="1264"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Instalaciones en Montaje</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198.067,50</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4.648,34</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201.261,20</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1.454,64</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12.733,05</w:t>
            </w:r>
          </w:p>
        </w:tc>
        <w:tc>
          <w:tcPr>
            <w:tcW w:w="67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14.187,69</w:t>
            </w:r>
          </w:p>
        </w:tc>
      </w:tr>
      <w:tr w:rsidR="000B180A" w:rsidRPr="00C56E4C" w:rsidTr="006E098E">
        <w:trPr>
          <w:trHeight w:val="283"/>
          <w:jc w:val="center"/>
        </w:trPr>
        <w:tc>
          <w:tcPr>
            <w:tcW w:w="1264" w:type="pct"/>
            <w:tcBorders>
              <w:top w:val="nil"/>
              <w:left w:val="nil"/>
              <w:bottom w:val="nil"/>
              <w:right w:val="nil"/>
            </w:tcBorders>
            <w:shd w:val="clear" w:color="000000" w:fill="F2F2F2"/>
            <w:vAlign w:val="center"/>
            <w:hideMark/>
          </w:tcPr>
          <w:p w:rsidR="000B180A" w:rsidRPr="00C56E4C" w:rsidRDefault="000B180A" w:rsidP="00C56E4C">
            <w:pPr>
              <w:keepNext/>
              <w:keepLines/>
              <w:spacing w:after="0" w:line="240" w:lineRule="auto"/>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 </w:t>
            </w:r>
          </w:p>
        </w:tc>
        <w:tc>
          <w:tcPr>
            <w:tcW w:w="591" w:type="pct"/>
            <w:tcBorders>
              <w:top w:val="nil"/>
              <w:left w:val="nil"/>
              <w:bottom w:val="nil"/>
              <w:right w:val="nil"/>
            </w:tcBorders>
            <w:shd w:val="clear" w:color="000000" w:fill="F2F2F2"/>
            <w:noWrap/>
            <w:vAlign w:val="center"/>
            <w:hideMark/>
          </w:tcPr>
          <w:p w:rsidR="000B180A" w:rsidRPr="00C56E4C" w:rsidRDefault="000B180A" w:rsidP="00C56E4C">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655.531,75</w:t>
            </w:r>
          </w:p>
        </w:tc>
        <w:tc>
          <w:tcPr>
            <w:tcW w:w="626" w:type="pct"/>
            <w:tcBorders>
              <w:top w:val="nil"/>
              <w:left w:val="nil"/>
              <w:bottom w:val="nil"/>
              <w:right w:val="nil"/>
            </w:tcBorders>
            <w:shd w:val="clear" w:color="000000" w:fill="F2F2F2"/>
            <w:noWrap/>
            <w:vAlign w:val="center"/>
            <w:hideMark/>
          </w:tcPr>
          <w:p w:rsidR="000B180A" w:rsidRPr="00C56E4C" w:rsidRDefault="000B180A" w:rsidP="00C56E4C">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353.244,24</w:t>
            </w:r>
          </w:p>
        </w:tc>
        <w:tc>
          <w:tcPr>
            <w:tcW w:w="591" w:type="pct"/>
            <w:tcBorders>
              <w:top w:val="nil"/>
              <w:left w:val="nil"/>
              <w:bottom w:val="nil"/>
              <w:right w:val="nil"/>
            </w:tcBorders>
            <w:shd w:val="clear" w:color="000000" w:fill="F2F2F2"/>
            <w:noWrap/>
            <w:vAlign w:val="center"/>
            <w:hideMark/>
          </w:tcPr>
          <w:p w:rsidR="000B180A" w:rsidRPr="00C56E4C" w:rsidRDefault="000B180A" w:rsidP="00C56E4C">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201.261,20</w:t>
            </w:r>
          </w:p>
        </w:tc>
        <w:tc>
          <w:tcPr>
            <w:tcW w:w="626" w:type="pct"/>
            <w:tcBorders>
              <w:top w:val="nil"/>
              <w:left w:val="nil"/>
              <w:bottom w:val="nil"/>
              <w:right w:val="nil"/>
            </w:tcBorders>
            <w:shd w:val="clear" w:color="000000" w:fill="F2F2F2"/>
            <w:noWrap/>
            <w:vAlign w:val="center"/>
            <w:hideMark/>
          </w:tcPr>
          <w:p w:rsidR="000B180A" w:rsidRPr="00C56E4C" w:rsidRDefault="000B180A" w:rsidP="00C56E4C">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807.514,79</w:t>
            </w:r>
          </w:p>
        </w:tc>
        <w:tc>
          <w:tcPr>
            <w:tcW w:w="626" w:type="pct"/>
            <w:tcBorders>
              <w:top w:val="nil"/>
              <w:left w:val="nil"/>
              <w:bottom w:val="nil"/>
              <w:right w:val="nil"/>
            </w:tcBorders>
            <w:shd w:val="clear" w:color="000000" w:fill="F2F2F2"/>
            <w:noWrap/>
            <w:vAlign w:val="center"/>
            <w:hideMark/>
          </w:tcPr>
          <w:p w:rsidR="000B180A" w:rsidRPr="00C56E4C" w:rsidRDefault="000B180A" w:rsidP="00C56E4C">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956.704,66</w:t>
            </w:r>
          </w:p>
        </w:tc>
        <w:tc>
          <w:tcPr>
            <w:tcW w:w="676" w:type="pct"/>
            <w:tcBorders>
              <w:top w:val="nil"/>
              <w:left w:val="nil"/>
              <w:bottom w:val="nil"/>
              <w:right w:val="nil"/>
            </w:tcBorders>
            <w:shd w:val="clear" w:color="000000" w:fill="F2F2F2"/>
            <w:noWrap/>
            <w:vAlign w:val="center"/>
            <w:hideMark/>
          </w:tcPr>
          <w:p w:rsidR="000B180A" w:rsidRPr="00C56E4C" w:rsidRDefault="000B180A" w:rsidP="00C56E4C">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1.764.219,45</w:t>
            </w:r>
          </w:p>
        </w:tc>
      </w:tr>
      <w:tr w:rsidR="000B180A" w:rsidRPr="00C56E4C" w:rsidTr="006E098E">
        <w:trPr>
          <w:trHeight w:val="283"/>
          <w:jc w:val="center"/>
        </w:trPr>
        <w:tc>
          <w:tcPr>
            <w:tcW w:w="1264" w:type="pct"/>
            <w:tcBorders>
              <w:top w:val="nil"/>
              <w:left w:val="nil"/>
              <w:bottom w:val="nil"/>
              <w:right w:val="nil"/>
            </w:tcBorders>
            <w:shd w:val="clear" w:color="auto" w:fill="auto"/>
            <w:vAlign w:val="center"/>
            <w:hideMark/>
          </w:tcPr>
          <w:p w:rsidR="000B180A" w:rsidRPr="00C56E4C" w:rsidRDefault="000B180A" w:rsidP="00C56E4C">
            <w:pPr>
              <w:keepNext/>
              <w:keepLines/>
              <w:spacing w:after="0" w:line="240" w:lineRule="auto"/>
              <w:rPr>
                <w:rFonts w:ascii="Arial" w:eastAsia="Times New Roman" w:hAnsi="Arial" w:cs="Arial"/>
                <w:b/>
                <w:bCs/>
                <w:color w:val="000000"/>
                <w:sz w:val="18"/>
                <w:szCs w:val="18"/>
                <w:lang w:eastAsia="es-ES"/>
              </w:rPr>
            </w:pPr>
            <w:proofErr w:type="spellStart"/>
            <w:r w:rsidRPr="00C56E4C">
              <w:rPr>
                <w:rFonts w:ascii="Arial" w:eastAsia="Times New Roman" w:hAnsi="Arial" w:cs="Arial"/>
                <w:b/>
                <w:bCs/>
                <w:color w:val="000000"/>
                <w:sz w:val="18"/>
                <w:szCs w:val="18"/>
                <w:lang w:eastAsia="es-ES"/>
              </w:rPr>
              <w:t>Amort</w:t>
            </w:r>
            <w:proofErr w:type="spellEnd"/>
            <w:r w:rsidRPr="00C56E4C">
              <w:rPr>
                <w:rFonts w:ascii="Arial" w:eastAsia="Times New Roman" w:hAnsi="Arial" w:cs="Arial"/>
                <w:b/>
                <w:bCs/>
                <w:color w:val="000000"/>
                <w:sz w:val="18"/>
                <w:szCs w:val="18"/>
                <w:lang w:eastAsia="es-ES"/>
              </w:rPr>
              <w:t>. Acumulada:</w:t>
            </w:r>
          </w:p>
        </w:tc>
        <w:tc>
          <w:tcPr>
            <w:tcW w:w="591" w:type="pct"/>
            <w:tcBorders>
              <w:top w:val="nil"/>
              <w:left w:val="nil"/>
              <w:bottom w:val="nil"/>
              <w:right w:val="nil"/>
            </w:tcBorders>
            <w:shd w:val="clear" w:color="auto" w:fill="auto"/>
            <w:vAlign w:val="center"/>
            <w:hideMark/>
          </w:tcPr>
          <w:p w:rsidR="000B180A" w:rsidRPr="00C56E4C" w:rsidRDefault="000B180A" w:rsidP="00C56E4C">
            <w:pPr>
              <w:keepNext/>
              <w:keepLines/>
              <w:spacing w:after="0" w:line="240" w:lineRule="auto"/>
              <w:jc w:val="right"/>
              <w:rPr>
                <w:rFonts w:ascii="Arial" w:eastAsia="Times New Roman" w:hAnsi="Arial" w:cs="Arial"/>
                <w:b/>
                <w:bCs/>
                <w:color w:val="000000"/>
                <w:sz w:val="18"/>
                <w:szCs w:val="18"/>
                <w:lang w:eastAsia="es-ES"/>
              </w:rPr>
            </w:pPr>
          </w:p>
        </w:tc>
        <w:tc>
          <w:tcPr>
            <w:tcW w:w="626" w:type="pct"/>
            <w:tcBorders>
              <w:top w:val="nil"/>
              <w:left w:val="nil"/>
              <w:bottom w:val="nil"/>
              <w:right w:val="nil"/>
            </w:tcBorders>
            <w:shd w:val="clear" w:color="auto" w:fill="auto"/>
            <w:vAlign w:val="center"/>
            <w:hideMark/>
          </w:tcPr>
          <w:p w:rsidR="000B180A" w:rsidRPr="00C56E4C" w:rsidRDefault="000B180A" w:rsidP="00C56E4C">
            <w:pPr>
              <w:keepNext/>
              <w:keepLines/>
              <w:spacing w:after="0" w:line="240" w:lineRule="auto"/>
              <w:jc w:val="right"/>
              <w:rPr>
                <w:rFonts w:ascii="Arial" w:eastAsia="Times New Roman" w:hAnsi="Arial" w:cs="Arial"/>
                <w:sz w:val="18"/>
                <w:szCs w:val="18"/>
                <w:lang w:eastAsia="es-ES"/>
              </w:rPr>
            </w:pPr>
          </w:p>
        </w:tc>
        <w:tc>
          <w:tcPr>
            <w:tcW w:w="591" w:type="pct"/>
            <w:tcBorders>
              <w:top w:val="nil"/>
              <w:left w:val="nil"/>
              <w:bottom w:val="nil"/>
              <w:right w:val="nil"/>
            </w:tcBorders>
            <w:shd w:val="clear" w:color="auto" w:fill="auto"/>
            <w:vAlign w:val="center"/>
            <w:hideMark/>
          </w:tcPr>
          <w:p w:rsidR="000B180A" w:rsidRPr="00C56E4C" w:rsidRDefault="000B180A" w:rsidP="00C56E4C">
            <w:pPr>
              <w:keepNext/>
              <w:keepLines/>
              <w:spacing w:after="0" w:line="240" w:lineRule="auto"/>
              <w:jc w:val="right"/>
              <w:rPr>
                <w:rFonts w:ascii="Arial" w:eastAsia="Times New Roman" w:hAnsi="Arial" w:cs="Arial"/>
                <w:sz w:val="18"/>
                <w:szCs w:val="18"/>
                <w:lang w:eastAsia="es-ES"/>
              </w:rPr>
            </w:pPr>
          </w:p>
        </w:tc>
        <w:tc>
          <w:tcPr>
            <w:tcW w:w="626" w:type="pct"/>
            <w:tcBorders>
              <w:top w:val="nil"/>
              <w:left w:val="nil"/>
              <w:bottom w:val="nil"/>
              <w:right w:val="nil"/>
            </w:tcBorders>
            <w:shd w:val="clear" w:color="auto" w:fill="auto"/>
            <w:vAlign w:val="center"/>
            <w:hideMark/>
          </w:tcPr>
          <w:p w:rsidR="000B180A" w:rsidRPr="00C56E4C" w:rsidRDefault="000B180A" w:rsidP="00C56E4C">
            <w:pPr>
              <w:keepNext/>
              <w:keepLines/>
              <w:spacing w:after="0" w:line="240" w:lineRule="auto"/>
              <w:jc w:val="right"/>
              <w:rPr>
                <w:rFonts w:ascii="Arial" w:eastAsia="Times New Roman" w:hAnsi="Arial" w:cs="Arial"/>
                <w:sz w:val="18"/>
                <w:szCs w:val="18"/>
                <w:lang w:eastAsia="es-ES"/>
              </w:rPr>
            </w:pPr>
          </w:p>
        </w:tc>
        <w:tc>
          <w:tcPr>
            <w:tcW w:w="626" w:type="pct"/>
            <w:tcBorders>
              <w:top w:val="nil"/>
              <w:left w:val="nil"/>
              <w:bottom w:val="nil"/>
              <w:right w:val="nil"/>
            </w:tcBorders>
            <w:shd w:val="clear" w:color="auto" w:fill="auto"/>
            <w:vAlign w:val="center"/>
            <w:hideMark/>
          </w:tcPr>
          <w:p w:rsidR="000B180A" w:rsidRPr="00C56E4C" w:rsidRDefault="000B180A" w:rsidP="00C56E4C">
            <w:pPr>
              <w:keepNext/>
              <w:keepLines/>
              <w:spacing w:after="0" w:line="240" w:lineRule="auto"/>
              <w:jc w:val="right"/>
              <w:rPr>
                <w:rFonts w:ascii="Arial" w:eastAsia="Times New Roman" w:hAnsi="Arial" w:cs="Arial"/>
                <w:sz w:val="18"/>
                <w:szCs w:val="18"/>
                <w:lang w:eastAsia="es-ES"/>
              </w:rPr>
            </w:pPr>
          </w:p>
        </w:tc>
        <w:tc>
          <w:tcPr>
            <w:tcW w:w="676" w:type="pct"/>
            <w:tcBorders>
              <w:top w:val="nil"/>
              <w:left w:val="nil"/>
              <w:bottom w:val="nil"/>
              <w:right w:val="nil"/>
            </w:tcBorders>
            <w:shd w:val="clear" w:color="auto" w:fill="auto"/>
            <w:vAlign w:val="center"/>
            <w:hideMark/>
          </w:tcPr>
          <w:p w:rsidR="000B180A" w:rsidRPr="00C56E4C" w:rsidRDefault="000B180A" w:rsidP="00C56E4C">
            <w:pPr>
              <w:keepNext/>
              <w:keepLines/>
              <w:spacing w:after="0" w:line="240" w:lineRule="auto"/>
              <w:jc w:val="right"/>
              <w:rPr>
                <w:rFonts w:ascii="Arial" w:eastAsia="Times New Roman" w:hAnsi="Arial" w:cs="Arial"/>
                <w:sz w:val="18"/>
                <w:szCs w:val="18"/>
                <w:lang w:eastAsia="es-ES"/>
              </w:rPr>
            </w:pPr>
          </w:p>
        </w:tc>
      </w:tr>
      <w:tr w:rsidR="000B180A" w:rsidRPr="00C56E4C" w:rsidTr="006E098E">
        <w:trPr>
          <w:trHeight w:val="283"/>
          <w:jc w:val="center"/>
        </w:trPr>
        <w:tc>
          <w:tcPr>
            <w:tcW w:w="1264"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Instalaciones Técnicas</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-36.206,97</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-67.134,61</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-103.341,58</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-100.753,26</w:t>
            </w:r>
          </w:p>
        </w:tc>
        <w:tc>
          <w:tcPr>
            <w:tcW w:w="67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-204.094,84</w:t>
            </w:r>
          </w:p>
        </w:tc>
      </w:tr>
      <w:tr w:rsidR="000B180A" w:rsidRPr="00C56E4C" w:rsidTr="006E098E">
        <w:trPr>
          <w:trHeight w:val="283"/>
          <w:jc w:val="center"/>
        </w:trPr>
        <w:tc>
          <w:tcPr>
            <w:tcW w:w="1264"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Utillaje</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-77,19</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-83,95</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-161,14</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-83,95</w:t>
            </w:r>
          </w:p>
        </w:tc>
        <w:tc>
          <w:tcPr>
            <w:tcW w:w="67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-245,09</w:t>
            </w:r>
          </w:p>
        </w:tc>
      </w:tr>
      <w:tr w:rsidR="000B180A" w:rsidRPr="00C56E4C" w:rsidTr="006E098E">
        <w:trPr>
          <w:trHeight w:val="283"/>
          <w:jc w:val="center"/>
        </w:trPr>
        <w:tc>
          <w:tcPr>
            <w:tcW w:w="1264"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Otras Instalaciones</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-15.808,16</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-22.443,00</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-38.251,16</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-49.532,82</w:t>
            </w:r>
          </w:p>
        </w:tc>
        <w:tc>
          <w:tcPr>
            <w:tcW w:w="67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-87.783,98</w:t>
            </w:r>
          </w:p>
        </w:tc>
      </w:tr>
      <w:tr w:rsidR="000B180A" w:rsidRPr="00C56E4C" w:rsidTr="006E098E">
        <w:trPr>
          <w:trHeight w:val="283"/>
          <w:jc w:val="center"/>
        </w:trPr>
        <w:tc>
          <w:tcPr>
            <w:tcW w:w="1264"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rPr>
                <w:rFonts w:ascii="Arial" w:eastAsia="Times New Roman" w:hAnsi="Arial" w:cs="Arial"/>
                <w:color w:val="000000"/>
                <w:sz w:val="18"/>
                <w:szCs w:val="18"/>
                <w:lang w:eastAsia="es-ES"/>
              </w:rPr>
            </w:pPr>
            <w:proofErr w:type="spellStart"/>
            <w:r w:rsidRPr="00C56E4C">
              <w:rPr>
                <w:rFonts w:ascii="Arial" w:eastAsia="Times New Roman" w:hAnsi="Arial" w:cs="Arial"/>
                <w:color w:val="000000"/>
                <w:sz w:val="18"/>
                <w:szCs w:val="18"/>
                <w:lang w:eastAsia="es-ES"/>
              </w:rPr>
              <w:t>Eq</w:t>
            </w:r>
            <w:proofErr w:type="spellEnd"/>
            <w:r w:rsidRPr="00C56E4C">
              <w:rPr>
                <w:rFonts w:ascii="Arial" w:eastAsia="Times New Roman" w:hAnsi="Arial" w:cs="Arial"/>
                <w:color w:val="000000"/>
                <w:sz w:val="18"/>
                <w:szCs w:val="18"/>
                <w:lang w:eastAsia="es-ES"/>
              </w:rPr>
              <w:t>. Proceso  Información</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-5.131,08</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-5.308,21</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-10.439,29</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-6.789,90</w:t>
            </w:r>
          </w:p>
        </w:tc>
        <w:tc>
          <w:tcPr>
            <w:tcW w:w="67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-17.229,19</w:t>
            </w:r>
          </w:p>
        </w:tc>
      </w:tr>
      <w:tr w:rsidR="000B180A" w:rsidRPr="00C56E4C" w:rsidTr="006E098E">
        <w:trPr>
          <w:trHeight w:val="283"/>
          <w:jc w:val="center"/>
        </w:trPr>
        <w:tc>
          <w:tcPr>
            <w:tcW w:w="1264"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Elementos Transporte</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-4.503,02</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-4.503,02</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-6.432,89</w:t>
            </w:r>
          </w:p>
        </w:tc>
        <w:tc>
          <w:tcPr>
            <w:tcW w:w="67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-10.935,91</w:t>
            </w:r>
          </w:p>
        </w:tc>
      </w:tr>
      <w:tr w:rsidR="000B180A" w:rsidRPr="00C56E4C" w:rsidTr="006E098E">
        <w:trPr>
          <w:trHeight w:val="283"/>
          <w:jc w:val="center"/>
        </w:trPr>
        <w:tc>
          <w:tcPr>
            <w:tcW w:w="1264"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 xml:space="preserve">Otro </w:t>
            </w:r>
            <w:proofErr w:type="spellStart"/>
            <w:r w:rsidRPr="00C56E4C">
              <w:rPr>
                <w:rFonts w:ascii="Arial" w:eastAsia="Times New Roman" w:hAnsi="Arial" w:cs="Arial"/>
                <w:color w:val="000000"/>
                <w:sz w:val="18"/>
                <w:szCs w:val="18"/>
                <w:lang w:eastAsia="es-ES"/>
              </w:rPr>
              <w:t>Inmovil</w:t>
            </w:r>
            <w:proofErr w:type="spellEnd"/>
            <w:r w:rsidRPr="00C56E4C">
              <w:rPr>
                <w:rFonts w:ascii="Arial" w:eastAsia="Times New Roman" w:hAnsi="Arial" w:cs="Arial"/>
                <w:color w:val="000000"/>
                <w:sz w:val="18"/>
                <w:szCs w:val="18"/>
                <w:lang w:eastAsia="es-ES"/>
              </w:rPr>
              <w:t>. Material</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-18.866,66</w:t>
            </w:r>
          </w:p>
        </w:tc>
        <w:tc>
          <w:tcPr>
            <w:tcW w:w="591"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-18.866,66</w:t>
            </w:r>
          </w:p>
        </w:tc>
        <w:tc>
          <w:tcPr>
            <w:tcW w:w="62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-31.083,51</w:t>
            </w:r>
          </w:p>
        </w:tc>
        <w:tc>
          <w:tcPr>
            <w:tcW w:w="676" w:type="pct"/>
            <w:tcBorders>
              <w:top w:val="nil"/>
              <w:left w:val="nil"/>
              <w:bottom w:val="nil"/>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-49.950,17</w:t>
            </w:r>
          </w:p>
        </w:tc>
      </w:tr>
      <w:tr w:rsidR="000B180A" w:rsidRPr="00C56E4C" w:rsidTr="006E098E">
        <w:trPr>
          <w:trHeight w:val="283"/>
          <w:jc w:val="center"/>
        </w:trPr>
        <w:tc>
          <w:tcPr>
            <w:tcW w:w="1264" w:type="pct"/>
            <w:tcBorders>
              <w:top w:val="nil"/>
              <w:left w:val="nil"/>
              <w:bottom w:val="nil"/>
              <w:right w:val="nil"/>
            </w:tcBorders>
            <w:shd w:val="clear" w:color="000000" w:fill="F2F2F2"/>
            <w:vAlign w:val="center"/>
            <w:hideMark/>
          </w:tcPr>
          <w:p w:rsidR="000B180A" w:rsidRPr="00C56E4C" w:rsidRDefault="000B180A" w:rsidP="00C56E4C">
            <w:pPr>
              <w:keepNext/>
              <w:keepLines/>
              <w:spacing w:after="0" w:line="240" w:lineRule="auto"/>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 </w:t>
            </w:r>
          </w:p>
        </w:tc>
        <w:tc>
          <w:tcPr>
            <w:tcW w:w="591" w:type="pct"/>
            <w:tcBorders>
              <w:top w:val="nil"/>
              <w:left w:val="nil"/>
              <w:bottom w:val="nil"/>
              <w:right w:val="nil"/>
            </w:tcBorders>
            <w:shd w:val="clear" w:color="000000" w:fill="F2F2F2"/>
            <w:noWrap/>
            <w:vAlign w:val="center"/>
            <w:hideMark/>
          </w:tcPr>
          <w:p w:rsidR="000B180A" w:rsidRPr="00C56E4C" w:rsidRDefault="000B180A" w:rsidP="00C56E4C">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-57.223,40</w:t>
            </w:r>
          </w:p>
        </w:tc>
        <w:tc>
          <w:tcPr>
            <w:tcW w:w="626" w:type="pct"/>
            <w:tcBorders>
              <w:top w:val="nil"/>
              <w:left w:val="nil"/>
              <w:bottom w:val="nil"/>
              <w:right w:val="nil"/>
            </w:tcBorders>
            <w:shd w:val="clear" w:color="000000" w:fill="F2F2F2"/>
            <w:noWrap/>
            <w:vAlign w:val="center"/>
            <w:hideMark/>
          </w:tcPr>
          <w:p w:rsidR="000B180A" w:rsidRPr="00C56E4C" w:rsidRDefault="000B180A" w:rsidP="00C56E4C">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-118.339,45</w:t>
            </w:r>
          </w:p>
        </w:tc>
        <w:tc>
          <w:tcPr>
            <w:tcW w:w="591" w:type="pct"/>
            <w:tcBorders>
              <w:top w:val="nil"/>
              <w:left w:val="nil"/>
              <w:bottom w:val="nil"/>
              <w:right w:val="nil"/>
            </w:tcBorders>
            <w:shd w:val="clear" w:color="000000" w:fill="F2F2F2"/>
            <w:noWrap/>
            <w:vAlign w:val="center"/>
            <w:hideMark/>
          </w:tcPr>
          <w:p w:rsidR="000B180A" w:rsidRPr="00C56E4C" w:rsidRDefault="000B180A" w:rsidP="00C56E4C">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w:t>
            </w:r>
          </w:p>
        </w:tc>
        <w:tc>
          <w:tcPr>
            <w:tcW w:w="626" w:type="pct"/>
            <w:tcBorders>
              <w:top w:val="nil"/>
              <w:left w:val="nil"/>
              <w:bottom w:val="nil"/>
              <w:right w:val="nil"/>
            </w:tcBorders>
            <w:shd w:val="clear" w:color="000000" w:fill="F2F2F2"/>
            <w:noWrap/>
            <w:vAlign w:val="center"/>
            <w:hideMark/>
          </w:tcPr>
          <w:p w:rsidR="000B180A" w:rsidRPr="00C56E4C" w:rsidRDefault="000B180A" w:rsidP="00C56E4C">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-175.562,85</w:t>
            </w:r>
          </w:p>
        </w:tc>
        <w:tc>
          <w:tcPr>
            <w:tcW w:w="626" w:type="pct"/>
            <w:tcBorders>
              <w:top w:val="nil"/>
              <w:left w:val="nil"/>
              <w:bottom w:val="nil"/>
              <w:right w:val="nil"/>
            </w:tcBorders>
            <w:shd w:val="clear" w:color="000000" w:fill="F2F2F2"/>
            <w:noWrap/>
            <w:vAlign w:val="center"/>
            <w:hideMark/>
          </w:tcPr>
          <w:p w:rsidR="000B180A" w:rsidRPr="00C56E4C" w:rsidRDefault="000B180A" w:rsidP="00C56E4C">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-194.676,33</w:t>
            </w:r>
          </w:p>
        </w:tc>
        <w:tc>
          <w:tcPr>
            <w:tcW w:w="676" w:type="pct"/>
            <w:tcBorders>
              <w:top w:val="nil"/>
              <w:left w:val="nil"/>
              <w:bottom w:val="nil"/>
              <w:right w:val="nil"/>
            </w:tcBorders>
            <w:shd w:val="clear" w:color="000000" w:fill="F2F2F2"/>
            <w:noWrap/>
            <w:vAlign w:val="center"/>
            <w:hideMark/>
          </w:tcPr>
          <w:p w:rsidR="000B180A" w:rsidRPr="00C56E4C" w:rsidRDefault="000B180A" w:rsidP="00C56E4C">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-370.239,18</w:t>
            </w:r>
          </w:p>
        </w:tc>
      </w:tr>
      <w:tr w:rsidR="000B180A" w:rsidRPr="00C56E4C" w:rsidTr="006E098E">
        <w:trPr>
          <w:trHeight w:val="170"/>
          <w:jc w:val="center"/>
        </w:trPr>
        <w:tc>
          <w:tcPr>
            <w:tcW w:w="1264" w:type="pct"/>
            <w:tcBorders>
              <w:top w:val="nil"/>
              <w:left w:val="nil"/>
              <w:bottom w:val="single" w:sz="4" w:space="0" w:color="auto"/>
              <w:right w:val="nil"/>
            </w:tcBorders>
            <w:shd w:val="clear" w:color="auto" w:fill="auto"/>
            <w:noWrap/>
            <w:vAlign w:val="center"/>
            <w:hideMark/>
          </w:tcPr>
          <w:p w:rsidR="000B180A" w:rsidRPr="00C56E4C" w:rsidRDefault="000B180A" w:rsidP="00C56E4C">
            <w:pPr>
              <w:keepNext/>
              <w:keepLines/>
              <w:spacing w:after="0" w:line="240" w:lineRule="auto"/>
              <w:jc w:val="right"/>
              <w:rPr>
                <w:rFonts w:ascii="Arial" w:eastAsia="Times New Roman" w:hAnsi="Arial" w:cs="Arial"/>
                <w:b/>
                <w:bCs/>
                <w:color w:val="000000"/>
                <w:sz w:val="18"/>
                <w:szCs w:val="18"/>
                <w:lang w:eastAsia="es-ES"/>
              </w:rPr>
            </w:pPr>
          </w:p>
        </w:tc>
        <w:tc>
          <w:tcPr>
            <w:tcW w:w="591" w:type="pct"/>
            <w:tcBorders>
              <w:top w:val="nil"/>
              <w:left w:val="nil"/>
              <w:bottom w:val="single" w:sz="4" w:space="0" w:color="auto"/>
              <w:right w:val="nil"/>
            </w:tcBorders>
            <w:shd w:val="clear" w:color="auto" w:fill="auto"/>
            <w:vAlign w:val="center"/>
            <w:hideMark/>
          </w:tcPr>
          <w:p w:rsidR="000B180A" w:rsidRPr="00C56E4C" w:rsidRDefault="000B180A" w:rsidP="00C56E4C">
            <w:pPr>
              <w:keepNext/>
              <w:keepLines/>
              <w:spacing w:after="0" w:line="240" w:lineRule="auto"/>
              <w:rPr>
                <w:rFonts w:ascii="Arial" w:eastAsia="Times New Roman" w:hAnsi="Arial" w:cs="Arial"/>
                <w:sz w:val="18"/>
                <w:szCs w:val="18"/>
                <w:lang w:eastAsia="es-ES"/>
              </w:rPr>
            </w:pPr>
          </w:p>
        </w:tc>
        <w:tc>
          <w:tcPr>
            <w:tcW w:w="626" w:type="pct"/>
            <w:tcBorders>
              <w:top w:val="nil"/>
              <w:left w:val="nil"/>
              <w:bottom w:val="single" w:sz="4" w:space="0" w:color="auto"/>
              <w:right w:val="nil"/>
            </w:tcBorders>
            <w:shd w:val="clear" w:color="auto" w:fill="auto"/>
            <w:noWrap/>
            <w:vAlign w:val="center"/>
            <w:hideMark/>
          </w:tcPr>
          <w:p w:rsidR="000B180A" w:rsidRPr="00C56E4C" w:rsidRDefault="000B180A" w:rsidP="00C56E4C">
            <w:pPr>
              <w:keepNext/>
              <w:keepLines/>
              <w:spacing w:after="0" w:line="240" w:lineRule="auto"/>
              <w:rPr>
                <w:rFonts w:ascii="Arial" w:eastAsia="Times New Roman" w:hAnsi="Arial" w:cs="Arial"/>
                <w:sz w:val="18"/>
                <w:szCs w:val="18"/>
                <w:lang w:eastAsia="es-ES"/>
              </w:rPr>
            </w:pPr>
          </w:p>
        </w:tc>
        <w:tc>
          <w:tcPr>
            <w:tcW w:w="591" w:type="pct"/>
            <w:tcBorders>
              <w:top w:val="nil"/>
              <w:left w:val="nil"/>
              <w:bottom w:val="single" w:sz="4" w:space="0" w:color="auto"/>
              <w:right w:val="nil"/>
            </w:tcBorders>
            <w:shd w:val="clear" w:color="auto" w:fill="auto"/>
            <w:noWrap/>
            <w:vAlign w:val="center"/>
            <w:hideMark/>
          </w:tcPr>
          <w:p w:rsidR="000B180A" w:rsidRPr="00C56E4C" w:rsidRDefault="000B180A" w:rsidP="00C56E4C">
            <w:pPr>
              <w:keepNext/>
              <w:keepLines/>
              <w:spacing w:after="0" w:line="240" w:lineRule="auto"/>
              <w:rPr>
                <w:rFonts w:ascii="Arial" w:eastAsia="Times New Roman" w:hAnsi="Arial" w:cs="Arial"/>
                <w:sz w:val="18"/>
                <w:szCs w:val="18"/>
                <w:lang w:eastAsia="es-ES"/>
              </w:rPr>
            </w:pPr>
          </w:p>
        </w:tc>
        <w:tc>
          <w:tcPr>
            <w:tcW w:w="626" w:type="pct"/>
            <w:tcBorders>
              <w:top w:val="nil"/>
              <w:left w:val="nil"/>
              <w:bottom w:val="single" w:sz="4" w:space="0" w:color="auto"/>
              <w:right w:val="nil"/>
            </w:tcBorders>
            <w:shd w:val="clear" w:color="auto" w:fill="auto"/>
            <w:vAlign w:val="center"/>
            <w:hideMark/>
          </w:tcPr>
          <w:p w:rsidR="000B180A" w:rsidRPr="00C56E4C" w:rsidRDefault="000B180A" w:rsidP="00C56E4C">
            <w:pPr>
              <w:keepNext/>
              <w:keepLines/>
              <w:spacing w:after="0" w:line="240" w:lineRule="auto"/>
              <w:rPr>
                <w:rFonts w:ascii="Arial" w:eastAsia="Times New Roman" w:hAnsi="Arial" w:cs="Arial"/>
                <w:sz w:val="18"/>
                <w:szCs w:val="18"/>
                <w:lang w:eastAsia="es-ES"/>
              </w:rPr>
            </w:pPr>
          </w:p>
        </w:tc>
        <w:tc>
          <w:tcPr>
            <w:tcW w:w="626" w:type="pct"/>
            <w:tcBorders>
              <w:top w:val="nil"/>
              <w:left w:val="nil"/>
              <w:bottom w:val="single" w:sz="4" w:space="0" w:color="auto"/>
              <w:right w:val="nil"/>
            </w:tcBorders>
            <w:shd w:val="clear" w:color="auto" w:fill="auto"/>
            <w:noWrap/>
            <w:vAlign w:val="center"/>
            <w:hideMark/>
          </w:tcPr>
          <w:p w:rsidR="000B180A" w:rsidRPr="00C56E4C" w:rsidRDefault="000B180A" w:rsidP="00C56E4C">
            <w:pPr>
              <w:keepNext/>
              <w:keepLines/>
              <w:spacing w:after="0" w:line="240" w:lineRule="auto"/>
              <w:rPr>
                <w:rFonts w:ascii="Arial" w:eastAsia="Times New Roman" w:hAnsi="Arial" w:cs="Arial"/>
                <w:sz w:val="18"/>
                <w:szCs w:val="18"/>
                <w:lang w:eastAsia="es-ES"/>
              </w:rPr>
            </w:pPr>
          </w:p>
        </w:tc>
        <w:tc>
          <w:tcPr>
            <w:tcW w:w="676" w:type="pct"/>
            <w:tcBorders>
              <w:top w:val="nil"/>
              <w:left w:val="nil"/>
              <w:bottom w:val="single" w:sz="4" w:space="0" w:color="auto"/>
              <w:right w:val="nil"/>
            </w:tcBorders>
            <w:shd w:val="clear" w:color="auto" w:fill="auto"/>
            <w:noWrap/>
            <w:vAlign w:val="center"/>
            <w:hideMark/>
          </w:tcPr>
          <w:p w:rsidR="000B180A" w:rsidRPr="00C56E4C" w:rsidRDefault="000B180A" w:rsidP="00C56E4C">
            <w:pPr>
              <w:keepNext/>
              <w:keepLines/>
              <w:spacing w:after="0" w:line="240" w:lineRule="auto"/>
              <w:rPr>
                <w:rFonts w:ascii="Arial" w:eastAsia="Times New Roman" w:hAnsi="Arial" w:cs="Arial"/>
                <w:sz w:val="18"/>
                <w:szCs w:val="18"/>
                <w:lang w:eastAsia="es-ES"/>
              </w:rPr>
            </w:pPr>
          </w:p>
        </w:tc>
      </w:tr>
      <w:tr w:rsidR="000B180A" w:rsidRPr="00C56E4C" w:rsidTr="006E098E">
        <w:trPr>
          <w:trHeight w:val="283"/>
          <w:jc w:val="center"/>
        </w:trPr>
        <w:tc>
          <w:tcPr>
            <w:tcW w:w="1264" w:type="pct"/>
            <w:tcBorders>
              <w:top w:val="single" w:sz="4" w:space="0" w:color="auto"/>
              <w:left w:val="nil"/>
              <w:bottom w:val="single" w:sz="4" w:space="0" w:color="auto"/>
              <w:right w:val="nil"/>
            </w:tcBorders>
            <w:shd w:val="clear" w:color="000000" w:fill="F2F2F2"/>
            <w:noWrap/>
            <w:vAlign w:val="center"/>
            <w:hideMark/>
          </w:tcPr>
          <w:p w:rsidR="000B180A" w:rsidRPr="00C56E4C" w:rsidRDefault="000B180A" w:rsidP="00C56E4C">
            <w:pPr>
              <w:keepNext/>
              <w:keepLines/>
              <w:spacing w:after="0" w:line="240" w:lineRule="auto"/>
              <w:rPr>
                <w:rFonts w:ascii="Arial" w:eastAsia="Times New Roman" w:hAnsi="Arial" w:cs="Arial"/>
                <w:b/>
                <w:bCs/>
                <w:color w:val="000000"/>
                <w:sz w:val="18"/>
                <w:szCs w:val="18"/>
                <w:lang w:eastAsia="es-ES"/>
              </w:rPr>
            </w:pPr>
            <w:proofErr w:type="spellStart"/>
            <w:r w:rsidRPr="00C56E4C">
              <w:rPr>
                <w:rFonts w:ascii="Arial" w:eastAsia="Times New Roman" w:hAnsi="Arial" w:cs="Arial"/>
                <w:b/>
                <w:bCs/>
                <w:color w:val="000000"/>
                <w:sz w:val="18"/>
                <w:szCs w:val="18"/>
                <w:lang w:eastAsia="es-ES"/>
              </w:rPr>
              <w:t>Inmov</w:t>
            </w:r>
            <w:proofErr w:type="spellEnd"/>
            <w:r w:rsidRPr="00C56E4C">
              <w:rPr>
                <w:rFonts w:ascii="Arial" w:eastAsia="Times New Roman" w:hAnsi="Arial" w:cs="Arial"/>
                <w:b/>
                <w:bCs/>
                <w:color w:val="000000"/>
                <w:sz w:val="18"/>
                <w:szCs w:val="18"/>
                <w:lang w:eastAsia="es-ES"/>
              </w:rPr>
              <w:t>. Material, Neto</w:t>
            </w:r>
          </w:p>
        </w:tc>
        <w:tc>
          <w:tcPr>
            <w:tcW w:w="591" w:type="pct"/>
            <w:tcBorders>
              <w:top w:val="single" w:sz="4" w:space="0" w:color="auto"/>
              <w:left w:val="nil"/>
              <w:bottom w:val="single" w:sz="4" w:space="0" w:color="auto"/>
              <w:right w:val="nil"/>
            </w:tcBorders>
            <w:shd w:val="clear" w:color="000000" w:fill="F2F2F2"/>
            <w:noWrap/>
            <w:vAlign w:val="center"/>
            <w:hideMark/>
          </w:tcPr>
          <w:p w:rsidR="000B180A" w:rsidRPr="00C56E4C" w:rsidRDefault="000B180A" w:rsidP="00C56E4C">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598.308,35</w:t>
            </w:r>
          </w:p>
        </w:tc>
        <w:tc>
          <w:tcPr>
            <w:tcW w:w="626" w:type="pct"/>
            <w:tcBorders>
              <w:top w:val="single" w:sz="4" w:space="0" w:color="auto"/>
              <w:left w:val="nil"/>
              <w:bottom w:val="single" w:sz="4" w:space="0" w:color="auto"/>
              <w:right w:val="nil"/>
            </w:tcBorders>
            <w:shd w:val="clear" w:color="000000" w:fill="F2F2F2"/>
            <w:noWrap/>
            <w:vAlign w:val="center"/>
            <w:hideMark/>
          </w:tcPr>
          <w:p w:rsidR="000B180A" w:rsidRPr="00C56E4C" w:rsidRDefault="000B180A" w:rsidP="00C56E4C">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 </w:t>
            </w:r>
          </w:p>
        </w:tc>
        <w:tc>
          <w:tcPr>
            <w:tcW w:w="591" w:type="pct"/>
            <w:tcBorders>
              <w:top w:val="single" w:sz="4" w:space="0" w:color="auto"/>
              <w:left w:val="nil"/>
              <w:bottom w:val="single" w:sz="4" w:space="0" w:color="auto"/>
              <w:right w:val="nil"/>
            </w:tcBorders>
            <w:shd w:val="clear" w:color="000000" w:fill="F2F2F2"/>
            <w:noWrap/>
            <w:vAlign w:val="center"/>
            <w:hideMark/>
          </w:tcPr>
          <w:p w:rsidR="000B180A" w:rsidRPr="00C56E4C" w:rsidRDefault="000B180A" w:rsidP="00C56E4C">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 </w:t>
            </w:r>
          </w:p>
        </w:tc>
        <w:tc>
          <w:tcPr>
            <w:tcW w:w="626" w:type="pct"/>
            <w:tcBorders>
              <w:top w:val="single" w:sz="4" w:space="0" w:color="auto"/>
              <w:left w:val="nil"/>
              <w:bottom w:val="single" w:sz="4" w:space="0" w:color="auto"/>
              <w:right w:val="nil"/>
            </w:tcBorders>
            <w:shd w:val="clear" w:color="000000" w:fill="F2F2F2"/>
            <w:noWrap/>
            <w:vAlign w:val="center"/>
            <w:hideMark/>
          </w:tcPr>
          <w:p w:rsidR="000B180A" w:rsidRPr="00C56E4C" w:rsidRDefault="000B180A" w:rsidP="00C56E4C">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631.951,94</w:t>
            </w:r>
          </w:p>
        </w:tc>
        <w:tc>
          <w:tcPr>
            <w:tcW w:w="626" w:type="pct"/>
            <w:tcBorders>
              <w:top w:val="single" w:sz="4" w:space="0" w:color="auto"/>
              <w:left w:val="nil"/>
              <w:bottom w:val="single" w:sz="4" w:space="0" w:color="auto"/>
              <w:right w:val="nil"/>
            </w:tcBorders>
            <w:shd w:val="clear" w:color="000000" w:fill="F2F2F2"/>
            <w:noWrap/>
            <w:vAlign w:val="center"/>
            <w:hideMark/>
          </w:tcPr>
          <w:p w:rsidR="000B180A" w:rsidRPr="00C56E4C" w:rsidRDefault="000B180A" w:rsidP="00C56E4C">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 </w:t>
            </w:r>
          </w:p>
        </w:tc>
        <w:tc>
          <w:tcPr>
            <w:tcW w:w="676" w:type="pct"/>
            <w:tcBorders>
              <w:top w:val="single" w:sz="4" w:space="0" w:color="auto"/>
              <w:left w:val="nil"/>
              <w:bottom w:val="single" w:sz="4" w:space="0" w:color="auto"/>
              <w:right w:val="nil"/>
            </w:tcBorders>
            <w:shd w:val="clear" w:color="000000" w:fill="F2F2F2"/>
            <w:noWrap/>
            <w:vAlign w:val="center"/>
            <w:hideMark/>
          </w:tcPr>
          <w:p w:rsidR="000B180A" w:rsidRPr="00C56E4C" w:rsidRDefault="000B180A" w:rsidP="00C56E4C">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1.393.980,27</w:t>
            </w:r>
          </w:p>
        </w:tc>
      </w:tr>
    </w:tbl>
    <w:p w:rsidR="00270482" w:rsidRDefault="00CC2A97" w:rsidP="00C56E4C">
      <w:pPr>
        <w:spacing w:before="120" w:after="120" w:line="280" w:lineRule="exact"/>
        <w:jc w:val="both"/>
        <w:rPr>
          <w:rFonts w:ascii="Arial" w:hAnsi="Arial" w:cs="Arial"/>
          <w:sz w:val="20"/>
          <w:szCs w:val="20"/>
        </w:rPr>
      </w:pPr>
      <w:r w:rsidRPr="00C56E4C">
        <w:rPr>
          <w:rFonts w:ascii="Arial" w:hAnsi="Arial" w:cs="Arial"/>
          <w:sz w:val="20"/>
          <w:szCs w:val="20"/>
        </w:rPr>
        <w:t xml:space="preserve">Las </w:t>
      </w:r>
      <w:r w:rsidR="00540DC3" w:rsidRPr="00C56E4C">
        <w:rPr>
          <w:rFonts w:ascii="Arial" w:hAnsi="Arial" w:cs="Arial"/>
          <w:sz w:val="20"/>
          <w:szCs w:val="20"/>
        </w:rPr>
        <w:t>subvenciones relacionadas</w:t>
      </w:r>
      <w:r w:rsidRPr="00C56E4C">
        <w:rPr>
          <w:rFonts w:ascii="Arial" w:hAnsi="Arial" w:cs="Arial"/>
          <w:sz w:val="20"/>
          <w:szCs w:val="20"/>
        </w:rPr>
        <w:t xml:space="preserve"> con el Inmovilizado Material a 31 de diciembre de 201</w:t>
      </w:r>
      <w:r w:rsidR="00703CF1" w:rsidRPr="00C56E4C">
        <w:rPr>
          <w:rFonts w:ascii="Arial" w:hAnsi="Arial" w:cs="Arial"/>
          <w:sz w:val="20"/>
          <w:szCs w:val="20"/>
        </w:rPr>
        <w:t>9</w:t>
      </w:r>
      <w:r w:rsidRPr="00C56E4C">
        <w:rPr>
          <w:rFonts w:ascii="Arial" w:hAnsi="Arial" w:cs="Arial"/>
          <w:sz w:val="20"/>
          <w:szCs w:val="20"/>
        </w:rPr>
        <w:t xml:space="preserve"> ascienden a la cantidad </w:t>
      </w:r>
      <w:r w:rsidR="000502A6" w:rsidRPr="00C56E4C">
        <w:rPr>
          <w:rFonts w:ascii="Arial" w:hAnsi="Arial" w:cs="Arial"/>
          <w:sz w:val="20"/>
          <w:szCs w:val="20"/>
        </w:rPr>
        <w:t xml:space="preserve">de </w:t>
      </w:r>
      <w:r w:rsidR="00164066" w:rsidRPr="00C56E4C">
        <w:rPr>
          <w:rFonts w:ascii="Arial" w:hAnsi="Arial" w:cs="Arial"/>
          <w:sz w:val="20"/>
          <w:szCs w:val="20"/>
        </w:rPr>
        <w:t>2.009.238,21</w:t>
      </w:r>
      <w:r w:rsidRPr="00C56E4C">
        <w:rPr>
          <w:rFonts w:ascii="Arial" w:hAnsi="Arial" w:cs="Arial"/>
          <w:sz w:val="20"/>
          <w:szCs w:val="20"/>
        </w:rPr>
        <w:t xml:space="preserve"> </w:t>
      </w:r>
      <w:r w:rsidR="00703CF1" w:rsidRPr="00C56E4C">
        <w:rPr>
          <w:rFonts w:ascii="Arial" w:hAnsi="Arial" w:cs="Arial"/>
          <w:sz w:val="20"/>
          <w:szCs w:val="20"/>
        </w:rPr>
        <w:t>euros</w:t>
      </w:r>
      <w:r w:rsidRPr="00C56E4C">
        <w:rPr>
          <w:rFonts w:ascii="Arial" w:hAnsi="Arial" w:cs="Arial"/>
          <w:sz w:val="20"/>
          <w:szCs w:val="20"/>
        </w:rPr>
        <w:t xml:space="preserve"> (</w:t>
      </w:r>
      <w:r w:rsidR="00703CF1" w:rsidRPr="00C56E4C">
        <w:rPr>
          <w:rFonts w:ascii="Arial" w:hAnsi="Arial" w:cs="Arial"/>
          <w:sz w:val="20"/>
          <w:szCs w:val="20"/>
        </w:rPr>
        <w:t xml:space="preserve">2.054.417,37 euros </w:t>
      </w:r>
      <w:r w:rsidRPr="00C56E4C">
        <w:rPr>
          <w:rFonts w:ascii="Arial" w:hAnsi="Arial" w:cs="Arial"/>
          <w:sz w:val="20"/>
          <w:szCs w:val="20"/>
        </w:rPr>
        <w:t>en 201</w:t>
      </w:r>
      <w:r w:rsidR="00703CF1" w:rsidRPr="00C56E4C">
        <w:rPr>
          <w:rFonts w:ascii="Arial" w:hAnsi="Arial" w:cs="Arial"/>
          <w:sz w:val="20"/>
          <w:szCs w:val="20"/>
        </w:rPr>
        <w:t>8</w:t>
      </w:r>
      <w:r w:rsidRPr="00C56E4C">
        <w:rPr>
          <w:rFonts w:ascii="Arial" w:hAnsi="Arial" w:cs="Arial"/>
          <w:sz w:val="20"/>
          <w:szCs w:val="20"/>
        </w:rPr>
        <w:t>).</w:t>
      </w:r>
    </w:p>
    <w:p w:rsidR="00C56E4C" w:rsidRPr="00C56E4C" w:rsidRDefault="00C56E4C" w:rsidP="00C56E4C">
      <w:pPr>
        <w:spacing w:before="120" w:after="120" w:line="280" w:lineRule="exact"/>
        <w:jc w:val="both"/>
        <w:rPr>
          <w:rFonts w:ascii="Arial" w:hAnsi="Arial" w:cs="Arial"/>
          <w:sz w:val="20"/>
          <w:szCs w:val="20"/>
        </w:rPr>
      </w:pPr>
    </w:p>
    <w:p w:rsidR="00E518DE" w:rsidRPr="00C56E4C" w:rsidRDefault="00C10310" w:rsidP="00540DC3">
      <w:pPr>
        <w:pStyle w:val="Ttulo4"/>
        <w:spacing w:before="120" w:after="120" w:line="240" w:lineRule="auto"/>
        <w:rPr>
          <w:rFonts w:ascii="Arial" w:hAnsi="Arial" w:cs="Arial"/>
          <w:sz w:val="20"/>
          <w:szCs w:val="20"/>
        </w:rPr>
      </w:pPr>
      <w:r w:rsidRPr="00C56E4C">
        <w:rPr>
          <w:rFonts w:ascii="Arial" w:hAnsi="Arial" w:cs="Arial"/>
          <w:sz w:val="20"/>
          <w:szCs w:val="20"/>
        </w:rPr>
        <w:t>5</w:t>
      </w:r>
      <w:r w:rsidR="00AE3BF0" w:rsidRPr="00C56E4C">
        <w:rPr>
          <w:rFonts w:ascii="Arial" w:hAnsi="Arial" w:cs="Arial"/>
          <w:sz w:val="20"/>
          <w:szCs w:val="20"/>
        </w:rPr>
        <w:t xml:space="preserve">. </w:t>
      </w:r>
      <w:r w:rsidR="00E518DE" w:rsidRPr="00C56E4C">
        <w:rPr>
          <w:rFonts w:ascii="Arial" w:hAnsi="Arial" w:cs="Arial"/>
          <w:sz w:val="20"/>
          <w:szCs w:val="20"/>
        </w:rPr>
        <w:t xml:space="preserve"> ACTIVOS FINANCIEROS </w:t>
      </w:r>
    </w:p>
    <w:p w:rsidR="00C10310" w:rsidRPr="00C56E4C" w:rsidRDefault="00E9548F" w:rsidP="00C56E4C">
      <w:pPr>
        <w:keepNext/>
        <w:keepLines/>
        <w:widowControl w:val="0"/>
        <w:autoSpaceDE w:val="0"/>
        <w:autoSpaceDN w:val="0"/>
        <w:adjustRightInd w:val="0"/>
        <w:spacing w:before="120" w:after="240" w:line="240" w:lineRule="auto"/>
        <w:jc w:val="both"/>
        <w:rPr>
          <w:rFonts w:ascii="Arial" w:hAnsi="Arial" w:cs="Arial"/>
          <w:sz w:val="20"/>
          <w:szCs w:val="20"/>
        </w:rPr>
      </w:pPr>
      <w:r w:rsidRPr="00C56E4C">
        <w:rPr>
          <w:rFonts w:ascii="Arial" w:hAnsi="Arial" w:cs="Arial"/>
          <w:sz w:val="20"/>
          <w:szCs w:val="20"/>
        </w:rPr>
        <w:t>El detalle de activos financieros a corto plazo a 31 de diciembre de 2019 y 2018, salvo inversiones en el patrimonio de empresas del grupo, multigrupo y asociadas, es el siguiente, en euros:</w:t>
      </w:r>
    </w:p>
    <w:tbl>
      <w:tblPr>
        <w:tblW w:w="6804" w:type="dxa"/>
        <w:jc w:val="center"/>
        <w:tblCellMar>
          <w:left w:w="70" w:type="dxa"/>
          <w:right w:w="70" w:type="dxa"/>
        </w:tblCellMar>
        <w:tblLook w:val="04A0"/>
      </w:tblPr>
      <w:tblGrid>
        <w:gridCol w:w="4118"/>
        <w:gridCol w:w="1343"/>
        <w:gridCol w:w="1343"/>
      </w:tblGrid>
      <w:tr w:rsidR="00291309" w:rsidRPr="00291309" w:rsidTr="00C56E4C">
        <w:trPr>
          <w:trHeight w:val="340"/>
          <w:jc w:val="center"/>
        </w:trPr>
        <w:tc>
          <w:tcPr>
            <w:tcW w:w="0" w:type="auto"/>
            <w:tcBorders>
              <w:top w:val="nil"/>
              <w:left w:val="nil"/>
              <w:bottom w:val="single" w:sz="4" w:space="0" w:color="auto"/>
              <w:right w:val="nil"/>
            </w:tcBorders>
            <w:shd w:val="clear" w:color="000000" w:fill="D9D9D9"/>
            <w:noWrap/>
            <w:vAlign w:val="bottom"/>
            <w:hideMark/>
          </w:tcPr>
          <w:p w:rsidR="00291309" w:rsidRPr="00291309" w:rsidRDefault="00291309" w:rsidP="00291309">
            <w:pPr>
              <w:spacing w:after="0" w:line="240" w:lineRule="auto"/>
              <w:rPr>
                <w:rFonts w:ascii="Arial" w:eastAsia="Times New Roman" w:hAnsi="Arial" w:cs="Arial"/>
                <w:b/>
                <w:bCs/>
                <w:color w:val="000000"/>
                <w:sz w:val="18"/>
                <w:szCs w:val="18"/>
                <w:lang w:eastAsia="es-ES"/>
              </w:rPr>
            </w:pPr>
            <w:r w:rsidRPr="00291309">
              <w:rPr>
                <w:rFonts w:ascii="Arial" w:eastAsia="Times New Roman" w:hAnsi="Arial" w:cs="Arial"/>
                <w:b/>
                <w:bCs/>
                <w:color w:val="000000"/>
                <w:sz w:val="18"/>
                <w:szCs w:val="20"/>
                <w:lang w:eastAsia="es-ES"/>
              </w:rPr>
              <w:t>Créditos, derivados y otros a corto plazo</w:t>
            </w:r>
          </w:p>
        </w:tc>
        <w:tc>
          <w:tcPr>
            <w:tcW w:w="0" w:type="auto"/>
            <w:tcBorders>
              <w:top w:val="nil"/>
              <w:left w:val="nil"/>
              <w:bottom w:val="single" w:sz="4" w:space="0" w:color="auto"/>
              <w:right w:val="nil"/>
            </w:tcBorders>
            <w:shd w:val="clear" w:color="000000" w:fill="D9D9D9"/>
            <w:noWrap/>
            <w:vAlign w:val="bottom"/>
            <w:hideMark/>
          </w:tcPr>
          <w:p w:rsidR="00291309" w:rsidRPr="00291309" w:rsidRDefault="00291309" w:rsidP="00291309">
            <w:pPr>
              <w:spacing w:after="0" w:line="240" w:lineRule="auto"/>
              <w:jc w:val="center"/>
              <w:rPr>
                <w:rFonts w:ascii="Arial" w:eastAsia="Times New Roman" w:hAnsi="Arial" w:cs="Arial"/>
                <w:b/>
                <w:bCs/>
                <w:color w:val="000000"/>
                <w:sz w:val="18"/>
                <w:szCs w:val="18"/>
                <w:lang w:eastAsia="es-ES"/>
              </w:rPr>
            </w:pPr>
            <w:r w:rsidRPr="00291309">
              <w:rPr>
                <w:rFonts w:ascii="Arial" w:eastAsia="Times New Roman" w:hAnsi="Arial" w:cs="Arial"/>
                <w:b/>
                <w:bCs/>
                <w:color w:val="000000"/>
                <w:sz w:val="18"/>
                <w:szCs w:val="20"/>
                <w:lang w:eastAsia="es-ES"/>
              </w:rPr>
              <w:t>31/12/2019</w:t>
            </w:r>
          </w:p>
        </w:tc>
        <w:tc>
          <w:tcPr>
            <w:tcW w:w="0" w:type="auto"/>
            <w:tcBorders>
              <w:top w:val="nil"/>
              <w:left w:val="nil"/>
              <w:bottom w:val="single" w:sz="4" w:space="0" w:color="auto"/>
              <w:right w:val="nil"/>
            </w:tcBorders>
            <w:shd w:val="clear" w:color="000000" w:fill="D9D9D9"/>
            <w:noWrap/>
            <w:vAlign w:val="bottom"/>
            <w:hideMark/>
          </w:tcPr>
          <w:p w:rsidR="00291309" w:rsidRPr="00291309" w:rsidRDefault="00291309" w:rsidP="00291309">
            <w:pPr>
              <w:spacing w:after="0" w:line="240" w:lineRule="auto"/>
              <w:jc w:val="center"/>
              <w:rPr>
                <w:rFonts w:ascii="Arial" w:eastAsia="Times New Roman" w:hAnsi="Arial" w:cs="Arial"/>
                <w:b/>
                <w:bCs/>
                <w:color w:val="000000"/>
                <w:sz w:val="18"/>
                <w:szCs w:val="18"/>
                <w:lang w:eastAsia="es-ES"/>
              </w:rPr>
            </w:pPr>
            <w:r w:rsidRPr="00291309">
              <w:rPr>
                <w:rFonts w:ascii="Arial" w:eastAsia="Times New Roman" w:hAnsi="Arial" w:cs="Arial"/>
                <w:b/>
                <w:bCs/>
                <w:color w:val="000000"/>
                <w:sz w:val="18"/>
                <w:szCs w:val="20"/>
                <w:lang w:eastAsia="es-ES"/>
              </w:rPr>
              <w:t>31/12/2018</w:t>
            </w:r>
          </w:p>
        </w:tc>
      </w:tr>
      <w:tr w:rsidR="00331634" w:rsidRPr="00291309" w:rsidTr="00C56E4C">
        <w:trPr>
          <w:trHeight w:val="283"/>
          <w:jc w:val="center"/>
        </w:trPr>
        <w:tc>
          <w:tcPr>
            <w:tcW w:w="0" w:type="auto"/>
            <w:tcBorders>
              <w:top w:val="single" w:sz="4" w:space="0" w:color="auto"/>
              <w:left w:val="nil"/>
              <w:right w:val="nil"/>
            </w:tcBorders>
            <w:shd w:val="clear" w:color="auto" w:fill="auto"/>
            <w:noWrap/>
            <w:vAlign w:val="center"/>
          </w:tcPr>
          <w:p w:rsidR="00331634" w:rsidRDefault="00331634" w:rsidP="00331634">
            <w:pPr>
              <w:spacing w:after="0"/>
              <w:rPr>
                <w:rFonts w:ascii="Arial" w:hAnsi="Arial" w:cs="Arial"/>
                <w:color w:val="000000"/>
                <w:sz w:val="18"/>
                <w:szCs w:val="18"/>
              </w:rPr>
            </w:pPr>
            <w:r>
              <w:rPr>
                <w:rFonts w:ascii="Arial" w:hAnsi="Arial" w:cs="Arial"/>
                <w:color w:val="000000"/>
                <w:sz w:val="18"/>
                <w:szCs w:val="20"/>
              </w:rPr>
              <w:t xml:space="preserve">Activos valor razonable con cambios en </w:t>
            </w:r>
            <w:proofErr w:type="spellStart"/>
            <w:r>
              <w:rPr>
                <w:rFonts w:ascii="Arial" w:hAnsi="Arial" w:cs="Arial"/>
                <w:color w:val="000000"/>
                <w:sz w:val="18"/>
                <w:szCs w:val="20"/>
              </w:rPr>
              <w:t>pyg</w:t>
            </w:r>
            <w:proofErr w:type="spellEnd"/>
          </w:p>
        </w:tc>
        <w:tc>
          <w:tcPr>
            <w:tcW w:w="0" w:type="auto"/>
            <w:tcBorders>
              <w:top w:val="single" w:sz="4" w:space="0" w:color="auto"/>
              <w:left w:val="nil"/>
              <w:right w:val="nil"/>
            </w:tcBorders>
            <w:shd w:val="clear" w:color="auto" w:fill="auto"/>
            <w:noWrap/>
            <w:vAlign w:val="center"/>
          </w:tcPr>
          <w:p w:rsidR="00331634" w:rsidRDefault="00331634" w:rsidP="00331634">
            <w:pPr>
              <w:spacing w:after="0"/>
              <w:jc w:val="right"/>
              <w:rPr>
                <w:rFonts w:ascii="Arial" w:hAnsi="Arial" w:cs="Arial"/>
                <w:color w:val="000000"/>
                <w:sz w:val="18"/>
                <w:szCs w:val="18"/>
              </w:rPr>
            </w:pPr>
            <w:r>
              <w:rPr>
                <w:rFonts w:ascii="Arial" w:hAnsi="Arial" w:cs="Arial"/>
                <w:color w:val="000000"/>
                <w:sz w:val="18"/>
                <w:szCs w:val="18"/>
              </w:rPr>
              <w:t>587.868,75</w:t>
            </w:r>
          </w:p>
        </w:tc>
        <w:tc>
          <w:tcPr>
            <w:tcW w:w="0" w:type="auto"/>
            <w:tcBorders>
              <w:top w:val="single" w:sz="4" w:space="0" w:color="auto"/>
              <w:left w:val="nil"/>
              <w:right w:val="nil"/>
            </w:tcBorders>
            <w:shd w:val="clear" w:color="auto" w:fill="auto"/>
            <w:noWrap/>
            <w:vAlign w:val="center"/>
          </w:tcPr>
          <w:p w:rsidR="00331634" w:rsidRDefault="00331634" w:rsidP="00331634">
            <w:pPr>
              <w:spacing w:after="0"/>
              <w:jc w:val="right"/>
              <w:rPr>
                <w:rFonts w:ascii="Arial" w:hAnsi="Arial" w:cs="Arial"/>
                <w:color w:val="000000"/>
                <w:sz w:val="18"/>
                <w:szCs w:val="18"/>
              </w:rPr>
            </w:pPr>
            <w:r>
              <w:rPr>
                <w:rFonts w:ascii="Arial" w:hAnsi="Arial" w:cs="Arial"/>
                <w:color w:val="000000"/>
                <w:sz w:val="18"/>
                <w:szCs w:val="18"/>
              </w:rPr>
              <w:t>143.636,12</w:t>
            </w:r>
          </w:p>
        </w:tc>
      </w:tr>
      <w:tr w:rsidR="00331634" w:rsidRPr="00291309" w:rsidTr="00C56E4C">
        <w:trPr>
          <w:trHeight w:val="283"/>
          <w:jc w:val="center"/>
        </w:trPr>
        <w:tc>
          <w:tcPr>
            <w:tcW w:w="0" w:type="auto"/>
            <w:tcBorders>
              <w:left w:val="nil"/>
              <w:bottom w:val="single" w:sz="8" w:space="0" w:color="auto"/>
              <w:right w:val="nil"/>
            </w:tcBorders>
            <w:shd w:val="clear" w:color="auto" w:fill="auto"/>
            <w:noWrap/>
            <w:vAlign w:val="center"/>
            <w:hideMark/>
          </w:tcPr>
          <w:p w:rsidR="00331634" w:rsidRDefault="00331634" w:rsidP="00331634">
            <w:pPr>
              <w:spacing w:after="0"/>
              <w:rPr>
                <w:rFonts w:ascii="Arial" w:hAnsi="Arial" w:cs="Arial"/>
                <w:color w:val="000000"/>
                <w:sz w:val="18"/>
                <w:szCs w:val="18"/>
              </w:rPr>
            </w:pPr>
            <w:r>
              <w:rPr>
                <w:rFonts w:ascii="Arial" w:hAnsi="Arial" w:cs="Arial"/>
                <w:color w:val="000000"/>
                <w:sz w:val="18"/>
                <w:szCs w:val="20"/>
              </w:rPr>
              <w:t>Préstamos y partidas a cobrar</w:t>
            </w:r>
          </w:p>
        </w:tc>
        <w:tc>
          <w:tcPr>
            <w:tcW w:w="0" w:type="auto"/>
            <w:tcBorders>
              <w:left w:val="nil"/>
              <w:bottom w:val="single" w:sz="8" w:space="0" w:color="auto"/>
              <w:right w:val="nil"/>
            </w:tcBorders>
            <w:shd w:val="clear" w:color="auto" w:fill="auto"/>
            <w:noWrap/>
            <w:vAlign w:val="center"/>
            <w:hideMark/>
          </w:tcPr>
          <w:p w:rsidR="00331634" w:rsidRDefault="00331634" w:rsidP="00331634">
            <w:pPr>
              <w:spacing w:after="0"/>
              <w:jc w:val="right"/>
              <w:rPr>
                <w:rFonts w:ascii="Arial" w:hAnsi="Arial" w:cs="Arial"/>
                <w:color w:val="000000"/>
                <w:sz w:val="18"/>
                <w:szCs w:val="18"/>
              </w:rPr>
            </w:pPr>
            <w:r>
              <w:rPr>
                <w:rFonts w:ascii="Arial" w:hAnsi="Arial" w:cs="Arial"/>
                <w:color w:val="000000"/>
                <w:sz w:val="18"/>
                <w:szCs w:val="18"/>
              </w:rPr>
              <w:t>878.293,78</w:t>
            </w:r>
          </w:p>
        </w:tc>
        <w:tc>
          <w:tcPr>
            <w:tcW w:w="0" w:type="auto"/>
            <w:tcBorders>
              <w:left w:val="nil"/>
              <w:bottom w:val="single" w:sz="8" w:space="0" w:color="auto"/>
              <w:right w:val="nil"/>
            </w:tcBorders>
            <w:shd w:val="clear" w:color="auto" w:fill="auto"/>
            <w:noWrap/>
            <w:vAlign w:val="center"/>
            <w:hideMark/>
          </w:tcPr>
          <w:p w:rsidR="00331634" w:rsidRDefault="00331634" w:rsidP="00331634">
            <w:pPr>
              <w:spacing w:after="0"/>
              <w:jc w:val="right"/>
              <w:rPr>
                <w:rFonts w:ascii="Arial" w:hAnsi="Arial" w:cs="Arial"/>
                <w:color w:val="000000"/>
                <w:sz w:val="18"/>
                <w:szCs w:val="18"/>
              </w:rPr>
            </w:pPr>
            <w:r>
              <w:rPr>
                <w:rFonts w:ascii="Arial" w:hAnsi="Arial" w:cs="Arial"/>
                <w:color w:val="000000"/>
                <w:sz w:val="18"/>
                <w:szCs w:val="18"/>
              </w:rPr>
              <w:t>2.732.627,81</w:t>
            </w:r>
          </w:p>
        </w:tc>
      </w:tr>
      <w:tr w:rsidR="00331634" w:rsidRPr="00291309" w:rsidTr="00C56E4C">
        <w:trPr>
          <w:trHeight w:val="283"/>
          <w:jc w:val="center"/>
        </w:trPr>
        <w:tc>
          <w:tcPr>
            <w:tcW w:w="0" w:type="auto"/>
            <w:tcBorders>
              <w:top w:val="nil"/>
              <w:left w:val="nil"/>
              <w:bottom w:val="single" w:sz="8" w:space="0" w:color="auto"/>
              <w:right w:val="nil"/>
            </w:tcBorders>
            <w:shd w:val="clear" w:color="auto" w:fill="auto"/>
            <w:noWrap/>
            <w:vAlign w:val="center"/>
            <w:hideMark/>
          </w:tcPr>
          <w:p w:rsidR="00331634" w:rsidRDefault="00331634" w:rsidP="00331634">
            <w:pPr>
              <w:spacing w:after="0"/>
              <w:rPr>
                <w:rFonts w:ascii="Arial" w:hAnsi="Arial" w:cs="Arial"/>
                <w:b/>
                <w:bCs/>
                <w:color w:val="000000"/>
                <w:sz w:val="18"/>
                <w:szCs w:val="18"/>
              </w:rPr>
            </w:pPr>
            <w:r>
              <w:rPr>
                <w:rFonts w:ascii="Arial" w:hAnsi="Arial" w:cs="Arial"/>
                <w:b/>
                <w:bCs/>
                <w:color w:val="000000"/>
                <w:sz w:val="18"/>
                <w:szCs w:val="20"/>
              </w:rPr>
              <w:t>Total</w:t>
            </w:r>
          </w:p>
        </w:tc>
        <w:tc>
          <w:tcPr>
            <w:tcW w:w="0" w:type="auto"/>
            <w:tcBorders>
              <w:top w:val="nil"/>
              <w:left w:val="nil"/>
              <w:bottom w:val="single" w:sz="8" w:space="0" w:color="auto"/>
              <w:right w:val="nil"/>
            </w:tcBorders>
            <w:shd w:val="clear" w:color="auto" w:fill="auto"/>
            <w:noWrap/>
            <w:vAlign w:val="center"/>
            <w:hideMark/>
          </w:tcPr>
          <w:p w:rsidR="00331634" w:rsidRDefault="00331634" w:rsidP="00331634">
            <w:pPr>
              <w:spacing w:after="0"/>
              <w:jc w:val="right"/>
              <w:rPr>
                <w:rFonts w:ascii="Arial" w:hAnsi="Arial" w:cs="Arial"/>
                <w:b/>
                <w:bCs/>
                <w:color w:val="000000"/>
                <w:sz w:val="18"/>
                <w:szCs w:val="18"/>
              </w:rPr>
            </w:pPr>
            <w:r>
              <w:rPr>
                <w:rFonts w:ascii="Arial" w:hAnsi="Arial" w:cs="Arial"/>
                <w:b/>
                <w:bCs/>
                <w:color w:val="000000"/>
                <w:sz w:val="18"/>
                <w:szCs w:val="20"/>
              </w:rPr>
              <w:t>1.466.162,53</w:t>
            </w:r>
          </w:p>
        </w:tc>
        <w:tc>
          <w:tcPr>
            <w:tcW w:w="0" w:type="auto"/>
            <w:tcBorders>
              <w:top w:val="nil"/>
              <w:left w:val="nil"/>
              <w:bottom w:val="single" w:sz="8" w:space="0" w:color="auto"/>
              <w:right w:val="nil"/>
            </w:tcBorders>
            <w:shd w:val="clear" w:color="auto" w:fill="auto"/>
            <w:noWrap/>
            <w:vAlign w:val="center"/>
            <w:hideMark/>
          </w:tcPr>
          <w:p w:rsidR="00331634" w:rsidRDefault="00331634" w:rsidP="00331634">
            <w:pPr>
              <w:spacing w:after="0"/>
              <w:jc w:val="right"/>
              <w:rPr>
                <w:rFonts w:ascii="Arial" w:hAnsi="Arial" w:cs="Arial"/>
                <w:b/>
                <w:bCs/>
                <w:color w:val="000000"/>
                <w:sz w:val="18"/>
                <w:szCs w:val="18"/>
              </w:rPr>
            </w:pPr>
            <w:r>
              <w:rPr>
                <w:rFonts w:ascii="Arial" w:hAnsi="Arial" w:cs="Arial"/>
                <w:b/>
                <w:bCs/>
                <w:color w:val="000000"/>
                <w:sz w:val="18"/>
                <w:szCs w:val="20"/>
              </w:rPr>
              <w:t>2.876.263,93</w:t>
            </w:r>
          </w:p>
        </w:tc>
      </w:tr>
    </w:tbl>
    <w:p w:rsidR="00331634" w:rsidRPr="00D36A30" w:rsidRDefault="00331634" w:rsidP="00C56E4C">
      <w:pPr>
        <w:keepNext/>
        <w:keepLines/>
        <w:widowControl w:val="0"/>
        <w:autoSpaceDE w:val="0"/>
        <w:autoSpaceDN w:val="0"/>
        <w:adjustRightInd w:val="0"/>
        <w:spacing w:before="120" w:after="240" w:line="240" w:lineRule="auto"/>
        <w:jc w:val="both"/>
        <w:rPr>
          <w:rFonts w:ascii="Arial" w:hAnsi="Arial" w:cs="Arial"/>
          <w:sz w:val="20"/>
          <w:szCs w:val="20"/>
        </w:rPr>
      </w:pPr>
      <w:r w:rsidRPr="00D36A30">
        <w:rPr>
          <w:rFonts w:ascii="Arial" w:hAnsi="Arial" w:cs="Arial"/>
          <w:sz w:val="20"/>
          <w:szCs w:val="20"/>
        </w:rPr>
        <w:t xml:space="preserve">La composición de los préstamos y partidas a cobrar </w:t>
      </w:r>
      <w:r>
        <w:rPr>
          <w:rFonts w:ascii="Arial" w:hAnsi="Arial" w:cs="Arial"/>
          <w:sz w:val="20"/>
          <w:szCs w:val="20"/>
        </w:rPr>
        <w:t>a 31 de diciembre de 2019 y 2018 es el</w:t>
      </w:r>
      <w:r w:rsidRPr="00D36A30">
        <w:rPr>
          <w:rFonts w:ascii="Arial" w:hAnsi="Arial" w:cs="Arial"/>
          <w:sz w:val="20"/>
          <w:szCs w:val="20"/>
        </w:rPr>
        <w:t xml:space="preserve"> siguiente, en euros:</w:t>
      </w:r>
    </w:p>
    <w:tbl>
      <w:tblPr>
        <w:tblW w:w="6804" w:type="dxa"/>
        <w:jc w:val="center"/>
        <w:tblLayout w:type="fixed"/>
        <w:tblCellMar>
          <w:left w:w="70" w:type="dxa"/>
          <w:right w:w="70" w:type="dxa"/>
        </w:tblCellMar>
        <w:tblLook w:val="04A0"/>
      </w:tblPr>
      <w:tblGrid>
        <w:gridCol w:w="4411"/>
        <w:gridCol w:w="1196"/>
        <w:gridCol w:w="72"/>
        <w:gridCol w:w="1125"/>
      </w:tblGrid>
      <w:tr w:rsidR="00331634" w:rsidRPr="00331634" w:rsidTr="00C56E4C">
        <w:trPr>
          <w:trHeight w:val="340"/>
          <w:jc w:val="center"/>
        </w:trPr>
        <w:tc>
          <w:tcPr>
            <w:tcW w:w="4792" w:type="dxa"/>
            <w:tcBorders>
              <w:top w:val="nil"/>
              <w:left w:val="nil"/>
              <w:bottom w:val="single" w:sz="8" w:space="0" w:color="auto"/>
              <w:right w:val="nil"/>
            </w:tcBorders>
            <w:shd w:val="clear" w:color="000000" w:fill="D9D9D9"/>
            <w:noWrap/>
            <w:vAlign w:val="bottom"/>
            <w:hideMark/>
          </w:tcPr>
          <w:p w:rsidR="00331634" w:rsidRPr="00331634" w:rsidRDefault="00331634" w:rsidP="00331634">
            <w:pPr>
              <w:spacing w:after="0" w:line="240" w:lineRule="auto"/>
              <w:jc w:val="center"/>
              <w:rPr>
                <w:rFonts w:ascii="Calibri" w:eastAsia="Times New Roman" w:hAnsi="Calibri" w:cs="Times New Roman"/>
                <w:color w:val="000000"/>
                <w:lang w:eastAsia="es-ES"/>
              </w:rPr>
            </w:pPr>
          </w:p>
        </w:tc>
        <w:tc>
          <w:tcPr>
            <w:tcW w:w="1367" w:type="dxa"/>
            <w:gridSpan w:val="2"/>
            <w:tcBorders>
              <w:top w:val="nil"/>
              <w:left w:val="nil"/>
              <w:bottom w:val="single" w:sz="8" w:space="0" w:color="auto"/>
              <w:right w:val="nil"/>
            </w:tcBorders>
            <w:shd w:val="clear" w:color="000000" w:fill="D9D9D9"/>
            <w:noWrap/>
            <w:vAlign w:val="bottom"/>
            <w:hideMark/>
          </w:tcPr>
          <w:p w:rsidR="00331634" w:rsidRPr="00331634" w:rsidRDefault="00331634" w:rsidP="00331634">
            <w:pPr>
              <w:spacing w:after="0" w:line="240" w:lineRule="auto"/>
              <w:jc w:val="center"/>
              <w:rPr>
                <w:rFonts w:ascii="Arial" w:eastAsia="Times New Roman" w:hAnsi="Arial" w:cs="Arial"/>
                <w:b/>
                <w:bCs/>
                <w:color w:val="000000"/>
                <w:sz w:val="18"/>
                <w:szCs w:val="18"/>
                <w:lang w:eastAsia="es-ES"/>
              </w:rPr>
            </w:pPr>
            <w:r w:rsidRPr="00331634">
              <w:rPr>
                <w:rFonts w:ascii="Arial" w:eastAsia="Times New Roman" w:hAnsi="Arial" w:cs="Arial"/>
                <w:b/>
                <w:bCs/>
                <w:color w:val="000000"/>
                <w:sz w:val="18"/>
                <w:szCs w:val="18"/>
                <w:lang w:eastAsia="es-ES"/>
              </w:rPr>
              <w:t>31/12/2019</w:t>
            </w:r>
          </w:p>
        </w:tc>
        <w:tc>
          <w:tcPr>
            <w:tcW w:w="1212" w:type="dxa"/>
            <w:tcBorders>
              <w:top w:val="nil"/>
              <w:left w:val="nil"/>
              <w:bottom w:val="single" w:sz="8" w:space="0" w:color="auto"/>
              <w:right w:val="nil"/>
            </w:tcBorders>
            <w:shd w:val="clear" w:color="000000" w:fill="D9D9D9"/>
            <w:noWrap/>
            <w:vAlign w:val="bottom"/>
            <w:hideMark/>
          </w:tcPr>
          <w:p w:rsidR="00331634" w:rsidRPr="00331634" w:rsidRDefault="00331634" w:rsidP="00331634">
            <w:pPr>
              <w:spacing w:after="0" w:line="240" w:lineRule="auto"/>
              <w:jc w:val="center"/>
              <w:rPr>
                <w:rFonts w:ascii="Arial" w:eastAsia="Times New Roman" w:hAnsi="Arial" w:cs="Arial"/>
                <w:b/>
                <w:bCs/>
                <w:color w:val="000000"/>
                <w:sz w:val="18"/>
                <w:szCs w:val="18"/>
                <w:lang w:eastAsia="es-ES"/>
              </w:rPr>
            </w:pPr>
            <w:r w:rsidRPr="00331634">
              <w:rPr>
                <w:rFonts w:ascii="Arial" w:eastAsia="Times New Roman" w:hAnsi="Arial" w:cs="Arial"/>
                <w:b/>
                <w:bCs/>
                <w:color w:val="000000"/>
                <w:sz w:val="18"/>
                <w:szCs w:val="18"/>
                <w:lang w:eastAsia="es-ES"/>
              </w:rPr>
              <w:t>31/12/2018</w:t>
            </w:r>
          </w:p>
        </w:tc>
      </w:tr>
      <w:tr w:rsidR="00331634" w:rsidRPr="00331634" w:rsidTr="00C56E4C">
        <w:trPr>
          <w:trHeight w:val="283"/>
          <w:jc w:val="center"/>
        </w:trPr>
        <w:tc>
          <w:tcPr>
            <w:tcW w:w="6159" w:type="dxa"/>
            <w:gridSpan w:val="3"/>
            <w:tcBorders>
              <w:top w:val="nil"/>
              <w:left w:val="nil"/>
              <w:bottom w:val="nil"/>
              <w:right w:val="nil"/>
            </w:tcBorders>
            <w:shd w:val="clear" w:color="auto" w:fill="auto"/>
            <w:noWrap/>
            <w:vAlign w:val="center"/>
            <w:hideMark/>
          </w:tcPr>
          <w:p w:rsidR="00331634" w:rsidRPr="00331634" w:rsidRDefault="00331634" w:rsidP="00331634">
            <w:pPr>
              <w:spacing w:after="0" w:line="240" w:lineRule="auto"/>
              <w:rPr>
                <w:rFonts w:ascii="Arial" w:eastAsia="Times New Roman" w:hAnsi="Arial" w:cs="Arial"/>
                <w:b/>
                <w:bCs/>
                <w:color w:val="000000"/>
                <w:sz w:val="18"/>
                <w:szCs w:val="18"/>
                <w:lang w:eastAsia="es-ES"/>
              </w:rPr>
            </w:pPr>
            <w:r w:rsidRPr="00331634">
              <w:rPr>
                <w:rFonts w:ascii="Arial" w:eastAsia="Times New Roman" w:hAnsi="Arial" w:cs="Arial"/>
                <w:b/>
                <w:bCs/>
                <w:color w:val="000000"/>
                <w:sz w:val="18"/>
                <w:szCs w:val="18"/>
                <w:lang w:eastAsia="es-ES"/>
              </w:rPr>
              <w:t>Deudores comerciales y otras cuentas a cobrar</w:t>
            </w:r>
          </w:p>
        </w:tc>
        <w:tc>
          <w:tcPr>
            <w:tcW w:w="1212" w:type="dxa"/>
            <w:tcBorders>
              <w:top w:val="nil"/>
              <w:left w:val="nil"/>
              <w:bottom w:val="nil"/>
              <w:right w:val="nil"/>
            </w:tcBorders>
            <w:shd w:val="clear" w:color="auto" w:fill="auto"/>
            <w:noWrap/>
            <w:vAlign w:val="center"/>
            <w:hideMark/>
          </w:tcPr>
          <w:p w:rsidR="00331634" w:rsidRPr="00331634" w:rsidRDefault="00331634" w:rsidP="00331634">
            <w:pPr>
              <w:spacing w:after="0" w:line="240" w:lineRule="auto"/>
              <w:rPr>
                <w:rFonts w:ascii="Arial" w:eastAsia="Times New Roman" w:hAnsi="Arial" w:cs="Arial"/>
                <w:b/>
                <w:bCs/>
                <w:color w:val="000000"/>
                <w:sz w:val="18"/>
                <w:szCs w:val="18"/>
                <w:lang w:eastAsia="es-ES"/>
              </w:rPr>
            </w:pPr>
          </w:p>
        </w:tc>
      </w:tr>
      <w:tr w:rsidR="00331634" w:rsidRPr="00331634" w:rsidTr="00C56E4C">
        <w:trPr>
          <w:trHeight w:val="283"/>
          <w:jc w:val="center"/>
        </w:trPr>
        <w:tc>
          <w:tcPr>
            <w:tcW w:w="4792" w:type="dxa"/>
            <w:tcBorders>
              <w:top w:val="nil"/>
              <w:left w:val="nil"/>
              <w:bottom w:val="nil"/>
              <w:right w:val="nil"/>
            </w:tcBorders>
            <w:shd w:val="clear" w:color="auto" w:fill="auto"/>
            <w:noWrap/>
            <w:vAlign w:val="center"/>
            <w:hideMark/>
          </w:tcPr>
          <w:p w:rsidR="00331634" w:rsidRPr="00331634" w:rsidRDefault="00331634" w:rsidP="00331634">
            <w:pPr>
              <w:spacing w:after="0" w:line="240" w:lineRule="auto"/>
              <w:ind w:firstLineChars="100" w:firstLine="180"/>
              <w:rPr>
                <w:rFonts w:ascii="Arial" w:eastAsia="Times New Roman" w:hAnsi="Arial" w:cs="Arial"/>
                <w:color w:val="000000"/>
                <w:sz w:val="18"/>
                <w:szCs w:val="18"/>
                <w:lang w:eastAsia="es-ES"/>
              </w:rPr>
            </w:pPr>
            <w:r w:rsidRPr="00331634">
              <w:rPr>
                <w:rFonts w:ascii="Arial" w:eastAsia="Times New Roman" w:hAnsi="Arial" w:cs="Arial"/>
                <w:color w:val="000000"/>
                <w:sz w:val="18"/>
                <w:szCs w:val="18"/>
                <w:lang w:eastAsia="es-ES"/>
              </w:rPr>
              <w:t>Clientes por ventas y prestación de servicios</w:t>
            </w:r>
          </w:p>
        </w:tc>
        <w:tc>
          <w:tcPr>
            <w:tcW w:w="1289" w:type="dxa"/>
            <w:tcBorders>
              <w:top w:val="nil"/>
              <w:left w:val="nil"/>
              <w:bottom w:val="nil"/>
              <w:right w:val="nil"/>
            </w:tcBorders>
            <w:shd w:val="clear" w:color="auto" w:fill="auto"/>
            <w:vAlign w:val="center"/>
            <w:hideMark/>
          </w:tcPr>
          <w:p w:rsidR="00331634" w:rsidRPr="00331634" w:rsidRDefault="00331634" w:rsidP="00331634">
            <w:pPr>
              <w:spacing w:after="0" w:line="240" w:lineRule="auto"/>
              <w:jc w:val="right"/>
              <w:rPr>
                <w:rFonts w:ascii="Arial" w:eastAsia="Times New Roman" w:hAnsi="Arial" w:cs="Arial"/>
                <w:color w:val="000000"/>
                <w:sz w:val="18"/>
                <w:szCs w:val="18"/>
                <w:lang w:eastAsia="es-ES"/>
              </w:rPr>
            </w:pPr>
            <w:r w:rsidRPr="00331634">
              <w:rPr>
                <w:rFonts w:ascii="Arial" w:eastAsia="Times New Roman" w:hAnsi="Arial" w:cs="Arial"/>
                <w:color w:val="000000"/>
                <w:sz w:val="18"/>
                <w:szCs w:val="18"/>
                <w:lang w:eastAsia="es-ES"/>
              </w:rPr>
              <w:t>108.025,40</w:t>
            </w:r>
          </w:p>
        </w:tc>
        <w:tc>
          <w:tcPr>
            <w:tcW w:w="1290" w:type="dxa"/>
            <w:gridSpan w:val="2"/>
            <w:tcBorders>
              <w:top w:val="nil"/>
              <w:left w:val="nil"/>
              <w:bottom w:val="nil"/>
              <w:right w:val="nil"/>
            </w:tcBorders>
            <w:shd w:val="clear" w:color="auto" w:fill="auto"/>
            <w:vAlign w:val="center"/>
            <w:hideMark/>
          </w:tcPr>
          <w:p w:rsidR="00331634" w:rsidRPr="00331634" w:rsidRDefault="00331634" w:rsidP="00331634">
            <w:pPr>
              <w:spacing w:after="0" w:line="240" w:lineRule="auto"/>
              <w:jc w:val="right"/>
              <w:rPr>
                <w:rFonts w:ascii="Arial" w:eastAsia="Times New Roman" w:hAnsi="Arial" w:cs="Arial"/>
                <w:color w:val="000000"/>
                <w:sz w:val="18"/>
                <w:szCs w:val="18"/>
                <w:lang w:eastAsia="es-ES"/>
              </w:rPr>
            </w:pPr>
            <w:r w:rsidRPr="00331634">
              <w:rPr>
                <w:rFonts w:ascii="Arial" w:eastAsia="Times New Roman" w:hAnsi="Arial" w:cs="Arial"/>
                <w:color w:val="000000"/>
                <w:sz w:val="18"/>
                <w:szCs w:val="18"/>
                <w:lang w:eastAsia="es-ES"/>
              </w:rPr>
              <w:t>102.702,57</w:t>
            </w:r>
          </w:p>
        </w:tc>
      </w:tr>
      <w:tr w:rsidR="00331634" w:rsidRPr="00331634" w:rsidTr="00C56E4C">
        <w:trPr>
          <w:trHeight w:val="283"/>
          <w:jc w:val="center"/>
        </w:trPr>
        <w:tc>
          <w:tcPr>
            <w:tcW w:w="4792" w:type="dxa"/>
            <w:tcBorders>
              <w:top w:val="nil"/>
              <w:left w:val="nil"/>
              <w:bottom w:val="nil"/>
              <w:right w:val="nil"/>
            </w:tcBorders>
            <w:shd w:val="clear" w:color="auto" w:fill="auto"/>
            <w:noWrap/>
            <w:vAlign w:val="center"/>
            <w:hideMark/>
          </w:tcPr>
          <w:p w:rsidR="00331634" w:rsidRPr="00331634" w:rsidRDefault="00331634" w:rsidP="00331634">
            <w:pPr>
              <w:spacing w:after="0" w:line="240" w:lineRule="auto"/>
              <w:ind w:firstLineChars="100" w:firstLine="180"/>
              <w:rPr>
                <w:rFonts w:ascii="Arial" w:eastAsia="Times New Roman" w:hAnsi="Arial" w:cs="Arial"/>
                <w:color w:val="000000"/>
                <w:sz w:val="18"/>
                <w:szCs w:val="18"/>
                <w:lang w:eastAsia="es-ES"/>
              </w:rPr>
            </w:pPr>
            <w:r w:rsidRPr="00331634">
              <w:rPr>
                <w:rFonts w:ascii="Arial" w:eastAsia="Times New Roman" w:hAnsi="Arial" w:cs="Arial"/>
                <w:color w:val="000000"/>
                <w:sz w:val="18"/>
                <w:szCs w:val="18"/>
                <w:lang w:eastAsia="es-ES"/>
              </w:rPr>
              <w:t>Otros deudores</w:t>
            </w:r>
          </w:p>
        </w:tc>
        <w:tc>
          <w:tcPr>
            <w:tcW w:w="1289" w:type="dxa"/>
            <w:tcBorders>
              <w:top w:val="nil"/>
              <w:left w:val="nil"/>
              <w:bottom w:val="nil"/>
              <w:right w:val="nil"/>
            </w:tcBorders>
            <w:shd w:val="clear" w:color="auto" w:fill="auto"/>
            <w:vAlign w:val="center"/>
            <w:hideMark/>
          </w:tcPr>
          <w:p w:rsidR="00331634" w:rsidRPr="00331634" w:rsidRDefault="00331634" w:rsidP="00331634">
            <w:pPr>
              <w:spacing w:after="0" w:line="240" w:lineRule="auto"/>
              <w:jc w:val="right"/>
              <w:rPr>
                <w:rFonts w:ascii="Arial" w:eastAsia="Times New Roman" w:hAnsi="Arial" w:cs="Arial"/>
                <w:color w:val="000000"/>
                <w:sz w:val="18"/>
                <w:szCs w:val="18"/>
                <w:lang w:eastAsia="es-ES"/>
              </w:rPr>
            </w:pPr>
            <w:r w:rsidRPr="00331634">
              <w:rPr>
                <w:rFonts w:ascii="Arial" w:eastAsia="Times New Roman" w:hAnsi="Arial" w:cs="Arial"/>
                <w:color w:val="000000"/>
                <w:sz w:val="18"/>
                <w:szCs w:val="18"/>
                <w:lang w:eastAsia="es-ES"/>
              </w:rPr>
              <w:t>456.987,35</w:t>
            </w:r>
          </w:p>
        </w:tc>
        <w:tc>
          <w:tcPr>
            <w:tcW w:w="1290" w:type="dxa"/>
            <w:gridSpan w:val="2"/>
            <w:tcBorders>
              <w:top w:val="nil"/>
              <w:left w:val="nil"/>
              <w:bottom w:val="nil"/>
              <w:right w:val="nil"/>
            </w:tcBorders>
            <w:shd w:val="clear" w:color="auto" w:fill="auto"/>
            <w:vAlign w:val="center"/>
            <w:hideMark/>
          </w:tcPr>
          <w:p w:rsidR="00331634" w:rsidRPr="00331634" w:rsidRDefault="00331634" w:rsidP="00331634">
            <w:pPr>
              <w:spacing w:after="0" w:line="240" w:lineRule="auto"/>
              <w:jc w:val="right"/>
              <w:rPr>
                <w:rFonts w:ascii="Arial" w:eastAsia="Times New Roman" w:hAnsi="Arial" w:cs="Arial"/>
                <w:color w:val="000000"/>
                <w:sz w:val="18"/>
                <w:szCs w:val="18"/>
                <w:lang w:eastAsia="es-ES"/>
              </w:rPr>
            </w:pPr>
            <w:r w:rsidRPr="00331634">
              <w:rPr>
                <w:rFonts w:ascii="Arial" w:eastAsia="Times New Roman" w:hAnsi="Arial" w:cs="Arial"/>
                <w:color w:val="000000"/>
                <w:sz w:val="18"/>
                <w:szCs w:val="18"/>
                <w:lang w:eastAsia="es-ES"/>
              </w:rPr>
              <w:t>2.501.301,03</w:t>
            </w:r>
          </w:p>
        </w:tc>
      </w:tr>
      <w:tr w:rsidR="00331634" w:rsidRPr="00331634" w:rsidTr="00C56E4C">
        <w:trPr>
          <w:trHeight w:val="283"/>
          <w:jc w:val="center"/>
        </w:trPr>
        <w:tc>
          <w:tcPr>
            <w:tcW w:w="4792" w:type="dxa"/>
            <w:tcBorders>
              <w:top w:val="nil"/>
              <w:left w:val="nil"/>
              <w:bottom w:val="nil"/>
              <w:right w:val="nil"/>
            </w:tcBorders>
            <w:shd w:val="clear" w:color="auto" w:fill="auto"/>
            <w:noWrap/>
            <w:vAlign w:val="center"/>
            <w:hideMark/>
          </w:tcPr>
          <w:p w:rsidR="00C56E4C" w:rsidRDefault="00EF2F6D" w:rsidP="00331634">
            <w:pPr>
              <w:spacing w:after="0" w:line="240" w:lineRule="auto"/>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 xml:space="preserve">Inversiones Empresa </w:t>
            </w:r>
            <w:r w:rsidR="00331634" w:rsidRPr="00331634">
              <w:rPr>
                <w:rFonts w:ascii="Arial" w:eastAsia="Times New Roman" w:hAnsi="Arial" w:cs="Arial"/>
                <w:b/>
                <w:bCs/>
                <w:color w:val="000000"/>
                <w:sz w:val="18"/>
                <w:szCs w:val="18"/>
                <w:lang w:eastAsia="es-ES"/>
              </w:rPr>
              <w:t xml:space="preserve">grupo y asociadas c/p </w:t>
            </w:r>
          </w:p>
          <w:p w:rsidR="00331634" w:rsidRPr="00331634" w:rsidRDefault="00331634" w:rsidP="00331634">
            <w:pPr>
              <w:spacing w:after="0" w:line="240" w:lineRule="auto"/>
              <w:rPr>
                <w:rFonts w:ascii="Arial" w:eastAsia="Times New Roman" w:hAnsi="Arial" w:cs="Arial"/>
                <w:b/>
                <w:bCs/>
                <w:color w:val="000000"/>
                <w:sz w:val="18"/>
                <w:szCs w:val="18"/>
                <w:lang w:eastAsia="es-ES"/>
              </w:rPr>
            </w:pPr>
            <w:r w:rsidRPr="00331634">
              <w:rPr>
                <w:rFonts w:ascii="Arial" w:eastAsia="Times New Roman" w:hAnsi="Arial" w:cs="Arial"/>
                <w:b/>
                <w:bCs/>
                <w:color w:val="000000"/>
                <w:sz w:val="18"/>
                <w:szCs w:val="18"/>
                <w:lang w:eastAsia="es-ES"/>
              </w:rPr>
              <w:t>(Nota 9)</w:t>
            </w:r>
          </w:p>
        </w:tc>
        <w:tc>
          <w:tcPr>
            <w:tcW w:w="1289" w:type="dxa"/>
            <w:tcBorders>
              <w:top w:val="nil"/>
              <w:left w:val="nil"/>
              <w:bottom w:val="nil"/>
              <w:right w:val="nil"/>
            </w:tcBorders>
            <w:shd w:val="clear" w:color="auto" w:fill="auto"/>
            <w:vAlign w:val="center"/>
            <w:hideMark/>
          </w:tcPr>
          <w:p w:rsidR="00331634" w:rsidRPr="00331634" w:rsidRDefault="00331634" w:rsidP="00331634">
            <w:pPr>
              <w:spacing w:after="0" w:line="240" w:lineRule="auto"/>
              <w:jc w:val="right"/>
              <w:rPr>
                <w:rFonts w:ascii="Arial" w:eastAsia="Times New Roman" w:hAnsi="Arial" w:cs="Arial"/>
                <w:color w:val="000000"/>
                <w:sz w:val="18"/>
                <w:szCs w:val="18"/>
                <w:lang w:eastAsia="es-ES"/>
              </w:rPr>
            </w:pPr>
            <w:r w:rsidRPr="00331634">
              <w:rPr>
                <w:rFonts w:ascii="Arial" w:eastAsia="Times New Roman" w:hAnsi="Arial" w:cs="Arial"/>
                <w:color w:val="000000"/>
                <w:sz w:val="18"/>
                <w:szCs w:val="18"/>
                <w:lang w:eastAsia="es-ES"/>
              </w:rPr>
              <w:t>312.982,32</w:t>
            </w:r>
          </w:p>
        </w:tc>
        <w:tc>
          <w:tcPr>
            <w:tcW w:w="1290" w:type="dxa"/>
            <w:gridSpan w:val="2"/>
            <w:tcBorders>
              <w:top w:val="nil"/>
              <w:left w:val="nil"/>
              <w:bottom w:val="nil"/>
              <w:right w:val="nil"/>
            </w:tcBorders>
            <w:shd w:val="clear" w:color="auto" w:fill="auto"/>
            <w:vAlign w:val="center"/>
            <w:hideMark/>
          </w:tcPr>
          <w:p w:rsidR="00331634" w:rsidRPr="00331634" w:rsidRDefault="00331634" w:rsidP="00331634">
            <w:pPr>
              <w:spacing w:after="0" w:line="240" w:lineRule="auto"/>
              <w:jc w:val="right"/>
              <w:rPr>
                <w:rFonts w:ascii="Arial" w:eastAsia="Times New Roman" w:hAnsi="Arial" w:cs="Arial"/>
                <w:color w:val="000000"/>
                <w:sz w:val="18"/>
                <w:szCs w:val="18"/>
                <w:lang w:eastAsia="es-ES"/>
              </w:rPr>
            </w:pPr>
            <w:r w:rsidRPr="00331634">
              <w:rPr>
                <w:rFonts w:ascii="Arial" w:eastAsia="Times New Roman" w:hAnsi="Arial" w:cs="Arial"/>
                <w:color w:val="000000"/>
                <w:sz w:val="18"/>
                <w:szCs w:val="18"/>
                <w:lang w:eastAsia="es-ES"/>
              </w:rPr>
              <w:t>128.438,90</w:t>
            </w:r>
          </w:p>
        </w:tc>
      </w:tr>
      <w:tr w:rsidR="00331634" w:rsidRPr="00331634" w:rsidTr="00C56E4C">
        <w:trPr>
          <w:trHeight w:val="283"/>
          <w:jc w:val="center"/>
        </w:trPr>
        <w:tc>
          <w:tcPr>
            <w:tcW w:w="4792" w:type="dxa"/>
            <w:tcBorders>
              <w:top w:val="nil"/>
              <w:left w:val="nil"/>
              <w:bottom w:val="single" w:sz="8" w:space="0" w:color="auto"/>
              <w:right w:val="nil"/>
            </w:tcBorders>
            <w:shd w:val="clear" w:color="auto" w:fill="auto"/>
            <w:noWrap/>
            <w:vAlign w:val="center"/>
            <w:hideMark/>
          </w:tcPr>
          <w:p w:rsidR="00331634" w:rsidRPr="00331634" w:rsidRDefault="00331634" w:rsidP="00331634">
            <w:pPr>
              <w:spacing w:after="0" w:line="240" w:lineRule="auto"/>
              <w:rPr>
                <w:rFonts w:ascii="Arial" w:eastAsia="Times New Roman" w:hAnsi="Arial" w:cs="Arial"/>
                <w:b/>
                <w:bCs/>
                <w:color w:val="000000"/>
                <w:sz w:val="18"/>
                <w:szCs w:val="18"/>
                <w:lang w:eastAsia="es-ES"/>
              </w:rPr>
            </w:pPr>
            <w:r w:rsidRPr="00331634">
              <w:rPr>
                <w:rFonts w:ascii="Arial" w:eastAsia="Times New Roman" w:hAnsi="Arial" w:cs="Arial"/>
                <w:b/>
                <w:bCs/>
                <w:color w:val="000000"/>
                <w:sz w:val="18"/>
                <w:szCs w:val="18"/>
                <w:lang w:eastAsia="es-ES"/>
              </w:rPr>
              <w:t>Inversiones financieras a c/p</w:t>
            </w:r>
          </w:p>
        </w:tc>
        <w:tc>
          <w:tcPr>
            <w:tcW w:w="1289" w:type="dxa"/>
            <w:tcBorders>
              <w:top w:val="nil"/>
              <w:left w:val="nil"/>
              <w:bottom w:val="single" w:sz="8" w:space="0" w:color="auto"/>
              <w:right w:val="nil"/>
            </w:tcBorders>
            <w:shd w:val="clear" w:color="auto" w:fill="auto"/>
            <w:noWrap/>
            <w:vAlign w:val="center"/>
            <w:hideMark/>
          </w:tcPr>
          <w:p w:rsidR="00331634" w:rsidRPr="00331634" w:rsidRDefault="00331634" w:rsidP="00331634">
            <w:pPr>
              <w:spacing w:after="0" w:line="240" w:lineRule="auto"/>
              <w:jc w:val="right"/>
              <w:rPr>
                <w:rFonts w:ascii="Arial" w:eastAsia="Times New Roman" w:hAnsi="Arial" w:cs="Arial"/>
                <w:color w:val="000000"/>
                <w:sz w:val="18"/>
                <w:szCs w:val="18"/>
                <w:lang w:eastAsia="es-ES"/>
              </w:rPr>
            </w:pPr>
            <w:r w:rsidRPr="00331634">
              <w:rPr>
                <w:rFonts w:ascii="Arial" w:eastAsia="Times New Roman" w:hAnsi="Arial" w:cs="Arial"/>
                <w:color w:val="000000"/>
                <w:sz w:val="18"/>
                <w:szCs w:val="18"/>
                <w:lang w:eastAsia="es-ES"/>
              </w:rPr>
              <w:t>298,71</w:t>
            </w:r>
          </w:p>
        </w:tc>
        <w:tc>
          <w:tcPr>
            <w:tcW w:w="1290" w:type="dxa"/>
            <w:gridSpan w:val="2"/>
            <w:tcBorders>
              <w:top w:val="nil"/>
              <w:left w:val="nil"/>
              <w:bottom w:val="single" w:sz="8" w:space="0" w:color="auto"/>
              <w:right w:val="nil"/>
            </w:tcBorders>
            <w:shd w:val="clear" w:color="auto" w:fill="auto"/>
            <w:noWrap/>
            <w:vAlign w:val="center"/>
            <w:hideMark/>
          </w:tcPr>
          <w:p w:rsidR="00331634" w:rsidRPr="00331634" w:rsidRDefault="00331634" w:rsidP="00331634">
            <w:pPr>
              <w:spacing w:after="0" w:line="240" w:lineRule="auto"/>
              <w:jc w:val="right"/>
              <w:rPr>
                <w:rFonts w:ascii="Arial" w:eastAsia="Times New Roman" w:hAnsi="Arial" w:cs="Arial"/>
                <w:color w:val="000000"/>
                <w:sz w:val="18"/>
                <w:szCs w:val="18"/>
                <w:lang w:eastAsia="es-ES"/>
              </w:rPr>
            </w:pPr>
            <w:r w:rsidRPr="00331634">
              <w:rPr>
                <w:rFonts w:ascii="Arial" w:eastAsia="Times New Roman" w:hAnsi="Arial" w:cs="Arial"/>
                <w:color w:val="000000"/>
                <w:sz w:val="18"/>
                <w:szCs w:val="18"/>
                <w:lang w:eastAsia="es-ES"/>
              </w:rPr>
              <w:t>185,31</w:t>
            </w:r>
          </w:p>
        </w:tc>
      </w:tr>
      <w:tr w:rsidR="00331634" w:rsidRPr="00331634" w:rsidTr="00C56E4C">
        <w:trPr>
          <w:trHeight w:val="283"/>
          <w:jc w:val="center"/>
        </w:trPr>
        <w:tc>
          <w:tcPr>
            <w:tcW w:w="4792" w:type="dxa"/>
            <w:tcBorders>
              <w:top w:val="nil"/>
              <w:left w:val="nil"/>
              <w:bottom w:val="single" w:sz="8" w:space="0" w:color="auto"/>
              <w:right w:val="nil"/>
            </w:tcBorders>
            <w:shd w:val="clear" w:color="auto" w:fill="F2F2F2" w:themeFill="background1" w:themeFillShade="F2"/>
            <w:noWrap/>
            <w:vAlign w:val="center"/>
            <w:hideMark/>
          </w:tcPr>
          <w:p w:rsidR="00331634" w:rsidRPr="00331634" w:rsidRDefault="00331634" w:rsidP="00331634">
            <w:pPr>
              <w:spacing w:after="0" w:line="240" w:lineRule="auto"/>
              <w:rPr>
                <w:rFonts w:ascii="Arial" w:eastAsia="Times New Roman" w:hAnsi="Arial" w:cs="Arial"/>
                <w:b/>
                <w:bCs/>
                <w:color w:val="000000"/>
                <w:sz w:val="18"/>
                <w:szCs w:val="18"/>
                <w:lang w:eastAsia="es-ES"/>
              </w:rPr>
            </w:pPr>
            <w:r w:rsidRPr="00331634">
              <w:rPr>
                <w:rFonts w:ascii="Arial" w:eastAsia="Times New Roman" w:hAnsi="Arial" w:cs="Arial"/>
                <w:b/>
                <w:bCs/>
                <w:color w:val="000000"/>
                <w:sz w:val="18"/>
                <w:szCs w:val="18"/>
                <w:lang w:eastAsia="es-ES"/>
              </w:rPr>
              <w:t>Total</w:t>
            </w:r>
          </w:p>
        </w:tc>
        <w:tc>
          <w:tcPr>
            <w:tcW w:w="1289" w:type="dxa"/>
            <w:tcBorders>
              <w:top w:val="nil"/>
              <w:left w:val="nil"/>
              <w:bottom w:val="single" w:sz="8" w:space="0" w:color="auto"/>
              <w:right w:val="nil"/>
            </w:tcBorders>
            <w:shd w:val="clear" w:color="auto" w:fill="F2F2F2" w:themeFill="background1" w:themeFillShade="F2"/>
            <w:vAlign w:val="center"/>
            <w:hideMark/>
          </w:tcPr>
          <w:p w:rsidR="00331634" w:rsidRPr="00331634" w:rsidRDefault="00331634" w:rsidP="00331634">
            <w:pPr>
              <w:spacing w:after="0" w:line="240" w:lineRule="auto"/>
              <w:jc w:val="right"/>
              <w:rPr>
                <w:rFonts w:ascii="Arial" w:eastAsia="Times New Roman" w:hAnsi="Arial" w:cs="Arial"/>
                <w:b/>
                <w:bCs/>
                <w:color w:val="000000"/>
                <w:sz w:val="18"/>
                <w:szCs w:val="18"/>
                <w:lang w:eastAsia="es-ES"/>
              </w:rPr>
            </w:pPr>
            <w:r w:rsidRPr="00331634">
              <w:rPr>
                <w:rFonts w:ascii="Arial" w:eastAsia="Times New Roman" w:hAnsi="Arial" w:cs="Arial"/>
                <w:b/>
                <w:bCs/>
                <w:color w:val="000000"/>
                <w:sz w:val="18"/>
                <w:szCs w:val="18"/>
                <w:lang w:eastAsia="es-ES"/>
              </w:rPr>
              <w:t>878.293,78</w:t>
            </w:r>
          </w:p>
        </w:tc>
        <w:tc>
          <w:tcPr>
            <w:tcW w:w="1290" w:type="dxa"/>
            <w:gridSpan w:val="2"/>
            <w:tcBorders>
              <w:top w:val="nil"/>
              <w:left w:val="nil"/>
              <w:bottom w:val="single" w:sz="8" w:space="0" w:color="auto"/>
              <w:right w:val="nil"/>
            </w:tcBorders>
            <w:shd w:val="clear" w:color="auto" w:fill="F2F2F2" w:themeFill="background1" w:themeFillShade="F2"/>
            <w:vAlign w:val="center"/>
            <w:hideMark/>
          </w:tcPr>
          <w:p w:rsidR="00331634" w:rsidRPr="00331634" w:rsidRDefault="00331634" w:rsidP="00331634">
            <w:pPr>
              <w:spacing w:after="0" w:line="240" w:lineRule="auto"/>
              <w:jc w:val="right"/>
              <w:rPr>
                <w:rFonts w:ascii="Arial" w:eastAsia="Times New Roman" w:hAnsi="Arial" w:cs="Arial"/>
                <w:b/>
                <w:bCs/>
                <w:color w:val="000000"/>
                <w:sz w:val="18"/>
                <w:szCs w:val="18"/>
                <w:lang w:eastAsia="es-ES"/>
              </w:rPr>
            </w:pPr>
            <w:r w:rsidRPr="00331634">
              <w:rPr>
                <w:rFonts w:ascii="Arial" w:eastAsia="Times New Roman" w:hAnsi="Arial" w:cs="Arial"/>
                <w:b/>
                <w:bCs/>
                <w:color w:val="000000"/>
                <w:sz w:val="18"/>
                <w:szCs w:val="18"/>
                <w:lang w:eastAsia="es-ES"/>
              </w:rPr>
              <w:t>2.732.627,81</w:t>
            </w:r>
          </w:p>
        </w:tc>
      </w:tr>
    </w:tbl>
    <w:p w:rsidR="00EF2F6D" w:rsidRPr="00C56E4C" w:rsidRDefault="00EF2F6D" w:rsidP="00C56E4C">
      <w:pPr>
        <w:pStyle w:val="CM26"/>
        <w:keepNext/>
        <w:keepLines/>
        <w:spacing w:before="120" w:after="120" w:line="280" w:lineRule="exact"/>
        <w:jc w:val="both"/>
        <w:rPr>
          <w:rFonts w:ascii="Arial" w:hAnsi="Arial" w:cs="Arial"/>
          <w:sz w:val="20"/>
          <w:szCs w:val="20"/>
        </w:rPr>
      </w:pPr>
      <w:r w:rsidRPr="00C56E4C">
        <w:rPr>
          <w:rFonts w:ascii="Arial" w:hAnsi="Arial" w:cs="Arial"/>
          <w:sz w:val="20"/>
          <w:szCs w:val="20"/>
        </w:rPr>
        <w:lastRenderedPageBreak/>
        <w:t xml:space="preserve">Las inversiones financieras en empresas del grupo a corto plazo, se corresponden con los créditos fiscales de que dispone la sociedad por las retenciones y deducciones pendientes de aplicar y asumidas por el grupo consolidado fiscal al que pertenece, por importe de </w:t>
      </w:r>
      <w:r w:rsidRPr="00C56E4C">
        <w:rPr>
          <w:rFonts w:ascii="Arial" w:hAnsi="Arial" w:cs="Arial"/>
          <w:color w:val="000000"/>
          <w:sz w:val="20"/>
          <w:szCs w:val="20"/>
        </w:rPr>
        <w:t>312.982,32 euros</w:t>
      </w:r>
      <w:r w:rsidRPr="00C56E4C">
        <w:rPr>
          <w:rFonts w:ascii="Arial" w:hAnsi="Arial" w:cs="Arial"/>
          <w:sz w:val="20"/>
          <w:szCs w:val="20"/>
        </w:rPr>
        <w:t xml:space="preserve"> (128.438,90 euros en 2018). </w:t>
      </w:r>
    </w:p>
    <w:p w:rsidR="00EF2F6D" w:rsidRPr="00C56E4C" w:rsidRDefault="00EF2F6D" w:rsidP="00C56E4C">
      <w:pPr>
        <w:pStyle w:val="CM21"/>
        <w:spacing w:before="120" w:after="120" w:line="280" w:lineRule="exact"/>
        <w:jc w:val="both"/>
        <w:rPr>
          <w:rFonts w:ascii="Arial" w:hAnsi="Arial" w:cs="Arial"/>
          <w:sz w:val="20"/>
          <w:szCs w:val="20"/>
        </w:rPr>
      </w:pPr>
      <w:r w:rsidRPr="00C56E4C">
        <w:rPr>
          <w:rFonts w:ascii="Arial" w:hAnsi="Arial" w:cs="Arial"/>
          <w:sz w:val="20"/>
          <w:szCs w:val="20"/>
        </w:rPr>
        <w:t xml:space="preserve">Las inversiones financieras a corto plazo se corresponden con un depósito realizado en el Registro Mercantil por </w:t>
      </w:r>
      <w:r w:rsidR="008C0F0A" w:rsidRPr="00C56E4C">
        <w:rPr>
          <w:rFonts w:ascii="Arial" w:hAnsi="Arial" w:cs="Arial"/>
          <w:sz w:val="20"/>
          <w:szCs w:val="20"/>
        </w:rPr>
        <w:t>298,71</w:t>
      </w:r>
      <w:r w:rsidRPr="00C56E4C">
        <w:rPr>
          <w:rFonts w:ascii="Arial" w:hAnsi="Arial" w:cs="Arial"/>
          <w:sz w:val="20"/>
          <w:szCs w:val="20"/>
        </w:rPr>
        <w:t xml:space="preserve"> euros en 2019 (</w:t>
      </w:r>
      <w:r w:rsidR="008C0F0A" w:rsidRPr="00C56E4C">
        <w:rPr>
          <w:rFonts w:ascii="Arial" w:hAnsi="Arial" w:cs="Arial"/>
          <w:sz w:val="20"/>
          <w:szCs w:val="20"/>
        </w:rPr>
        <w:t>185,31</w:t>
      </w:r>
      <w:r w:rsidRPr="00C56E4C">
        <w:rPr>
          <w:rFonts w:ascii="Arial" w:hAnsi="Arial" w:cs="Arial"/>
          <w:sz w:val="20"/>
          <w:szCs w:val="20"/>
        </w:rPr>
        <w:t xml:space="preserve"> euros en 2018). </w:t>
      </w:r>
    </w:p>
    <w:p w:rsidR="00F215D5" w:rsidRPr="00C56E4C" w:rsidRDefault="00F215D5" w:rsidP="00C56E4C">
      <w:pPr>
        <w:spacing w:before="120" w:after="120" w:line="280" w:lineRule="exact"/>
        <w:rPr>
          <w:rFonts w:ascii="Arial" w:hAnsi="Arial" w:cs="Arial"/>
          <w:sz w:val="20"/>
          <w:szCs w:val="20"/>
          <w:u w:val="single"/>
        </w:rPr>
      </w:pPr>
      <w:r w:rsidRPr="00C56E4C">
        <w:rPr>
          <w:rFonts w:ascii="Arial" w:hAnsi="Arial" w:cs="Arial"/>
          <w:sz w:val="20"/>
          <w:szCs w:val="20"/>
          <w:u w:val="single"/>
        </w:rPr>
        <w:t>Efectivo y otros activos financieros</w:t>
      </w:r>
    </w:p>
    <w:p w:rsidR="00F215D5" w:rsidRPr="00C56E4C" w:rsidRDefault="00F215D5" w:rsidP="00C56E4C">
      <w:pPr>
        <w:pStyle w:val="CM25"/>
        <w:spacing w:before="120" w:after="120" w:line="280" w:lineRule="exact"/>
        <w:jc w:val="both"/>
        <w:rPr>
          <w:rFonts w:ascii="Arial" w:hAnsi="Arial" w:cs="Arial"/>
          <w:sz w:val="20"/>
          <w:szCs w:val="20"/>
        </w:rPr>
      </w:pPr>
      <w:r w:rsidRPr="00C56E4C">
        <w:rPr>
          <w:rFonts w:ascii="Arial" w:hAnsi="Arial" w:cs="Arial"/>
          <w:sz w:val="20"/>
          <w:szCs w:val="20"/>
        </w:rPr>
        <w:t xml:space="preserve">El detalle del epígrafe de efectivo y otros activos líquidos equivalentes al cierre del ejercicio es como sigue: </w:t>
      </w:r>
    </w:p>
    <w:tbl>
      <w:tblPr>
        <w:tblW w:w="6804" w:type="dxa"/>
        <w:jc w:val="center"/>
        <w:tblCellMar>
          <w:left w:w="70" w:type="dxa"/>
          <w:right w:w="70" w:type="dxa"/>
        </w:tblCellMar>
        <w:tblLook w:val="04A0"/>
      </w:tblPr>
      <w:tblGrid>
        <w:gridCol w:w="3687"/>
        <w:gridCol w:w="1559"/>
        <w:gridCol w:w="1558"/>
      </w:tblGrid>
      <w:tr w:rsidR="00F215D5" w:rsidRPr="00F215D5" w:rsidTr="00C56E4C">
        <w:trPr>
          <w:trHeight w:val="340"/>
          <w:jc w:val="center"/>
        </w:trPr>
        <w:tc>
          <w:tcPr>
            <w:tcW w:w="3687" w:type="dxa"/>
            <w:tcBorders>
              <w:top w:val="nil"/>
              <w:left w:val="nil"/>
              <w:bottom w:val="single" w:sz="8" w:space="0" w:color="auto"/>
              <w:right w:val="nil"/>
            </w:tcBorders>
            <w:shd w:val="clear" w:color="000000" w:fill="D9D9D9"/>
            <w:noWrap/>
            <w:vAlign w:val="bottom"/>
            <w:hideMark/>
          </w:tcPr>
          <w:p w:rsidR="00F215D5" w:rsidRPr="00F215D5" w:rsidRDefault="00F215D5" w:rsidP="00F215D5">
            <w:pPr>
              <w:spacing w:after="0" w:line="240" w:lineRule="auto"/>
              <w:rPr>
                <w:rFonts w:ascii="Arial" w:eastAsia="Times New Roman" w:hAnsi="Arial" w:cs="Arial"/>
                <w:b/>
                <w:bCs/>
                <w:color w:val="000000"/>
                <w:sz w:val="18"/>
                <w:szCs w:val="18"/>
                <w:lang w:eastAsia="es-ES"/>
              </w:rPr>
            </w:pPr>
            <w:r w:rsidRPr="00F215D5">
              <w:rPr>
                <w:rFonts w:ascii="Arial" w:eastAsia="Times New Roman" w:hAnsi="Arial" w:cs="Arial"/>
                <w:b/>
                <w:bCs/>
                <w:color w:val="000000"/>
                <w:sz w:val="18"/>
                <w:szCs w:val="18"/>
                <w:lang w:eastAsia="es-ES"/>
              </w:rPr>
              <w:t>Tesorería</w:t>
            </w:r>
          </w:p>
        </w:tc>
        <w:tc>
          <w:tcPr>
            <w:tcW w:w="1559" w:type="dxa"/>
            <w:tcBorders>
              <w:top w:val="nil"/>
              <w:left w:val="nil"/>
              <w:bottom w:val="single" w:sz="8" w:space="0" w:color="auto"/>
              <w:right w:val="nil"/>
            </w:tcBorders>
            <w:shd w:val="clear" w:color="000000" w:fill="D9D9D9"/>
            <w:noWrap/>
            <w:vAlign w:val="bottom"/>
            <w:hideMark/>
          </w:tcPr>
          <w:p w:rsidR="00F215D5" w:rsidRPr="00F215D5" w:rsidRDefault="00F215D5" w:rsidP="00F215D5">
            <w:pPr>
              <w:spacing w:after="0" w:line="240" w:lineRule="auto"/>
              <w:jc w:val="center"/>
              <w:rPr>
                <w:rFonts w:ascii="Arial" w:eastAsia="Times New Roman" w:hAnsi="Arial" w:cs="Arial"/>
                <w:b/>
                <w:bCs/>
                <w:color w:val="000000"/>
                <w:sz w:val="18"/>
                <w:szCs w:val="18"/>
                <w:lang w:eastAsia="es-ES"/>
              </w:rPr>
            </w:pPr>
            <w:r w:rsidRPr="00F215D5">
              <w:rPr>
                <w:rFonts w:ascii="Arial" w:eastAsia="Times New Roman" w:hAnsi="Arial" w:cs="Arial"/>
                <w:b/>
                <w:bCs/>
                <w:color w:val="000000"/>
                <w:sz w:val="18"/>
                <w:szCs w:val="18"/>
                <w:lang w:eastAsia="es-ES"/>
              </w:rPr>
              <w:t>31/12/2019</w:t>
            </w:r>
          </w:p>
        </w:tc>
        <w:tc>
          <w:tcPr>
            <w:tcW w:w="1558" w:type="dxa"/>
            <w:tcBorders>
              <w:top w:val="nil"/>
              <w:left w:val="nil"/>
              <w:bottom w:val="single" w:sz="8" w:space="0" w:color="auto"/>
              <w:right w:val="nil"/>
            </w:tcBorders>
            <w:shd w:val="clear" w:color="000000" w:fill="D9D9D9"/>
            <w:noWrap/>
            <w:vAlign w:val="bottom"/>
            <w:hideMark/>
          </w:tcPr>
          <w:p w:rsidR="00F215D5" w:rsidRPr="00F215D5" w:rsidRDefault="00F215D5" w:rsidP="00F215D5">
            <w:pPr>
              <w:spacing w:after="0" w:line="240" w:lineRule="auto"/>
              <w:jc w:val="center"/>
              <w:rPr>
                <w:rFonts w:ascii="Arial" w:eastAsia="Times New Roman" w:hAnsi="Arial" w:cs="Arial"/>
                <w:b/>
                <w:bCs/>
                <w:color w:val="000000"/>
                <w:sz w:val="18"/>
                <w:szCs w:val="18"/>
                <w:lang w:eastAsia="es-ES"/>
              </w:rPr>
            </w:pPr>
            <w:r w:rsidRPr="00F215D5">
              <w:rPr>
                <w:rFonts w:ascii="Arial" w:eastAsia="Times New Roman" w:hAnsi="Arial" w:cs="Arial"/>
                <w:b/>
                <w:bCs/>
                <w:color w:val="000000"/>
                <w:sz w:val="18"/>
                <w:szCs w:val="18"/>
                <w:lang w:eastAsia="es-ES"/>
              </w:rPr>
              <w:t>31/12/2018</w:t>
            </w:r>
          </w:p>
        </w:tc>
      </w:tr>
      <w:tr w:rsidR="00F215D5" w:rsidRPr="00F215D5" w:rsidTr="00C56E4C">
        <w:trPr>
          <w:trHeight w:val="283"/>
          <w:jc w:val="center"/>
        </w:trPr>
        <w:tc>
          <w:tcPr>
            <w:tcW w:w="3687" w:type="dxa"/>
            <w:tcBorders>
              <w:top w:val="nil"/>
              <w:left w:val="nil"/>
              <w:bottom w:val="single" w:sz="8" w:space="0" w:color="auto"/>
              <w:right w:val="nil"/>
            </w:tcBorders>
            <w:shd w:val="clear" w:color="auto" w:fill="auto"/>
            <w:noWrap/>
            <w:vAlign w:val="center"/>
            <w:hideMark/>
          </w:tcPr>
          <w:p w:rsidR="00F215D5" w:rsidRPr="00F215D5" w:rsidRDefault="00F215D5" w:rsidP="00F215D5">
            <w:pPr>
              <w:spacing w:after="0" w:line="240" w:lineRule="auto"/>
              <w:rPr>
                <w:rFonts w:ascii="Arial" w:eastAsia="Times New Roman" w:hAnsi="Arial" w:cs="Arial"/>
                <w:color w:val="000000"/>
                <w:sz w:val="18"/>
                <w:szCs w:val="18"/>
                <w:lang w:eastAsia="es-ES"/>
              </w:rPr>
            </w:pPr>
            <w:r w:rsidRPr="00F215D5">
              <w:rPr>
                <w:rFonts w:ascii="Arial" w:eastAsia="Times New Roman" w:hAnsi="Arial" w:cs="Arial"/>
                <w:color w:val="000000"/>
                <w:sz w:val="18"/>
                <w:szCs w:val="18"/>
                <w:lang w:eastAsia="es-ES"/>
              </w:rPr>
              <w:t>Caja y Bancos</w:t>
            </w:r>
          </w:p>
        </w:tc>
        <w:tc>
          <w:tcPr>
            <w:tcW w:w="1559" w:type="dxa"/>
            <w:tcBorders>
              <w:top w:val="nil"/>
              <w:left w:val="nil"/>
              <w:bottom w:val="single" w:sz="8" w:space="0" w:color="auto"/>
              <w:right w:val="nil"/>
            </w:tcBorders>
            <w:shd w:val="clear" w:color="auto" w:fill="auto"/>
            <w:noWrap/>
            <w:vAlign w:val="center"/>
            <w:hideMark/>
          </w:tcPr>
          <w:p w:rsidR="00F215D5" w:rsidRPr="00F215D5" w:rsidRDefault="00F215D5" w:rsidP="00F215D5">
            <w:pPr>
              <w:spacing w:after="0" w:line="240" w:lineRule="auto"/>
              <w:jc w:val="right"/>
              <w:rPr>
                <w:rFonts w:ascii="Arial" w:eastAsia="Times New Roman" w:hAnsi="Arial" w:cs="Arial"/>
                <w:color w:val="000000"/>
                <w:sz w:val="18"/>
                <w:szCs w:val="18"/>
                <w:lang w:eastAsia="es-ES"/>
              </w:rPr>
            </w:pPr>
            <w:r w:rsidRPr="00F215D5">
              <w:rPr>
                <w:rFonts w:ascii="Arial" w:eastAsia="Times New Roman" w:hAnsi="Arial" w:cs="Arial"/>
                <w:color w:val="000000"/>
                <w:sz w:val="18"/>
                <w:szCs w:val="18"/>
                <w:lang w:eastAsia="es-ES"/>
              </w:rPr>
              <w:t>587.868,75</w:t>
            </w:r>
          </w:p>
        </w:tc>
        <w:tc>
          <w:tcPr>
            <w:tcW w:w="1558" w:type="dxa"/>
            <w:tcBorders>
              <w:top w:val="nil"/>
              <w:left w:val="nil"/>
              <w:bottom w:val="single" w:sz="8" w:space="0" w:color="auto"/>
              <w:right w:val="nil"/>
            </w:tcBorders>
            <w:shd w:val="clear" w:color="auto" w:fill="auto"/>
            <w:noWrap/>
            <w:vAlign w:val="center"/>
            <w:hideMark/>
          </w:tcPr>
          <w:p w:rsidR="00F215D5" w:rsidRPr="00F215D5" w:rsidRDefault="00F215D5" w:rsidP="00F215D5">
            <w:pPr>
              <w:spacing w:after="0" w:line="240" w:lineRule="auto"/>
              <w:jc w:val="right"/>
              <w:rPr>
                <w:rFonts w:ascii="Arial" w:eastAsia="Times New Roman" w:hAnsi="Arial" w:cs="Arial"/>
                <w:color w:val="000000"/>
                <w:sz w:val="18"/>
                <w:szCs w:val="18"/>
                <w:lang w:eastAsia="es-ES"/>
              </w:rPr>
            </w:pPr>
            <w:r w:rsidRPr="00F215D5">
              <w:rPr>
                <w:rFonts w:ascii="Arial" w:eastAsia="Times New Roman" w:hAnsi="Arial" w:cs="Arial"/>
                <w:color w:val="000000"/>
                <w:sz w:val="18"/>
                <w:szCs w:val="18"/>
                <w:lang w:eastAsia="es-ES"/>
              </w:rPr>
              <w:t>143.636,12</w:t>
            </w:r>
          </w:p>
        </w:tc>
      </w:tr>
    </w:tbl>
    <w:p w:rsidR="000D026D" w:rsidRPr="00540DC3" w:rsidRDefault="000D026D" w:rsidP="00C56E4C">
      <w:pPr>
        <w:spacing w:before="120" w:after="120" w:line="280" w:lineRule="exact"/>
        <w:rPr>
          <w:rFonts w:ascii="Arial" w:hAnsi="Arial" w:cs="Arial"/>
          <w:sz w:val="20"/>
          <w:szCs w:val="20"/>
          <w:u w:val="single"/>
        </w:rPr>
      </w:pPr>
      <w:r w:rsidRPr="00540DC3">
        <w:rPr>
          <w:rFonts w:ascii="Arial" w:hAnsi="Arial" w:cs="Arial"/>
          <w:sz w:val="20"/>
          <w:szCs w:val="20"/>
          <w:u w:val="single"/>
        </w:rPr>
        <w:t xml:space="preserve">Empresas del grupo, multigrupo y asociadas </w:t>
      </w:r>
    </w:p>
    <w:p w:rsidR="00C10310" w:rsidRPr="00540DC3" w:rsidRDefault="000D026D" w:rsidP="00C56E4C">
      <w:pPr>
        <w:spacing w:before="120" w:after="120" w:line="280" w:lineRule="exact"/>
        <w:jc w:val="both"/>
        <w:rPr>
          <w:rFonts w:ascii="Arial" w:hAnsi="Arial" w:cs="Arial"/>
          <w:sz w:val="20"/>
          <w:szCs w:val="20"/>
        </w:rPr>
      </w:pPr>
      <w:r w:rsidRPr="00540DC3">
        <w:rPr>
          <w:rFonts w:ascii="Arial" w:hAnsi="Arial" w:cs="Arial"/>
          <w:sz w:val="20"/>
          <w:szCs w:val="20"/>
        </w:rPr>
        <w:t xml:space="preserve">La </w:t>
      </w:r>
      <w:r w:rsidR="00BD1222" w:rsidRPr="00540DC3">
        <w:rPr>
          <w:rFonts w:ascii="Arial" w:hAnsi="Arial" w:cs="Arial"/>
          <w:sz w:val="20"/>
          <w:szCs w:val="20"/>
        </w:rPr>
        <w:t>Sociedad</w:t>
      </w:r>
      <w:r w:rsidRPr="00540DC3">
        <w:rPr>
          <w:rFonts w:ascii="Arial" w:hAnsi="Arial" w:cs="Arial"/>
          <w:sz w:val="20"/>
          <w:szCs w:val="20"/>
        </w:rPr>
        <w:t xml:space="preserve"> </w:t>
      </w:r>
      <w:r w:rsidR="00BD1222" w:rsidRPr="00540DC3">
        <w:rPr>
          <w:rFonts w:ascii="Arial" w:hAnsi="Arial" w:cs="Arial"/>
          <w:sz w:val="20"/>
          <w:szCs w:val="20"/>
        </w:rPr>
        <w:t>“</w:t>
      </w:r>
      <w:r w:rsidR="00ED31FE" w:rsidRPr="00540DC3">
        <w:rPr>
          <w:rFonts w:ascii="Arial" w:hAnsi="Arial" w:cs="Arial"/>
          <w:sz w:val="20"/>
          <w:szCs w:val="20"/>
        </w:rPr>
        <w:t>Instituto Volcanológico de Canarias S.A.U.</w:t>
      </w:r>
      <w:r w:rsidR="00BD1222" w:rsidRPr="00540DC3">
        <w:rPr>
          <w:rFonts w:ascii="Arial" w:hAnsi="Arial" w:cs="Arial"/>
          <w:sz w:val="20"/>
          <w:szCs w:val="20"/>
        </w:rPr>
        <w:t>”</w:t>
      </w:r>
      <w:r w:rsidR="00ED31FE" w:rsidRPr="00540DC3">
        <w:rPr>
          <w:rFonts w:ascii="Arial" w:hAnsi="Arial" w:cs="Arial"/>
          <w:sz w:val="20"/>
          <w:szCs w:val="20"/>
        </w:rPr>
        <w:t xml:space="preserve"> </w:t>
      </w:r>
      <w:r w:rsidRPr="00540DC3">
        <w:rPr>
          <w:rFonts w:ascii="Arial" w:hAnsi="Arial" w:cs="Arial"/>
          <w:sz w:val="20"/>
          <w:szCs w:val="20"/>
        </w:rPr>
        <w:t>no tiene acciones o participaciones de entidades que puedan ser consideradas como empresas del grupo.</w:t>
      </w:r>
    </w:p>
    <w:p w:rsidR="00E518DE" w:rsidRPr="00540DC3" w:rsidRDefault="00E518DE" w:rsidP="00C56E4C">
      <w:pPr>
        <w:spacing w:before="120" w:after="120" w:line="280" w:lineRule="exact"/>
        <w:jc w:val="both"/>
        <w:rPr>
          <w:rFonts w:ascii="Arial" w:hAnsi="Arial" w:cs="Arial"/>
          <w:sz w:val="20"/>
          <w:szCs w:val="20"/>
        </w:rPr>
      </w:pPr>
      <w:r w:rsidRPr="00540DC3">
        <w:rPr>
          <w:rFonts w:ascii="Arial" w:hAnsi="Arial" w:cs="Arial"/>
          <w:sz w:val="20"/>
          <w:szCs w:val="20"/>
        </w:rPr>
        <w:t xml:space="preserve">Los Administradores consideran que el importe en libros de las cuentas de deudores comerciales y otras cuentas a cobrar se aproxima a su valor razonable </w:t>
      </w:r>
    </w:p>
    <w:p w:rsidR="0047692A" w:rsidRPr="00540DC3" w:rsidRDefault="0047692A" w:rsidP="00540DC3">
      <w:pPr>
        <w:spacing w:before="120" w:after="120" w:line="240" w:lineRule="auto"/>
        <w:jc w:val="both"/>
        <w:rPr>
          <w:rFonts w:ascii="Arial" w:hAnsi="Arial" w:cs="Arial"/>
          <w:sz w:val="20"/>
          <w:szCs w:val="20"/>
        </w:rPr>
      </w:pPr>
    </w:p>
    <w:p w:rsidR="00E518DE" w:rsidRPr="00540DC3" w:rsidRDefault="00053698" w:rsidP="008646B9">
      <w:pPr>
        <w:pStyle w:val="Ttulo4"/>
        <w:widowControl w:val="0"/>
        <w:spacing w:line="240" w:lineRule="auto"/>
        <w:rPr>
          <w:rFonts w:ascii="Arial" w:hAnsi="Arial" w:cs="Arial"/>
          <w:sz w:val="20"/>
          <w:szCs w:val="20"/>
        </w:rPr>
      </w:pPr>
      <w:r w:rsidRPr="00540DC3">
        <w:rPr>
          <w:rFonts w:ascii="Arial" w:hAnsi="Arial" w:cs="Arial"/>
          <w:sz w:val="20"/>
          <w:szCs w:val="20"/>
        </w:rPr>
        <w:t>6</w:t>
      </w:r>
      <w:r w:rsidR="00AE3BF0" w:rsidRPr="00540DC3">
        <w:rPr>
          <w:rFonts w:ascii="Arial" w:hAnsi="Arial" w:cs="Arial"/>
          <w:sz w:val="20"/>
          <w:szCs w:val="20"/>
        </w:rPr>
        <w:t xml:space="preserve">. </w:t>
      </w:r>
      <w:r w:rsidR="00E518DE" w:rsidRPr="00540DC3">
        <w:rPr>
          <w:rFonts w:ascii="Arial" w:hAnsi="Arial" w:cs="Arial"/>
          <w:sz w:val="20"/>
          <w:szCs w:val="20"/>
        </w:rPr>
        <w:t xml:space="preserve"> PASIVOS FINANCIEROS </w:t>
      </w:r>
    </w:p>
    <w:p w:rsidR="00A43868" w:rsidRPr="00CF32BA" w:rsidRDefault="00A43868" w:rsidP="00C56E4C">
      <w:pPr>
        <w:widowControl w:val="0"/>
        <w:autoSpaceDE w:val="0"/>
        <w:autoSpaceDN w:val="0"/>
        <w:adjustRightInd w:val="0"/>
        <w:spacing w:before="120" w:after="120" w:line="280" w:lineRule="exact"/>
        <w:jc w:val="both"/>
        <w:rPr>
          <w:rFonts w:ascii="Arial" w:hAnsi="Arial" w:cs="Arial"/>
          <w:sz w:val="20"/>
          <w:szCs w:val="20"/>
        </w:rPr>
      </w:pPr>
      <w:r w:rsidRPr="00CF32BA">
        <w:rPr>
          <w:rFonts w:ascii="Arial" w:hAnsi="Arial" w:cs="Arial"/>
          <w:sz w:val="20"/>
          <w:szCs w:val="20"/>
        </w:rPr>
        <w:t>El detalle de pasivos financieros</w:t>
      </w:r>
      <w:r>
        <w:rPr>
          <w:rFonts w:ascii="Arial" w:hAnsi="Arial" w:cs="Arial"/>
          <w:sz w:val="20"/>
          <w:szCs w:val="20"/>
        </w:rPr>
        <w:t xml:space="preserve"> a corto plazo</w:t>
      </w:r>
      <w:r w:rsidRPr="00CF32BA">
        <w:rPr>
          <w:rFonts w:ascii="Arial" w:hAnsi="Arial" w:cs="Arial"/>
          <w:sz w:val="20"/>
          <w:szCs w:val="20"/>
        </w:rPr>
        <w:t xml:space="preserve"> a 31 de diciembre de 2019 y 2018, es el siguiente, en euros: </w:t>
      </w:r>
    </w:p>
    <w:tbl>
      <w:tblPr>
        <w:tblW w:w="6804" w:type="dxa"/>
        <w:jc w:val="center"/>
        <w:tblCellMar>
          <w:left w:w="70" w:type="dxa"/>
          <w:right w:w="70" w:type="dxa"/>
        </w:tblCellMar>
        <w:tblLook w:val="04A0"/>
      </w:tblPr>
      <w:tblGrid>
        <w:gridCol w:w="3914"/>
        <w:gridCol w:w="1445"/>
        <w:gridCol w:w="1445"/>
      </w:tblGrid>
      <w:tr w:rsidR="00A43868" w:rsidRPr="00E9148E" w:rsidTr="00C56E4C">
        <w:trPr>
          <w:trHeight w:val="340"/>
          <w:jc w:val="center"/>
        </w:trPr>
        <w:tc>
          <w:tcPr>
            <w:tcW w:w="0" w:type="auto"/>
            <w:tcBorders>
              <w:top w:val="nil"/>
              <w:left w:val="nil"/>
              <w:bottom w:val="single" w:sz="4" w:space="0" w:color="auto"/>
              <w:right w:val="nil"/>
            </w:tcBorders>
            <w:shd w:val="clear" w:color="000000" w:fill="D9D9D9"/>
            <w:noWrap/>
            <w:vAlign w:val="bottom"/>
            <w:hideMark/>
          </w:tcPr>
          <w:p w:rsidR="00A43868" w:rsidRPr="00E9148E" w:rsidRDefault="00A43868" w:rsidP="0093076B">
            <w:pPr>
              <w:spacing w:after="0" w:line="240" w:lineRule="auto"/>
              <w:rPr>
                <w:rFonts w:ascii="Arial" w:hAnsi="Arial" w:cs="Arial"/>
                <w:b/>
                <w:bCs/>
                <w:color w:val="000000"/>
                <w:sz w:val="18"/>
                <w:szCs w:val="18"/>
              </w:rPr>
            </w:pPr>
            <w:r w:rsidRPr="00E9148E">
              <w:rPr>
                <w:rFonts w:ascii="Arial" w:hAnsi="Arial" w:cs="Arial"/>
                <w:b/>
                <w:bCs/>
                <w:color w:val="000000"/>
                <w:sz w:val="18"/>
                <w:szCs w:val="18"/>
              </w:rPr>
              <w:t>Derivados y otros a corto plazo</w:t>
            </w:r>
          </w:p>
        </w:tc>
        <w:tc>
          <w:tcPr>
            <w:tcW w:w="0" w:type="auto"/>
            <w:tcBorders>
              <w:top w:val="nil"/>
              <w:left w:val="nil"/>
              <w:bottom w:val="single" w:sz="4" w:space="0" w:color="auto"/>
              <w:right w:val="nil"/>
            </w:tcBorders>
            <w:shd w:val="clear" w:color="000000" w:fill="D9D9D9"/>
            <w:noWrap/>
            <w:vAlign w:val="bottom"/>
            <w:hideMark/>
          </w:tcPr>
          <w:p w:rsidR="00A43868" w:rsidRPr="00E9148E" w:rsidRDefault="00A43868" w:rsidP="0093076B">
            <w:pPr>
              <w:spacing w:after="0" w:line="240" w:lineRule="auto"/>
              <w:jc w:val="center"/>
              <w:rPr>
                <w:rFonts w:ascii="Arial" w:hAnsi="Arial" w:cs="Arial"/>
                <w:b/>
                <w:bCs/>
                <w:color w:val="000000"/>
                <w:sz w:val="18"/>
                <w:szCs w:val="18"/>
              </w:rPr>
            </w:pPr>
            <w:r w:rsidRPr="00E9148E">
              <w:rPr>
                <w:rFonts w:ascii="Arial" w:hAnsi="Arial" w:cs="Arial"/>
                <w:b/>
                <w:bCs/>
                <w:color w:val="000000"/>
                <w:sz w:val="18"/>
                <w:szCs w:val="18"/>
              </w:rPr>
              <w:t>31/12/2019</w:t>
            </w:r>
          </w:p>
        </w:tc>
        <w:tc>
          <w:tcPr>
            <w:tcW w:w="0" w:type="auto"/>
            <w:tcBorders>
              <w:top w:val="nil"/>
              <w:left w:val="nil"/>
              <w:bottom w:val="single" w:sz="4" w:space="0" w:color="auto"/>
              <w:right w:val="nil"/>
            </w:tcBorders>
            <w:shd w:val="clear" w:color="000000" w:fill="D9D9D9"/>
            <w:noWrap/>
            <w:vAlign w:val="bottom"/>
            <w:hideMark/>
          </w:tcPr>
          <w:p w:rsidR="00A43868" w:rsidRPr="00E9148E" w:rsidRDefault="00A43868" w:rsidP="0093076B">
            <w:pPr>
              <w:spacing w:after="0" w:line="240" w:lineRule="auto"/>
              <w:jc w:val="center"/>
              <w:rPr>
                <w:rFonts w:ascii="Arial" w:hAnsi="Arial" w:cs="Arial"/>
                <w:b/>
                <w:bCs/>
                <w:color w:val="000000"/>
                <w:sz w:val="18"/>
                <w:szCs w:val="18"/>
              </w:rPr>
            </w:pPr>
            <w:r w:rsidRPr="00E9148E">
              <w:rPr>
                <w:rFonts w:ascii="Arial" w:hAnsi="Arial" w:cs="Arial"/>
                <w:b/>
                <w:bCs/>
                <w:color w:val="000000"/>
                <w:sz w:val="18"/>
                <w:szCs w:val="18"/>
              </w:rPr>
              <w:t>31/12/2018</w:t>
            </w:r>
          </w:p>
        </w:tc>
      </w:tr>
      <w:tr w:rsidR="00A43868" w:rsidRPr="00E9148E" w:rsidTr="00C56E4C">
        <w:trPr>
          <w:trHeight w:val="283"/>
          <w:jc w:val="center"/>
        </w:trPr>
        <w:tc>
          <w:tcPr>
            <w:tcW w:w="0" w:type="auto"/>
            <w:tcBorders>
              <w:top w:val="single" w:sz="4" w:space="0" w:color="auto"/>
              <w:left w:val="nil"/>
              <w:bottom w:val="single" w:sz="4" w:space="0" w:color="auto"/>
              <w:right w:val="nil"/>
            </w:tcBorders>
            <w:noWrap/>
            <w:vAlign w:val="center"/>
            <w:hideMark/>
          </w:tcPr>
          <w:p w:rsidR="00A43868" w:rsidRPr="00E9148E" w:rsidRDefault="00A43868" w:rsidP="00A43868">
            <w:pPr>
              <w:spacing w:after="0" w:line="240" w:lineRule="auto"/>
              <w:rPr>
                <w:rFonts w:ascii="Arial" w:hAnsi="Arial" w:cs="Arial"/>
                <w:color w:val="000000"/>
                <w:sz w:val="18"/>
                <w:szCs w:val="18"/>
              </w:rPr>
            </w:pPr>
            <w:r w:rsidRPr="00E9148E">
              <w:rPr>
                <w:rFonts w:ascii="Arial" w:hAnsi="Arial" w:cs="Arial"/>
                <w:color w:val="000000"/>
                <w:sz w:val="18"/>
                <w:szCs w:val="18"/>
              </w:rPr>
              <w:t>Débitos y partidas a pagar</w:t>
            </w:r>
          </w:p>
        </w:tc>
        <w:tc>
          <w:tcPr>
            <w:tcW w:w="0" w:type="auto"/>
            <w:tcBorders>
              <w:top w:val="single" w:sz="4" w:space="0" w:color="auto"/>
              <w:left w:val="nil"/>
              <w:bottom w:val="single" w:sz="4" w:space="0" w:color="auto"/>
              <w:right w:val="nil"/>
            </w:tcBorders>
            <w:noWrap/>
            <w:vAlign w:val="center"/>
            <w:hideMark/>
          </w:tcPr>
          <w:p w:rsidR="00A43868" w:rsidRDefault="00A43868" w:rsidP="00A43868">
            <w:pPr>
              <w:spacing w:after="0"/>
              <w:jc w:val="right"/>
              <w:rPr>
                <w:rFonts w:ascii="Arial" w:hAnsi="Arial" w:cs="Arial"/>
                <w:color w:val="000000"/>
                <w:sz w:val="18"/>
                <w:szCs w:val="18"/>
              </w:rPr>
            </w:pPr>
            <w:r>
              <w:rPr>
                <w:rFonts w:ascii="Arial" w:hAnsi="Arial" w:cs="Arial"/>
                <w:color w:val="000000"/>
                <w:sz w:val="18"/>
                <w:szCs w:val="18"/>
              </w:rPr>
              <w:t>74.073,05</w:t>
            </w:r>
          </w:p>
        </w:tc>
        <w:tc>
          <w:tcPr>
            <w:tcW w:w="0" w:type="auto"/>
            <w:tcBorders>
              <w:top w:val="single" w:sz="4" w:space="0" w:color="auto"/>
              <w:left w:val="nil"/>
              <w:bottom w:val="single" w:sz="4" w:space="0" w:color="auto"/>
              <w:right w:val="nil"/>
            </w:tcBorders>
            <w:noWrap/>
            <w:vAlign w:val="center"/>
            <w:hideMark/>
          </w:tcPr>
          <w:p w:rsidR="00A43868" w:rsidRDefault="00A43868" w:rsidP="00A43868">
            <w:pPr>
              <w:spacing w:after="0"/>
              <w:jc w:val="right"/>
              <w:rPr>
                <w:rFonts w:ascii="Arial" w:hAnsi="Arial" w:cs="Arial"/>
                <w:color w:val="000000"/>
                <w:sz w:val="18"/>
                <w:szCs w:val="18"/>
              </w:rPr>
            </w:pPr>
            <w:r>
              <w:rPr>
                <w:rFonts w:ascii="Arial" w:hAnsi="Arial" w:cs="Arial"/>
                <w:color w:val="000000"/>
                <w:sz w:val="18"/>
                <w:szCs w:val="18"/>
              </w:rPr>
              <w:t>373.311,46</w:t>
            </w:r>
          </w:p>
        </w:tc>
      </w:tr>
      <w:tr w:rsidR="00A43868" w:rsidRPr="00E9148E" w:rsidTr="00C56E4C">
        <w:trPr>
          <w:trHeight w:val="283"/>
          <w:jc w:val="center"/>
        </w:trPr>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rsidR="00A43868" w:rsidRPr="00693CD3" w:rsidRDefault="00A43868" w:rsidP="00A43868">
            <w:pPr>
              <w:spacing w:after="0" w:line="240" w:lineRule="auto"/>
              <w:rPr>
                <w:rFonts w:ascii="Arial" w:hAnsi="Arial" w:cs="Arial"/>
                <w:b/>
                <w:color w:val="000000"/>
                <w:sz w:val="18"/>
                <w:szCs w:val="18"/>
              </w:rPr>
            </w:pPr>
            <w:r w:rsidRPr="00693CD3">
              <w:rPr>
                <w:rFonts w:ascii="Arial" w:hAnsi="Arial" w:cs="Arial"/>
                <w:b/>
                <w:color w:val="000000"/>
                <w:sz w:val="18"/>
                <w:szCs w:val="18"/>
              </w:rPr>
              <w:t>Total</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rsidR="00A43868" w:rsidRDefault="00A43868" w:rsidP="00A43868">
            <w:pPr>
              <w:spacing w:after="0"/>
              <w:jc w:val="right"/>
              <w:rPr>
                <w:rFonts w:ascii="Arial" w:hAnsi="Arial" w:cs="Arial"/>
                <w:b/>
                <w:bCs/>
                <w:color w:val="000000"/>
                <w:sz w:val="18"/>
                <w:szCs w:val="18"/>
              </w:rPr>
            </w:pPr>
            <w:r>
              <w:rPr>
                <w:rFonts w:ascii="Arial" w:hAnsi="Arial" w:cs="Arial"/>
                <w:b/>
                <w:bCs/>
                <w:color w:val="000000"/>
                <w:sz w:val="18"/>
                <w:szCs w:val="18"/>
              </w:rPr>
              <w:t>74.073,05</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rsidR="00A43868" w:rsidRDefault="00A43868" w:rsidP="00A43868">
            <w:pPr>
              <w:spacing w:after="0"/>
              <w:jc w:val="right"/>
              <w:rPr>
                <w:rFonts w:ascii="Arial" w:hAnsi="Arial" w:cs="Arial"/>
                <w:b/>
                <w:bCs/>
                <w:color w:val="000000"/>
                <w:sz w:val="18"/>
                <w:szCs w:val="18"/>
              </w:rPr>
            </w:pPr>
            <w:r>
              <w:rPr>
                <w:rFonts w:ascii="Arial" w:hAnsi="Arial" w:cs="Arial"/>
                <w:b/>
                <w:bCs/>
                <w:color w:val="000000"/>
                <w:sz w:val="18"/>
                <w:szCs w:val="18"/>
              </w:rPr>
              <w:t>373.311,46</w:t>
            </w:r>
          </w:p>
        </w:tc>
      </w:tr>
    </w:tbl>
    <w:p w:rsidR="00A43868" w:rsidRDefault="00A43868" w:rsidP="00C56E4C">
      <w:pPr>
        <w:spacing w:before="120" w:after="120" w:line="280" w:lineRule="exact"/>
        <w:jc w:val="both"/>
        <w:rPr>
          <w:rFonts w:ascii="Arial" w:hAnsi="Arial" w:cs="Arial"/>
          <w:sz w:val="20"/>
          <w:szCs w:val="20"/>
        </w:rPr>
      </w:pPr>
      <w:r w:rsidRPr="00E9148E">
        <w:rPr>
          <w:rFonts w:ascii="Arial" w:hAnsi="Arial" w:cs="Arial"/>
          <w:bCs/>
          <w:sz w:val="20"/>
          <w:szCs w:val="20"/>
        </w:rPr>
        <w:t>El detalle de débitos y partidas a pagar</w:t>
      </w:r>
      <w:r w:rsidRPr="00E9148E">
        <w:rPr>
          <w:rFonts w:ascii="Arial" w:hAnsi="Arial" w:cs="Arial"/>
          <w:sz w:val="20"/>
          <w:szCs w:val="20"/>
        </w:rPr>
        <w:t xml:space="preserve"> </w:t>
      </w:r>
      <w:r>
        <w:rPr>
          <w:rFonts w:ascii="Arial" w:hAnsi="Arial" w:cs="Arial"/>
          <w:sz w:val="20"/>
          <w:szCs w:val="20"/>
        </w:rPr>
        <w:t xml:space="preserve">a 31 de diciembre de 2019 y 2018 </w:t>
      </w:r>
      <w:r w:rsidRPr="00E9148E">
        <w:rPr>
          <w:rFonts w:ascii="Arial" w:hAnsi="Arial" w:cs="Arial"/>
          <w:sz w:val="20"/>
          <w:szCs w:val="20"/>
        </w:rPr>
        <w:t>se indica a continuación, en euros:</w:t>
      </w:r>
    </w:p>
    <w:tbl>
      <w:tblPr>
        <w:tblW w:w="5000" w:type="pct"/>
        <w:jc w:val="center"/>
        <w:tblCellMar>
          <w:left w:w="70" w:type="dxa"/>
          <w:right w:w="70" w:type="dxa"/>
        </w:tblCellMar>
        <w:tblLook w:val="04A0"/>
      </w:tblPr>
      <w:tblGrid>
        <w:gridCol w:w="5544"/>
        <w:gridCol w:w="1551"/>
        <w:gridCol w:w="1549"/>
      </w:tblGrid>
      <w:tr w:rsidR="00A43868" w:rsidRPr="00DD3FE4" w:rsidTr="00C56E4C">
        <w:trPr>
          <w:trHeight w:val="340"/>
          <w:jc w:val="center"/>
        </w:trPr>
        <w:tc>
          <w:tcPr>
            <w:tcW w:w="3207" w:type="pct"/>
            <w:tcBorders>
              <w:top w:val="nil"/>
              <w:left w:val="nil"/>
              <w:bottom w:val="single" w:sz="4" w:space="0" w:color="auto"/>
              <w:right w:val="nil"/>
            </w:tcBorders>
            <w:shd w:val="clear" w:color="000000" w:fill="D9D9D9"/>
            <w:vAlign w:val="bottom"/>
            <w:hideMark/>
          </w:tcPr>
          <w:p w:rsidR="00A43868" w:rsidRPr="00DD3FE4" w:rsidRDefault="00A43868" w:rsidP="0093076B">
            <w:pPr>
              <w:spacing w:after="0" w:line="240" w:lineRule="auto"/>
              <w:jc w:val="center"/>
              <w:rPr>
                <w:rFonts w:ascii="Arial" w:hAnsi="Arial" w:cs="Arial"/>
                <w:color w:val="000000"/>
                <w:sz w:val="18"/>
                <w:szCs w:val="18"/>
              </w:rPr>
            </w:pPr>
          </w:p>
        </w:tc>
        <w:tc>
          <w:tcPr>
            <w:tcW w:w="897" w:type="pct"/>
            <w:tcBorders>
              <w:top w:val="nil"/>
              <w:left w:val="nil"/>
              <w:bottom w:val="single" w:sz="4" w:space="0" w:color="auto"/>
              <w:right w:val="nil"/>
            </w:tcBorders>
            <w:shd w:val="clear" w:color="000000" w:fill="D9D9D9"/>
            <w:noWrap/>
            <w:vAlign w:val="bottom"/>
            <w:hideMark/>
          </w:tcPr>
          <w:p w:rsidR="00A43868" w:rsidRPr="00DD3FE4" w:rsidRDefault="00A43868" w:rsidP="0093076B">
            <w:pPr>
              <w:spacing w:after="0" w:line="240" w:lineRule="auto"/>
              <w:jc w:val="center"/>
              <w:rPr>
                <w:rFonts w:ascii="Arial" w:hAnsi="Arial" w:cs="Arial"/>
                <w:b/>
                <w:bCs/>
                <w:color w:val="000000"/>
                <w:sz w:val="18"/>
                <w:szCs w:val="18"/>
              </w:rPr>
            </w:pPr>
            <w:r w:rsidRPr="00DD3FE4">
              <w:rPr>
                <w:rFonts w:ascii="Arial" w:hAnsi="Arial" w:cs="Arial"/>
                <w:b/>
                <w:bCs/>
                <w:color w:val="000000"/>
                <w:sz w:val="18"/>
                <w:szCs w:val="18"/>
              </w:rPr>
              <w:t>31/12/2019</w:t>
            </w:r>
          </w:p>
        </w:tc>
        <w:tc>
          <w:tcPr>
            <w:tcW w:w="896" w:type="pct"/>
            <w:tcBorders>
              <w:top w:val="nil"/>
              <w:left w:val="nil"/>
              <w:bottom w:val="single" w:sz="4" w:space="0" w:color="auto"/>
              <w:right w:val="nil"/>
            </w:tcBorders>
            <w:shd w:val="clear" w:color="000000" w:fill="D9D9D9"/>
            <w:noWrap/>
            <w:vAlign w:val="bottom"/>
            <w:hideMark/>
          </w:tcPr>
          <w:p w:rsidR="00A43868" w:rsidRPr="00DD3FE4" w:rsidRDefault="00A43868" w:rsidP="0093076B">
            <w:pPr>
              <w:spacing w:after="0" w:line="240" w:lineRule="auto"/>
              <w:jc w:val="center"/>
              <w:rPr>
                <w:rFonts w:ascii="Arial" w:hAnsi="Arial" w:cs="Arial"/>
                <w:b/>
                <w:bCs/>
                <w:color w:val="000000"/>
                <w:sz w:val="18"/>
                <w:szCs w:val="18"/>
              </w:rPr>
            </w:pPr>
            <w:r w:rsidRPr="00DD3FE4">
              <w:rPr>
                <w:rFonts w:ascii="Arial" w:hAnsi="Arial" w:cs="Arial"/>
                <w:b/>
                <w:bCs/>
                <w:color w:val="000000"/>
                <w:sz w:val="18"/>
                <w:szCs w:val="18"/>
              </w:rPr>
              <w:t>31/12/2018</w:t>
            </w:r>
          </w:p>
        </w:tc>
      </w:tr>
      <w:tr w:rsidR="00883433" w:rsidRPr="00DD3FE4" w:rsidTr="00C56E4C">
        <w:trPr>
          <w:trHeight w:val="283"/>
          <w:jc w:val="center"/>
        </w:trPr>
        <w:tc>
          <w:tcPr>
            <w:tcW w:w="3207" w:type="pct"/>
            <w:tcBorders>
              <w:top w:val="nil"/>
              <w:left w:val="nil"/>
              <w:bottom w:val="nil"/>
              <w:right w:val="nil"/>
            </w:tcBorders>
            <w:shd w:val="clear" w:color="000000" w:fill="F2F2F2"/>
            <w:vAlign w:val="center"/>
            <w:hideMark/>
          </w:tcPr>
          <w:p w:rsidR="00883433" w:rsidRDefault="00883433" w:rsidP="00883433">
            <w:pPr>
              <w:spacing w:after="0"/>
              <w:rPr>
                <w:rFonts w:ascii="Arial" w:hAnsi="Arial" w:cs="Arial"/>
                <w:b/>
                <w:bCs/>
                <w:color w:val="000000"/>
                <w:sz w:val="18"/>
                <w:szCs w:val="18"/>
                <w:u w:val="single"/>
              </w:rPr>
            </w:pPr>
            <w:r>
              <w:rPr>
                <w:rFonts w:ascii="Arial" w:hAnsi="Arial" w:cs="Arial"/>
                <w:b/>
                <w:bCs/>
                <w:color w:val="000000"/>
                <w:sz w:val="18"/>
                <w:szCs w:val="18"/>
                <w:u w:val="single"/>
              </w:rPr>
              <w:t>Por operaciones comerciales:</w:t>
            </w:r>
          </w:p>
        </w:tc>
        <w:tc>
          <w:tcPr>
            <w:tcW w:w="897" w:type="pct"/>
            <w:tcBorders>
              <w:top w:val="nil"/>
              <w:left w:val="nil"/>
              <w:bottom w:val="nil"/>
              <w:right w:val="nil"/>
            </w:tcBorders>
            <w:shd w:val="clear" w:color="000000" w:fill="F2F2F2"/>
            <w:vAlign w:val="center"/>
            <w:hideMark/>
          </w:tcPr>
          <w:p w:rsidR="00883433" w:rsidRDefault="00883433" w:rsidP="00883433">
            <w:pPr>
              <w:spacing w:after="0"/>
              <w:jc w:val="right"/>
              <w:rPr>
                <w:rFonts w:ascii="Arial" w:hAnsi="Arial" w:cs="Arial"/>
                <w:b/>
                <w:bCs/>
                <w:color w:val="000000"/>
                <w:sz w:val="18"/>
                <w:szCs w:val="18"/>
              </w:rPr>
            </w:pPr>
            <w:r>
              <w:rPr>
                <w:rFonts w:ascii="Arial" w:hAnsi="Arial" w:cs="Arial"/>
                <w:b/>
                <w:bCs/>
                <w:color w:val="000000"/>
                <w:sz w:val="18"/>
                <w:szCs w:val="18"/>
              </w:rPr>
              <w:t> </w:t>
            </w:r>
          </w:p>
        </w:tc>
        <w:tc>
          <w:tcPr>
            <w:tcW w:w="896" w:type="pct"/>
            <w:tcBorders>
              <w:top w:val="nil"/>
              <w:left w:val="nil"/>
              <w:bottom w:val="nil"/>
              <w:right w:val="nil"/>
            </w:tcBorders>
            <w:shd w:val="clear" w:color="000000" w:fill="F2F2F2"/>
            <w:vAlign w:val="center"/>
            <w:hideMark/>
          </w:tcPr>
          <w:p w:rsidR="00883433" w:rsidRDefault="00883433" w:rsidP="00883433">
            <w:pPr>
              <w:spacing w:after="0"/>
              <w:jc w:val="right"/>
              <w:rPr>
                <w:rFonts w:ascii="Arial" w:hAnsi="Arial" w:cs="Arial"/>
                <w:b/>
                <w:bCs/>
                <w:color w:val="000000"/>
                <w:sz w:val="18"/>
                <w:szCs w:val="18"/>
              </w:rPr>
            </w:pPr>
            <w:r>
              <w:rPr>
                <w:rFonts w:ascii="Arial" w:hAnsi="Arial" w:cs="Arial"/>
                <w:b/>
                <w:bCs/>
                <w:color w:val="000000"/>
                <w:sz w:val="18"/>
                <w:szCs w:val="18"/>
              </w:rPr>
              <w:t> </w:t>
            </w:r>
          </w:p>
        </w:tc>
      </w:tr>
      <w:tr w:rsidR="00883433" w:rsidRPr="00DD3FE4" w:rsidTr="00C56E4C">
        <w:trPr>
          <w:trHeight w:val="283"/>
          <w:jc w:val="center"/>
        </w:trPr>
        <w:tc>
          <w:tcPr>
            <w:tcW w:w="3207" w:type="pct"/>
            <w:tcBorders>
              <w:top w:val="nil"/>
              <w:left w:val="nil"/>
              <w:bottom w:val="nil"/>
              <w:right w:val="nil"/>
            </w:tcBorders>
            <w:vAlign w:val="center"/>
            <w:hideMark/>
          </w:tcPr>
          <w:p w:rsidR="00883433" w:rsidRDefault="00883433" w:rsidP="00883433">
            <w:pPr>
              <w:spacing w:after="0"/>
              <w:rPr>
                <w:rFonts w:ascii="Arial" w:hAnsi="Arial" w:cs="Arial"/>
                <w:color w:val="000000"/>
                <w:sz w:val="18"/>
                <w:szCs w:val="18"/>
              </w:rPr>
            </w:pPr>
            <w:r>
              <w:rPr>
                <w:rFonts w:ascii="Arial" w:hAnsi="Arial" w:cs="Arial"/>
                <w:color w:val="000000"/>
                <w:sz w:val="18"/>
                <w:szCs w:val="18"/>
              </w:rPr>
              <w:t>Acreedores</w:t>
            </w:r>
          </w:p>
        </w:tc>
        <w:tc>
          <w:tcPr>
            <w:tcW w:w="897" w:type="pct"/>
            <w:tcBorders>
              <w:top w:val="nil"/>
              <w:left w:val="nil"/>
              <w:bottom w:val="nil"/>
              <w:right w:val="nil"/>
            </w:tcBorders>
            <w:vAlign w:val="center"/>
            <w:hideMark/>
          </w:tcPr>
          <w:p w:rsidR="00883433" w:rsidRDefault="00883433" w:rsidP="00883433">
            <w:pPr>
              <w:spacing w:after="0"/>
              <w:jc w:val="right"/>
              <w:rPr>
                <w:rFonts w:ascii="Arial" w:hAnsi="Arial" w:cs="Arial"/>
                <w:color w:val="000000"/>
                <w:sz w:val="18"/>
                <w:szCs w:val="18"/>
              </w:rPr>
            </w:pPr>
            <w:r>
              <w:rPr>
                <w:rFonts w:ascii="Arial" w:hAnsi="Arial" w:cs="Arial"/>
                <w:color w:val="000000"/>
                <w:sz w:val="18"/>
                <w:szCs w:val="18"/>
              </w:rPr>
              <w:t>6.210,70</w:t>
            </w:r>
          </w:p>
        </w:tc>
        <w:tc>
          <w:tcPr>
            <w:tcW w:w="896" w:type="pct"/>
            <w:tcBorders>
              <w:top w:val="nil"/>
              <w:left w:val="nil"/>
              <w:bottom w:val="nil"/>
              <w:right w:val="nil"/>
            </w:tcBorders>
            <w:noWrap/>
            <w:vAlign w:val="center"/>
            <w:hideMark/>
          </w:tcPr>
          <w:p w:rsidR="00883433" w:rsidRDefault="00883433" w:rsidP="00883433">
            <w:pPr>
              <w:spacing w:after="0"/>
              <w:jc w:val="right"/>
              <w:rPr>
                <w:rFonts w:ascii="Arial" w:hAnsi="Arial" w:cs="Arial"/>
                <w:color w:val="000000"/>
                <w:sz w:val="18"/>
                <w:szCs w:val="18"/>
              </w:rPr>
            </w:pPr>
            <w:r>
              <w:rPr>
                <w:rFonts w:ascii="Arial" w:hAnsi="Arial" w:cs="Arial"/>
                <w:color w:val="000000"/>
                <w:sz w:val="18"/>
                <w:szCs w:val="18"/>
              </w:rPr>
              <w:t>508,74</w:t>
            </w:r>
          </w:p>
        </w:tc>
      </w:tr>
      <w:tr w:rsidR="00883433" w:rsidRPr="00DD3FE4" w:rsidTr="00C56E4C">
        <w:trPr>
          <w:trHeight w:val="283"/>
          <w:jc w:val="center"/>
        </w:trPr>
        <w:tc>
          <w:tcPr>
            <w:tcW w:w="3207" w:type="pct"/>
            <w:tcBorders>
              <w:top w:val="nil"/>
              <w:left w:val="nil"/>
              <w:bottom w:val="nil"/>
              <w:right w:val="nil"/>
            </w:tcBorders>
            <w:vAlign w:val="center"/>
            <w:hideMark/>
          </w:tcPr>
          <w:p w:rsidR="00883433" w:rsidRDefault="00883433" w:rsidP="00883433">
            <w:pPr>
              <w:spacing w:after="0"/>
              <w:rPr>
                <w:rFonts w:ascii="Arial" w:hAnsi="Arial" w:cs="Arial"/>
                <w:color w:val="000000"/>
                <w:sz w:val="18"/>
                <w:szCs w:val="18"/>
              </w:rPr>
            </w:pPr>
            <w:r>
              <w:rPr>
                <w:rFonts w:ascii="Arial" w:hAnsi="Arial" w:cs="Arial"/>
                <w:color w:val="000000"/>
                <w:sz w:val="18"/>
                <w:szCs w:val="18"/>
              </w:rPr>
              <w:t>Acreedores empresa del grupo (Nota 9)</w:t>
            </w:r>
          </w:p>
        </w:tc>
        <w:tc>
          <w:tcPr>
            <w:tcW w:w="897" w:type="pct"/>
            <w:tcBorders>
              <w:top w:val="nil"/>
              <w:left w:val="nil"/>
              <w:bottom w:val="nil"/>
              <w:right w:val="nil"/>
            </w:tcBorders>
            <w:vAlign w:val="center"/>
            <w:hideMark/>
          </w:tcPr>
          <w:p w:rsidR="00883433" w:rsidRDefault="00883433" w:rsidP="00883433">
            <w:pPr>
              <w:spacing w:after="0"/>
              <w:jc w:val="right"/>
              <w:rPr>
                <w:rFonts w:ascii="Arial" w:hAnsi="Arial" w:cs="Arial"/>
                <w:color w:val="000000"/>
                <w:sz w:val="18"/>
                <w:szCs w:val="18"/>
              </w:rPr>
            </w:pPr>
            <w:r>
              <w:rPr>
                <w:rFonts w:ascii="Arial" w:hAnsi="Arial" w:cs="Arial"/>
                <w:color w:val="000000"/>
                <w:sz w:val="18"/>
                <w:szCs w:val="18"/>
              </w:rPr>
              <w:t>25.750,10</w:t>
            </w:r>
          </w:p>
        </w:tc>
        <w:tc>
          <w:tcPr>
            <w:tcW w:w="896" w:type="pct"/>
            <w:tcBorders>
              <w:top w:val="nil"/>
              <w:left w:val="nil"/>
              <w:bottom w:val="nil"/>
              <w:right w:val="nil"/>
            </w:tcBorders>
            <w:noWrap/>
            <w:vAlign w:val="center"/>
            <w:hideMark/>
          </w:tcPr>
          <w:p w:rsidR="00883433" w:rsidRDefault="00883433" w:rsidP="00883433">
            <w:pPr>
              <w:spacing w:after="0"/>
              <w:jc w:val="right"/>
              <w:rPr>
                <w:rFonts w:ascii="Arial" w:hAnsi="Arial" w:cs="Arial"/>
                <w:color w:val="000000"/>
                <w:sz w:val="18"/>
                <w:szCs w:val="18"/>
              </w:rPr>
            </w:pPr>
            <w:r>
              <w:rPr>
                <w:rFonts w:ascii="Arial" w:hAnsi="Arial" w:cs="Arial"/>
                <w:color w:val="000000"/>
                <w:sz w:val="18"/>
                <w:szCs w:val="18"/>
              </w:rPr>
              <w:t>17.291,20</w:t>
            </w:r>
          </w:p>
        </w:tc>
      </w:tr>
      <w:tr w:rsidR="00883433" w:rsidRPr="00DD3FE4" w:rsidTr="00C56E4C">
        <w:trPr>
          <w:trHeight w:val="283"/>
          <w:jc w:val="center"/>
        </w:trPr>
        <w:tc>
          <w:tcPr>
            <w:tcW w:w="3207" w:type="pct"/>
            <w:tcBorders>
              <w:top w:val="nil"/>
              <w:left w:val="nil"/>
              <w:bottom w:val="nil"/>
              <w:right w:val="nil"/>
            </w:tcBorders>
            <w:vAlign w:val="center"/>
          </w:tcPr>
          <w:p w:rsidR="00883433" w:rsidRDefault="00883433" w:rsidP="00883433">
            <w:pPr>
              <w:spacing w:after="0"/>
              <w:rPr>
                <w:rFonts w:ascii="Arial" w:hAnsi="Arial" w:cs="Arial"/>
                <w:color w:val="000000"/>
                <w:sz w:val="18"/>
                <w:szCs w:val="18"/>
              </w:rPr>
            </w:pPr>
            <w:r>
              <w:rPr>
                <w:rFonts w:ascii="Arial" w:hAnsi="Arial" w:cs="Arial"/>
                <w:color w:val="000000"/>
                <w:sz w:val="18"/>
                <w:szCs w:val="18"/>
              </w:rPr>
              <w:t>Anticipos de clientes</w:t>
            </w:r>
          </w:p>
        </w:tc>
        <w:tc>
          <w:tcPr>
            <w:tcW w:w="897" w:type="pct"/>
            <w:tcBorders>
              <w:top w:val="nil"/>
              <w:left w:val="nil"/>
              <w:bottom w:val="nil"/>
              <w:right w:val="nil"/>
            </w:tcBorders>
            <w:vAlign w:val="center"/>
          </w:tcPr>
          <w:p w:rsidR="00883433" w:rsidRDefault="00883433" w:rsidP="00883433">
            <w:pPr>
              <w:spacing w:after="0"/>
              <w:jc w:val="right"/>
              <w:rPr>
                <w:rFonts w:ascii="Arial" w:hAnsi="Arial" w:cs="Arial"/>
                <w:color w:val="000000"/>
                <w:sz w:val="18"/>
                <w:szCs w:val="18"/>
              </w:rPr>
            </w:pPr>
            <w:r>
              <w:rPr>
                <w:rFonts w:ascii="Arial" w:hAnsi="Arial" w:cs="Arial"/>
                <w:color w:val="000000"/>
                <w:sz w:val="18"/>
                <w:szCs w:val="18"/>
              </w:rPr>
              <w:t>-</w:t>
            </w:r>
          </w:p>
        </w:tc>
        <w:tc>
          <w:tcPr>
            <w:tcW w:w="896" w:type="pct"/>
            <w:tcBorders>
              <w:top w:val="nil"/>
              <w:left w:val="nil"/>
              <w:bottom w:val="nil"/>
              <w:right w:val="nil"/>
            </w:tcBorders>
            <w:noWrap/>
            <w:vAlign w:val="center"/>
          </w:tcPr>
          <w:p w:rsidR="00883433" w:rsidRDefault="00883433" w:rsidP="00883433">
            <w:pPr>
              <w:spacing w:after="0"/>
              <w:jc w:val="right"/>
              <w:rPr>
                <w:rFonts w:ascii="Arial" w:hAnsi="Arial" w:cs="Arial"/>
                <w:color w:val="000000"/>
                <w:sz w:val="18"/>
                <w:szCs w:val="18"/>
              </w:rPr>
            </w:pPr>
            <w:r>
              <w:rPr>
                <w:rFonts w:ascii="Arial" w:hAnsi="Arial" w:cs="Arial"/>
                <w:color w:val="000000"/>
                <w:sz w:val="18"/>
                <w:szCs w:val="18"/>
              </w:rPr>
              <w:t>1.780,00</w:t>
            </w:r>
          </w:p>
        </w:tc>
      </w:tr>
      <w:tr w:rsidR="00883433" w:rsidRPr="00DD3FE4" w:rsidTr="00C56E4C">
        <w:trPr>
          <w:trHeight w:val="283"/>
          <w:jc w:val="center"/>
        </w:trPr>
        <w:tc>
          <w:tcPr>
            <w:tcW w:w="3207" w:type="pct"/>
            <w:tcBorders>
              <w:top w:val="nil"/>
              <w:left w:val="nil"/>
              <w:bottom w:val="nil"/>
              <w:right w:val="nil"/>
            </w:tcBorders>
            <w:shd w:val="clear" w:color="000000" w:fill="F2F2F2"/>
            <w:vAlign w:val="center"/>
            <w:hideMark/>
          </w:tcPr>
          <w:p w:rsidR="00883433" w:rsidRDefault="00883433" w:rsidP="00883433">
            <w:pPr>
              <w:spacing w:after="0"/>
              <w:rPr>
                <w:rFonts w:ascii="Arial" w:hAnsi="Arial" w:cs="Arial"/>
                <w:b/>
                <w:bCs/>
                <w:color w:val="000000"/>
                <w:sz w:val="18"/>
                <w:szCs w:val="18"/>
              </w:rPr>
            </w:pPr>
            <w:r>
              <w:rPr>
                <w:rFonts w:ascii="Arial" w:hAnsi="Arial" w:cs="Arial"/>
                <w:b/>
                <w:bCs/>
                <w:color w:val="000000"/>
                <w:sz w:val="18"/>
                <w:szCs w:val="18"/>
              </w:rPr>
              <w:t>Total saldos por op</w:t>
            </w:r>
            <w:r w:rsidR="00C56E4C">
              <w:rPr>
                <w:rFonts w:ascii="Arial" w:hAnsi="Arial" w:cs="Arial"/>
                <w:b/>
                <w:bCs/>
                <w:color w:val="000000"/>
                <w:sz w:val="18"/>
                <w:szCs w:val="18"/>
              </w:rPr>
              <w:t>eraciones</w:t>
            </w:r>
            <w:r>
              <w:rPr>
                <w:rFonts w:ascii="Arial" w:hAnsi="Arial" w:cs="Arial"/>
                <w:b/>
                <w:bCs/>
                <w:color w:val="000000"/>
                <w:sz w:val="18"/>
                <w:szCs w:val="18"/>
              </w:rPr>
              <w:t xml:space="preserve"> Comerciales </w:t>
            </w:r>
          </w:p>
        </w:tc>
        <w:tc>
          <w:tcPr>
            <w:tcW w:w="897" w:type="pct"/>
            <w:tcBorders>
              <w:top w:val="nil"/>
              <w:left w:val="nil"/>
              <w:bottom w:val="nil"/>
              <w:right w:val="nil"/>
            </w:tcBorders>
            <w:shd w:val="clear" w:color="000000" w:fill="F2F2F2"/>
            <w:vAlign w:val="center"/>
            <w:hideMark/>
          </w:tcPr>
          <w:p w:rsidR="00883433" w:rsidRDefault="00883433" w:rsidP="00883433">
            <w:pPr>
              <w:spacing w:after="0"/>
              <w:jc w:val="right"/>
              <w:rPr>
                <w:rFonts w:ascii="Arial" w:hAnsi="Arial" w:cs="Arial"/>
                <w:b/>
                <w:bCs/>
                <w:color w:val="000000"/>
                <w:sz w:val="18"/>
                <w:szCs w:val="18"/>
              </w:rPr>
            </w:pPr>
            <w:r>
              <w:rPr>
                <w:rFonts w:ascii="Arial" w:hAnsi="Arial" w:cs="Arial"/>
                <w:b/>
                <w:bCs/>
                <w:color w:val="000000"/>
                <w:sz w:val="18"/>
                <w:szCs w:val="18"/>
              </w:rPr>
              <w:t>31.960,80</w:t>
            </w:r>
          </w:p>
        </w:tc>
        <w:tc>
          <w:tcPr>
            <w:tcW w:w="896" w:type="pct"/>
            <w:tcBorders>
              <w:top w:val="nil"/>
              <w:left w:val="nil"/>
              <w:bottom w:val="nil"/>
              <w:right w:val="nil"/>
            </w:tcBorders>
            <w:shd w:val="clear" w:color="000000" w:fill="F2F2F2"/>
            <w:vAlign w:val="center"/>
            <w:hideMark/>
          </w:tcPr>
          <w:p w:rsidR="00883433" w:rsidRDefault="00883433" w:rsidP="00883433">
            <w:pPr>
              <w:spacing w:after="0"/>
              <w:jc w:val="right"/>
              <w:rPr>
                <w:rFonts w:ascii="Arial" w:hAnsi="Arial" w:cs="Arial"/>
                <w:b/>
                <w:bCs/>
                <w:color w:val="000000"/>
                <w:sz w:val="18"/>
                <w:szCs w:val="18"/>
              </w:rPr>
            </w:pPr>
            <w:r>
              <w:rPr>
                <w:rFonts w:ascii="Arial" w:hAnsi="Arial" w:cs="Arial"/>
                <w:b/>
                <w:bCs/>
                <w:color w:val="000000"/>
                <w:sz w:val="18"/>
                <w:szCs w:val="18"/>
              </w:rPr>
              <w:t>19.579,94</w:t>
            </w:r>
          </w:p>
        </w:tc>
      </w:tr>
      <w:tr w:rsidR="00883433" w:rsidRPr="00DD3FE4" w:rsidTr="00C56E4C">
        <w:tblPrEx>
          <w:jc w:val="left"/>
        </w:tblPrEx>
        <w:trPr>
          <w:trHeight w:val="170"/>
        </w:trPr>
        <w:tc>
          <w:tcPr>
            <w:tcW w:w="3207" w:type="pct"/>
            <w:tcBorders>
              <w:top w:val="nil"/>
              <w:left w:val="nil"/>
              <w:bottom w:val="nil"/>
              <w:right w:val="nil"/>
            </w:tcBorders>
            <w:vAlign w:val="center"/>
            <w:hideMark/>
          </w:tcPr>
          <w:p w:rsidR="00883433" w:rsidRDefault="00883433" w:rsidP="00883433">
            <w:pPr>
              <w:spacing w:after="0"/>
              <w:jc w:val="right"/>
              <w:rPr>
                <w:rFonts w:ascii="Arial" w:hAnsi="Arial" w:cs="Arial"/>
                <w:b/>
                <w:bCs/>
                <w:color w:val="000000"/>
                <w:sz w:val="18"/>
                <w:szCs w:val="18"/>
              </w:rPr>
            </w:pPr>
          </w:p>
        </w:tc>
        <w:tc>
          <w:tcPr>
            <w:tcW w:w="897" w:type="pct"/>
            <w:tcBorders>
              <w:top w:val="nil"/>
              <w:left w:val="nil"/>
              <w:bottom w:val="nil"/>
              <w:right w:val="nil"/>
            </w:tcBorders>
            <w:vAlign w:val="center"/>
            <w:hideMark/>
          </w:tcPr>
          <w:p w:rsidR="00883433" w:rsidRDefault="00883433" w:rsidP="00883433">
            <w:pPr>
              <w:spacing w:after="0"/>
              <w:rPr>
                <w:sz w:val="20"/>
                <w:szCs w:val="20"/>
              </w:rPr>
            </w:pPr>
          </w:p>
        </w:tc>
        <w:tc>
          <w:tcPr>
            <w:tcW w:w="896" w:type="pct"/>
            <w:tcBorders>
              <w:top w:val="nil"/>
              <w:left w:val="nil"/>
              <w:bottom w:val="nil"/>
              <w:right w:val="nil"/>
            </w:tcBorders>
            <w:noWrap/>
            <w:vAlign w:val="center"/>
            <w:hideMark/>
          </w:tcPr>
          <w:p w:rsidR="00883433" w:rsidRDefault="00883433" w:rsidP="00883433">
            <w:pPr>
              <w:spacing w:after="0"/>
              <w:rPr>
                <w:sz w:val="20"/>
                <w:szCs w:val="20"/>
              </w:rPr>
            </w:pPr>
          </w:p>
        </w:tc>
      </w:tr>
      <w:tr w:rsidR="00883433" w:rsidRPr="00DD3FE4" w:rsidTr="00C56E4C">
        <w:trPr>
          <w:trHeight w:val="283"/>
          <w:jc w:val="center"/>
        </w:trPr>
        <w:tc>
          <w:tcPr>
            <w:tcW w:w="3207" w:type="pct"/>
            <w:tcBorders>
              <w:top w:val="nil"/>
              <w:left w:val="nil"/>
              <w:bottom w:val="nil"/>
              <w:right w:val="nil"/>
            </w:tcBorders>
            <w:shd w:val="clear" w:color="000000" w:fill="F2F2F2"/>
            <w:vAlign w:val="center"/>
            <w:hideMark/>
          </w:tcPr>
          <w:p w:rsidR="00883433" w:rsidRDefault="00883433" w:rsidP="00883433">
            <w:pPr>
              <w:spacing w:after="0"/>
              <w:rPr>
                <w:rFonts w:ascii="Arial" w:hAnsi="Arial" w:cs="Arial"/>
                <w:b/>
                <w:bCs/>
                <w:color w:val="000000"/>
                <w:sz w:val="18"/>
                <w:szCs w:val="18"/>
                <w:u w:val="single"/>
              </w:rPr>
            </w:pPr>
            <w:r>
              <w:rPr>
                <w:rFonts w:ascii="Arial" w:hAnsi="Arial" w:cs="Arial"/>
                <w:b/>
                <w:bCs/>
                <w:color w:val="000000"/>
                <w:sz w:val="18"/>
                <w:szCs w:val="18"/>
                <w:u w:val="single"/>
              </w:rPr>
              <w:t>Por operaciones no comerciales:</w:t>
            </w:r>
          </w:p>
        </w:tc>
        <w:tc>
          <w:tcPr>
            <w:tcW w:w="897" w:type="pct"/>
            <w:tcBorders>
              <w:top w:val="nil"/>
              <w:left w:val="nil"/>
              <w:bottom w:val="nil"/>
              <w:right w:val="nil"/>
            </w:tcBorders>
            <w:shd w:val="clear" w:color="000000" w:fill="F2F2F2"/>
            <w:vAlign w:val="center"/>
            <w:hideMark/>
          </w:tcPr>
          <w:p w:rsidR="00883433" w:rsidRDefault="00883433" w:rsidP="00883433">
            <w:pPr>
              <w:spacing w:after="0"/>
              <w:jc w:val="right"/>
              <w:rPr>
                <w:rFonts w:ascii="Arial" w:hAnsi="Arial" w:cs="Arial"/>
                <w:color w:val="000000"/>
                <w:sz w:val="18"/>
                <w:szCs w:val="18"/>
              </w:rPr>
            </w:pPr>
            <w:r>
              <w:rPr>
                <w:rFonts w:ascii="Arial" w:hAnsi="Arial" w:cs="Arial"/>
                <w:color w:val="000000"/>
                <w:sz w:val="18"/>
                <w:szCs w:val="18"/>
              </w:rPr>
              <w:t> </w:t>
            </w:r>
          </w:p>
        </w:tc>
        <w:tc>
          <w:tcPr>
            <w:tcW w:w="896" w:type="pct"/>
            <w:tcBorders>
              <w:top w:val="nil"/>
              <w:left w:val="nil"/>
              <w:bottom w:val="nil"/>
              <w:right w:val="nil"/>
            </w:tcBorders>
            <w:shd w:val="clear" w:color="000000" w:fill="F2F2F2"/>
            <w:vAlign w:val="center"/>
            <w:hideMark/>
          </w:tcPr>
          <w:p w:rsidR="00883433" w:rsidRDefault="00883433" w:rsidP="00883433">
            <w:pPr>
              <w:spacing w:after="0"/>
              <w:jc w:val="right"/>
              <w:rPr>
                <w:rFonts w:ascii="Arial" w:hAnsi="Arial" w:cs="Arial"/>
                <w:color w:val="000000"/>
                <w:sz w:val="18"/>
                <w:szCs w:val="18"/>
              </w:rPr>
            </w:pPr>
            <w:r>
              <w:rPr>
                <w:rFonts w:ascii="Arial" w:hAnsi="Arial" w:cs="Arial"/>
                <w:color w:val="000000"/>
                <w:sz w:val="18"/>
                <w:szCs w:val="18"/>
              </w:rPr>
              <w:t> </w:t>
            </w:r>
          </w:p>
        </w:tc>
      </w:tr>
      <w:tr w:rsidR="00883433" w:rsidRPr="00DD3FE4" w:rsidTr="00C56E4C">
        <w:trPr>
          <w:trHeight w:val="283"/>
          <w:jc w:val="center"/>
        </w:trPr>
        <w:tc>
          <w:tcPr>
            <w:tcW w:w="3207" w:type="pct"/>
            <w:tcBorders>
              <w:top w:val="nil"/>
              <w:left w:val="nil"/>
              <w:bottom w:val="nil"/>
              <w:right w:val="nil"/>
            </w:tcBorders>
            <w:vAlign w:val="center"/>
            <w:hideMark/>
          </w:tcPr>
          <w:p w:rsidR="00883433" w:rsidRDefault="00883433" w:rsidP="00883433">
            <w:pPr>
              <w:spacing w:after="0"/>
              <w:rPr>
                <w:rFonts w:ascii="Arial" w:hAnsi="Arial" w:cs="Arial"/>
                <w:color w:val="000000"/>
                <w:sz w:val="18"/>
                <w:szCs w:val="18"/>
              </w:rPr>
            </w:pPr>
            <w:r>
              <w:rPr>
                <w:rFonts w:ascii="Arial" w:hAnsi="Arial" w:cs="Arial"/>
                <w:color w:val="000000"/>
                <w:sz w:val="18"/>
                <w:szCs w:val="18"/>
              </w:rPr>
              <w:t>Deudas con empresas del grupo</w:t>
            </w:r>
          </w:p>
        </w:tc>
        <w:tc>
          <w:tcPr>
            <w:tcW w:w="897" w:type="pct"/>
            <w:tcBorders>
              <w:top w:val="nil"/>
              <w:left w:val="nil"/>
              <w:bottom w:val="nil"/>
              <w:right w:val="nil"/>
            </w:tcBorders>
            <w:vAlign w:val="center"/>
            <w:hideMark/>
          </w:tcPr>
          <w:p w:rsidR="00883433" w:rsidRDefault="00883433" w:rsidP="00883433">
            <w:pPr>
              <w:spacing w:after="0"/>
              <w:jc w:val="right"/>
              <w:rPr>
                <w:rFonts w:ascii="Arial" w:hAnsi="Arial" w:cs="Arial"/>
                <w:color w:val="000000"/>
                <w:sz w:val="18"/>
                <w:szCs w:val="18"/>
              </w:rPr>
            </w:pPr>
            <w:r>
              <w:rPr>
                <w:rFonts w:ascii="Arial" w:hAnsi="Arial" w:cs="Arial"/>
                <w:color w:val="000000"/>
                <w:sz w:val="18"/>
                <w:szCs w:val="18"/>
              </w:rPr>
              <w:t>5.178,12</w:t>
            </w:r>
          </w:p>
        </w:tc>
        <w:tc>
          <w:tcPr>
            <w:tcW w:w="896" w:type="pct"/>
            <w:tcBorders>
              <w:top w:val="nil"/>
              <w:left w:val="nil"/>
              <w:bottom w:val="nil"/>
              <w:right w:val="nil"/>
            </w:tcBorders>
            <w:noWrap/>
            <w:vAlign w:val="center"/>
            <w:hideMark/>
          </w:tcPr>
          <w:p w:rsidR="00883433" w:rsidRDefault="00883433" w:rsidP="00883433">
            <w:pPr>
              <w:spacing w:after="0"/>
              <w:jc w:val="right"/>
              <w:rPr>
                <w:rFonts w:ascii="Arial" w:hAnsi="Arial" w:cs="Arial"/>
                <w:color w:val="000000"/>
                <w:sz w:val="18"/>
                <w:szCs w:val="18"/>
              </w:rPr>
            </w:pPr>
            <w:r>
              <w:rPr>
                <w:rFonts w:ascii="Arial" w:hAnsi="Arial" w:cs="Arial"/>
                <w:color w:val="000000"/>
                <w:sz w:val="18"/>
                <w:szCs w:val="18"/>
              </w:rPr>
              <w:t>5.178,12</w:t>
            </w:r>
          </w:p>
        </w:tc>
      </w:tr>
      <w:tr w:rsidR="00883433" w:rsidRPr="00DD3FE4" w:rsidTr="00C56E4C">
        <w:trPr>
          <w:trHeight w:val="283"/>
          <w:jc w:val="center"/>
        </w:trPr>
        <w:tc>
          <w:tcPr>
            <w:tcW w:w="3207" w:type="pct"/>
            <w:tcBorders>
              <w:top w:val="nil"/>
              <w:left w:val="nil"/>
              <w:bottom w:val="nil"/>
              <w:right w:val="nil"/>
            </w:tcBorders>
            <w:vAlign w:val="center"/>
            <w:hideMark/>
          </w:tcPr>
          <w:p w:rsidR="00883433" w:rsidRDefault="00883433" w:rsidP="00883433">
            <w:pPr>
              <w:spacing w:after="0"/>
              <w:rPr>
                <w:rFonts w:ascii="Arial" w:hAnsi="Arial" w:cs="Arial"/>
                <w:color w:val="000000"/>
                <w:sz w:val="18"/>
                <w:szCs w:val="18"/>
              </w:rPr>
            </w:pPr>
            <w:r>
              <w:rPr>
                <w:rFonts w:ascii="Arial" w:hAnsi="Arial" w:cs="Arial"/>
                <w:color w:val="000000"/>
                <w:sz w:val="18"/>
                <w:szCs w:val="18"/>
              </w:rPr>
              <w:t>Cuenta corriente empresa del grupo (Nota 9)</w:t>
            </w:r>
          </w:p>
        </w:tc>
        <w:tc>
          <w:tcPr>
            <w:tcW w:w="897" w:type="pct"/>
            <w:tcBorders>
              <w:top w:val="nil"/>
              <w:left w:val="nil"/>
              <w:bottom w:val="nil"/>
              <w:right w:val="nil"/>
            </w:tcBorders>
            <w:vAlign w:val="center"/>
            <w:hideMark/>
          </w:tcPr>
          <w:p w:rsidR="00883433" w:rsidRDefault="00883433" w:rsidP="00883433">
            <w:pPr>
              <w:spacing w:after="0"/>
              <w:jc w:val="right"/>
              <w:rPr>
                <w:rFonts w:ascii="Arial" w:hAnsi="Arial" w:cs="Arial"/>
                <w:color w:val="000000"/>
                <w:sz w:val="18"/>
                <w:szCs w:val="18"/>
              </w:rPr>
            </w:pPr>
            <w:r>
              <w:rPr>
                <w:rFonts w:ascii="Arial" w:hAnsi="Arial" w:cs="Arial"/>
                <w:color w:val="000000"/>
                <w:sz w:val="18"/>
                <w:szCs w:val="18"/>
              </w:rPr>
              <w:t>81,69</w:t>
            </w:r>
          </w:p>
        </w:tc>
        <w:tc>
          <w:tcPr>
            <w:tcW w:w="896" w:type="pct"/>
            <w:tcBorders>
              <w:top w:val="nil"/>
              <w:left w:val="nil"/>
              <w:bottom w:val="nil"/>
              <w:right w:val="nil"/>
            </w:tcBorders>
            <w:noWrap/>
            <w:vAlign w:val="center"/>
            <w:hideMark/>
          </w:tcPr>
          <w:p w:rsidR="00883433" w:rsidRDefault="00883433" w:rsidP="00883433">
            <w:pPr>
              <w:spacing w:after="0"/>
              <w:jc w:val="right"/>
              <w:rPr>
                <w:rFonts w:ascii="Arial" w:hAnsi="Arial" w:cs="Arial"/>
                <w:color w:val="000000"/>
                <w:sz w:val="18"/>
                <w:szCs w:val="18"/>
              </w:rPr>
            </w:pPr>
            <w:r>
              <w:rPr>
                <w:rFonts w:ascii="Arial" w:hAnsi="Arial" w:cs="Arial"/>
                <w:color w:val="000000"/>
                <w:sz w:val="18"/>
                <w:szCs w:val="18"/>
              </w:rPr>
              <w:t>345.691,08</w:t>
            </w:r>
          </w:p>
        </w:tc>
      </w:tr>
      <w:tr w:rsidR="00883433" w:rsidRPr="00DD3FE4" w:rsidTr="00C56E4C">
        <w:trPr>
          <w:trHeight w:val="283"/>
          <w:jc w:val="center"/>
        </w:trPr>
        <w:tc>
          <w:tcPr>
            <w:tcW w:w="3207" w:type="pct"/>
            <w:tcBorders>
              <w:top w:val="nil"/>
              <w:left w:val="nil"/>
              <w:bottom w:val="nil"/>
              <w:right w:val="nil"/>
            </w:tcBorders>
            <w:vAlign w:val="center"/>
          </w:tcPr>
          <w:p w:rsidR="00883433" w:rsidRDefault="00883433" w:rsidP="00883433">
            <w:pPr>
              <w:spacing w:after="0"/>
              <w:rPr>
                <w:rFonts w:ascii="Arial" w:hAnsi="Arial" w:cs="Arial"/>
                <w:color w:val="000000"/>
                <w:sz w:val="18"/>
                <w:szCs w:val="18"/>
              </w:rPr>
            </w:pPr>
            <w:r>
              <w:rPr>
                <w:rFonts w:ascii="Arial" w:hAnsi="Arial" w:cs="Arial"/>
                <w:color w:val="000000"/>
                <w:sz w:val="18"/>
                <w:szCs w:val="18"/>
              </w:rPr>
              <w:t>Personal</w:t>
            </w:r>
          </w:p>
        </w:tc>
        <w:tc>
          <w:tcPr>
            <w:tcW w:w="897" w:type="pct"/>
            <w:tcBorders>
              <w:top w:val="nil"/>
              <w:left w:val="nil"/>
              <w:bottom w:val="nil"/>
              <w:right w:val="nil"/>
            </w:tcBorders>
            <w:vAlign w:val="center"/>
          </w:tcPr>
          <w:p w:rsidR="00883433" w:rsidRDefault="00883433" w:rsidP="00883433">
            <w:pPr>
              <w:spacing w:after="0"/>
              <w:jc w:val="right"/>
              <w:rPr>
                <w:rFonts w:ascii="Arial" w:hAnsi="Arial" w:cs="Arial"/>
                <w:color w:val="000000"/>
                <w:sz w:val="18"/>
                <w:szCs w:val="18"/>
              </w:rPr>
            </w:pPr>
            <w:r>
              <w:rPr>
                <w:rFonts w:ascii="Arial" w:hAnsi="Arial" w:cs="Arial"/>
                <w:color w:val="000000"/>
                <w:sz w:val="18"/>
                <w:szCs w:val="18"/>
              </w:rPr>
              <w:t>165,90</w:t>
            </w:r>
          </w:p>
        </w:tc>
        <w:tc>
          <w:tcPr>
            <w:tcW w:w="896" w:type="pct"/>
            <w:tcBorders>
              <w:top w:val="nil"/>
              <w:left w:val="nil"/>
              <w:bottom w:val="nil"/>
              <w:right w:val="nil"/>
            </w:tcBorders>
            <w:noWrap/>
            <w:vAlign w:val="center"/>
          </w:tcPr>
          <w:p w:rsidR="00883433" w:rsidRDefault="00883433" w:rsidP="00883433">
            <w:pPr>
              <w:spacing w:after="0"/>
              <w:jc w:val="right"/>
              <w:rPr>
                <w:rFonts w:ascii="Arial" w:hAnsi="Arial" w:cs="Arial"/>
                <w:color w:val="000000"/>
                <w:sz w:val="18"/>
                <w:szCs w:val="18"/>
              </w:rPr>
            </w:pPr>
            <w:r>
              <w:rPr>
                <w:rFonts w:ascii="Arial" w:hAnsi="Arial" w:cs="Arial"/>
                <w:color w:val="000000"/>
                <w:sz w:val="18"/>
                <w:szCs w:val="18"/>
              </w:rPr>
              <w:t>2.862,32</w:t>
            </w:r>
          </w:p>
        </w:tc>
      </w:tr>
      <w:tr w:rsidR="00883433" w:rsidRPr="00DD3FE4" w:rsidTr="00C56E4C">
        <w:trPr>
          <w:trHeight w:val="283"/>
          <w:jc w:val="center"/>
        </w:trPr>
        <w:tc>
          <w:tcPr>
            <w:tcW w:w="3207" w:type="pct"/>
            <w:tcBorders>
              <w:top w:val="nil"/>
              <w:left w:val="nil"/>
              <w:bottom w:val="nil"/>
              <w:right w:val="nil"/>
            </w:tcBorders>
            <w:vAlign w:val="center"/>
          </w:tcPr>
          <w:p w:rsidR="00883433" w:rsidRDefault="00883433" w:rsidP="00883433">
            <w:pPr>
              <w:spacing w:after="0"/>
              <w:rPr>
                <w:rFonts w:ascii="Arial" w:hAnsi="Arial" w:cs="Arial"/>
                <w:color w:val="000000"/>
                <w:sz w:val="18"/>
                <w:szCs w:val="18"/>
              </w:rPr>
            </w:pPr>
            <w:r>
              <w:rPr>
                <w:rFonts w:ascii="Arial" w:hAnsi="Arial" w:cs="Arial"/>
                <w:color w:val="000000"/>
                <w:sz w:val="18"/>
                <w:szCs w:val="18"/>
              </w:rPr>
              <w:t>Depósitos y partidas a pagar</w:t>
            </w:r>
          </w:p>
        </w:tc>
        <w:tc>
          <w:tcPr>
            <w:tcW w:w="897" w:type="pct"/>
            <w:tcBorders>
              <w:top w:val="nil"/>
              <w:left w:val="nil"/>
              <w:bottom w:val="nil"/>
              <w:right w:val="nil"/>
            </w:tcBorders>
            <w:vAlign w:val="center"/>
          </w:tcPr>
          <w:p w:rsidR="00883433" w:rsidRDefault="00883433" w:rsidP="00883433">
            <w:pPr>
              <w:spacing w:after="0"/>
              <w:jc w:val="right"/>
              <w:rPr>
                <w:rFonts w:ascii="Arial" w:hAnsi="Arial" w:cs="Arial"/>
                <w:color w:val="000000"/>
                <w:sz w:val="18"/>
                <w:szCs w:val="18"/>
              </w:rPr>
            </w:pPr>
            <w:r>
              <w:rPr>
                <w:rFonts w:ascii="Arial" w:hAnsi="Arial" w:cs="Arial"/>
                <w:color w:val="000000"/>
                <w:sz w:val="18"/>
                <w:szCs w:val="18"/>
              </w:rPr>
              <w:t>36.686,54</w:t>
            </w:r>
          </w:p>
        </w:tc>
        <w:tc>
          <w:tcPr>
            <w:tcW w:w="896" w:type="pct"/>
            <w:tcBorders>
              <w:top w:val="nil"/>
              <w:left w:val="nil"/>
              <w:bottom w:val="nil"/>
              <w:right w:val="nil"/>
            </w:tcBorders>
            <w:noWrap/>
            <w:vAlign w:val="center"/>
          </w:tcPr>
          <w:p w:rsidR="00883433" w:rsidRDefault="00883433" w:rsidP="00883433">
            <w:pPr>
              <w:spacing w:after="0"/>
              <w:jc w:val="right"/>
              <w:rPr>
                <w:rFonts w:ascii="Arial" w:hAnsi="Arial" w:cs="Arial"/>
                <w:color w:val="000000"/>
                <w:sz w:val="18"/>
                <w:szCs w:val="18"/>
              </w:rPr>
            </w:pPr>
            <w:r>
              <w:rPr>
                <w:rFonts w:ascii="Arial" w:hAnsi="Arial" w:cs="Arial"/>
                <w:color w:val="000000"/>
                <w:sz w:val="18"/>
                <w:szCs w:val="18"/>
              </w:rPr>
              <w:t>-</w:t>
            </w:r>
          </w:p>
        </w:tc>
      </w:tr>
      <w:tr w:rsidR="00883433" w:rsidRPr="00DD3FE4" w:rsidTr="00C56E4C">
        <w:trPr>
          <w:trHeight w:val="283"/>
          <w:jc w:val="center"/>
        </w:trPr>
        <w:tc>
          <w:tcPr>
            <w:tcW w:w="3207" w:type="pct"/>
            <w:tcBorders>
              <w:top w:val="nil"/>
              <w:left w:val="nil"/>
              <w:bottom w:val="nil"/>
              <w:right w:val="nil"/>
            </w:tcBorders>
            <w:shd w:val="clear" w:color="000000" w:fill="F2F2F2"/>
            <w:vAlign w:val="center"/>
            <w:hideMark/>
          </w:tcPr>
          <w:p w:rsidR="00883433" w:rsidRDefault="00883433" w:rsidP="00883433">
            <w:pPr>
              <w:spacing w:after="0"/>
              <w:rPr>
                <w:rFonts w:ascii="Arial" w:hAnsi="Arial" w:cs="Arial"/>
                <w:b/>
                <w:bCs/>
                <w:color w:val="000000"/>
                <w:sz w:val="18"/>
                <w:szCs w:val="18"/>
              </w:rPr>
            </w:pPr>
            <w:r>
              <w:rPr>
                <w:rFonts w:ascii="Arial" w:hAnsi="Arial" w:cs="Arial"/>
                <w:b/>
                <w:bCs/>
                <w:color w:val="000000"/>
                <w:sz w:val="18"/>
                <w:szCs w:val="18"/>
              </w:rPr>
              <w:t>Total saldos por op</w:t>
            </w:r>
            <w:r w:rsidR="00C56E4C">
              <w:rPr>
                <w:rFonts w:ascii="Arial" w:hAnsi="Arial" w:cs="Arial"/>
                <w:b/>
                <w:bCs/>
                <w:color w:val="000000"/>
                <w:sz w:val="18"/>
                <w:szCs w:val="18"/>
              </w:rPr>
              <w:t>eraciones</w:t>
            </w:r>
            <w:r>
              <w:rPr>
                <w:rFonts w:ascii="Arial" w:hAnsi="Arial" w:cs="Arial"/>
                <w:b/>
                <w:bCs/>
                <w:color w:val="000000"/>
                <w:sz w:val="18"/>
                <w:szCs w:val="18"/>
              </w:rPr>
              <w:t xml:space="preserve"> </w:t>
            </w:r>
            <w:r w:rsidR="00C56E4C">
              <w:rPr>
                <w:rFonts w:ascii="Arial" w:hAnsi="Arial" w:cs="Arial"/>
                <w:b/>
                <w:bCs/>
                <w:color w:val="000000"/>
                <w:sz w:val="18"/>
                <w:szCs w:val="18"/>
              </w:rPr>
              <w:t>n</w:t>
            </w:r>
            <w:r>
              <w:rPr>
                <w:rFonts w:ascii="Arial" w:hAnsi="Arial" w:cs="Arial"/>
                <w:b/>
                <w:bCs/>
                <w:color w:val="000000"/>
                <w:sz w:val="18"/>
                <w:szCs w:val="18"/>
              </w:rPr>
              <w:t xml:space="preserve">o comerciales </w:t>
            </w:r>
          </w:p>
        </w:tc>
        <w:tc>
          <w:tcPr>
            <w:tcW w:w="897" w:type="pct"/>
            <w:tcBorders>
              <w:top w:val="nil"/>
              <w:left w:val="nil"/>
              <w:bottom w:val="nil"/>
              <w:right w:val="nil"/>
            </w:tcBorders>
            <w:shd w:val="clear" w:color="000000" w:fill="F2F2F2"/>
            <w:vAlign w:val="center"/>
            <w:hideMark/>
          </w:tcPr>
          <w:p w:rsidR="00883433" w:rsidRDefault="00883433" w:rsidP="00883433">
            <w:pPr>
              <w:spacing w:after="0"/>
              <w:jc w:val="right"/>
              <w:rPr>
                <w:rFonts w:ascii="Arial" w:hAnsi="Arial" w:cs="Arial"/>
                <w:b/>
                <w:bCs/>
                <w:color w:val="000000"/>
                <w:sz w:val="18"/>
                <w:szCs w:val="18"/>
              </w:rPr>
            </w:pPr>
            <w:r>
              <w:rPr>
                <w:rFonts w:ascii="Arial" w:hAnsi="Arial" w:cs="Arial"/>
                <w:b/>
                <w:bCs/>
                <w:color w:val="000000"/>
                <w:sz w:val="18"/>
                <w:szCs w:val="18"/>
              </w:rPr>
              <w:t>42.112,25</w:t>
            </w:r>
          </w:p>
        </w:tc>
        <w:tc>
          <w:tcPr>
            <w:tcW w:w="896" w:type="pct"/>
            <w:tcBorders>
              <w:top w:val="nil"/>
              <w:left w:val="nil"/>
              <w:bottom w:val="nil"/>
              <w:right w:val="nil"/>
            </w:tcBorders>
            <w:shd w:val="clear" w:color="000000" w:fill="F2F2F2"/>
            <w:vAlign w:val="center"/>
            <w:hideMark/>
          </w:tcPr>
          <w:p w:rsidR="00883433" w:rsidRDefault="00883433" w:rsidP="00883433">
            <w:pPr>
              <w:spacing w:after="0"/>
              <w:jc w:val="right"/>
              <w:rPr>
                <w:rFonts w:ascii="Arial" w:hAnsi="Arial" w:cs="Arial"/>
                <w:b/>
                <w:bCs/>
                <w:color w:val="000000"/>
                <w:sz w:val="18"/>
                <w:szCs w:val="18"/>
              </w:rPr>
            </w:pPr>
            <w:r>
              <w:rPr>
                <w:rFonts w:ascii="Arial" w:hAnsi="Arial" w:cs="Arial"/>
                <w:b/>
                <w:bCs/>
                <w:color w:val="000000"/>
                <w:sz w:val="18"/>
                <w:szCs w:val="18"/>
              </w:rPr>
              <w:t>353.731,52</w:t>
            </w:r>
          </w:p>
        </w:tc>
      </w:tr>
      <w:tr w:rsidR="00883433" w:rsidRPr="00DD3FE4" w:rsidTr="00C56E4C">
        <w:tblPrEx>
          <w:jc w:val="left"/>
        </w:tblPrEx>
        <w:trPr>
          <w:trHeight w:val="170"/>
        </w:trPr>
        <w:tc>
          <w:tcPr>
            <w:tcW w:w="3207" w:type="pct"/>
            <w:tcBorders>
              <w:top w:val="nil"/>
              <w:left w:val="nil"/>
              <w:bottom w:val="single" w:sz="4" w:space="0" w:color="auto"/>
              <w:right w:val="nil"/>
            </w:tcBorders>
            <w:vAlign w:val="center"/>
            <w:hideMark/>
          </w:tcPr>
          <w:p w:rsidR="00883433" w:rsidRDefault="00883433" w:rsidP="00883433">
            <w:pPr>
              <w:spacing w:after="0"/>
              <w:rPr>
                <w:rFonts w:ascii="Arial" w:hAnsi="Arial" w:cs="Arial"/>
                <w:color w:val="000000"/>
                <w:sz w:val="18"/>
                <w:szCs w:val="18"/>
              </w:rPr>
            </w:pPr>
            <w:r>
              <w:rPr>
                <w:rFonts w:ascii="Arial" w:hAnsi="Arial" w:cs="Arial"/>
                <w:color w:val="000000"/>
                <w:sz w:val="18"/>
                <w:szCs w:val="18"/>
              </w:rPr>
              <w:t> </w:t>
            </w:r>
          </w:p>
        </w:tc>
        <w:tc>
          <w:tcPr>
            <w:tcW w:w="897" w:type="pct"/>
            <w:tcBorders>
              <w:top w:val="nil"/>
              <w:left w:val="nil"/>
              <w:bottom w:val="single" w:sz="4" w:space="0" w:color="auto"/>
              <w:right w:val="nil"/>
            </w:tcBorders>
            <w:vAlign w:val="center"/>
            <w:hideMark/>
          </w:tcPr>
          <w:p w:rsidR="00883433" w:rsidRDefault="00883433" w:rsidP="00883433">
            <w:pPr>
              <w:spacing w:after="0"/>
              <w:jc w:val="right"/>
              <w:rPr>
                <w:rFonts w:ascii="Arial" w:hAnsi="Arial" w:cs="Arial"/>
                <w:color w:val="000000"/>
                <w:sz w:val="18"/>
                <w:szCs w:val="18"/>
              </w:rPr>
            </w:pPr>
            <w:r>
              <w:rPr>
                <w:rFonts w:ascii="Arial" w:hAnsi="Arial" w:cs="Arial"/>
                <w:color w:val="000000"/>
                <w:sz w:val="18"/>
                <w:szCs w:val="18"/>
              </w:rPr>
              <w:t> </w:t>
            </w:r>
          </w:p>
        </w:tc>
        <w:tc>
          <w:tcPr>
            <w:tcW w:w="896" w:type="pct"/>
            <w:tcBorders>
              <w:top w:val="nil"/>
              <w:left w:val="nil"/>
              <w:bottom w:val="single" w:sz="4" w:space="0" w:color="auto"/>
              <w:right w:val="nil"/>
            </w:tcBorders>
            <w:noWrap/>
            <w:vAlign w:val="center"/>
            <w:hideMark/>
          </w:tcPr>
          <w:p w:rsidR="00883433" w:rsidRDefault="00883433" w:rsidP="00883433">
            <w:pPr>
              <w:spacing w:after="0"/>
              <w:jc w:val="right"/>
              <w:rPr>
                <w:rFonts w:ascii="Arial" w:hAnsi="Arial" w:cs="Arial"/>
                <w:color w:val="000000"/>
                <w:sz w:val="18"/>
                <w:szCs w:val="18"/>
              </w:rPr>
            </w:pPr>
            <w:r>
              <w:rPr>
                <w:rFonts w:ascii="Arial" w:hAnsi="Arial" w:cs="Arial"/>
                <w:color w:val="000000"/>
                <w:sz w:val="18"/>
                <w:szCs w:val="18"/>
              </w:rPr>
              <w:t> </w:t>
            </w:r>
          </w:p>
        </w:tc>
      </w:tr>
      <w:tr w:rsidR="00883433" w:rsidRPr="00DD3FE4" w:rsidTr="00C56E4C">
        <w:trPr>
          <w:trHeight w:val="283"/>
          <w:jc w:val="center"/>
        </w:trPr>
        <w:tc>
          <w:tcPr>
            <w:tcW w:w="3207" w:type="pct"/>
            <w:tcBorders>
              <w:top w:val="nil"/>
              <w:left w:val="nil"/>
              <w:bottom w:val="single" w:sz="4" w:space="0" w:color="auto"/>
              <w:right w:val="nil"/>
            </w:tcBorders>
            <w:shd w:val="clear" w:color="000000" w:fill="F2F2F2"/>
            <w:vAlign w:val="center"/>
            <w:hideMark/>
          </w:tcPr>
          <w:p w:rsidR="00883433" w:rsidRDefault="00883433" w:rsidP="00883433">
            <w:pPr>
              <w:spacing w:after="0"/>
              <w:rPr>
                <w:rFonts w:ascii="Arial" w:hAnsi="Arial" w:cs="Arial"/>
                <w:b/>
                <w:bCs/>
                <w:color w:val="000000"/>
                <w:sz w:val="18"/>
                <w:szCs w:val="18"/>
              </w:rPr>
            </w:pPr>
            <w:r>
              <w:rPr>
                <w:rFonts w:ascii="Arial" w:hAnsi="Arial" w:cs="Arial"/>
                <w:b/>
                <w:bCs/>
                <w:color w:val="000000"/>
                <w:sz w:val="18"/>
                <w:szCs w:val="18"/>
              </w:rPr>
              <w:t>Total débitos y partidas a pagar</w:t>
            </w:r>
          </w:p>
        </w:tc>
        <w:tc>
          <w:tcPr>
            <w:tcW w:w="897" w:type="pct"/>
            <w:tcBorders>
              <w:top w:val="nil"/>
              <w:left w:val="nil"/>
              <w:bottom w:val="single" w:sz="4" w:space="0" w:color="auto"/>
              <w:right w:val="nil"/>
            </w:tcBorders>
            <w:shd w:val="clear" w:color="000000" w:fill="F2F2F2"/>
            <w:vAlign w:val="center"/>
            <w:hideMark/>
          </w:tcPr>
          <w:p w:rsidR="00883433" w:rsidRDefault="00883433" w:rsidP="00883433">
            <w:pPr>
              <w:spacing w:after="0"/>
              <w:jc w:val="right"/>
              <w:rPr>
                <w:rFonts w:ascii="Arial" w:hAnsi="Arial" w:cs="Arial"/>
                <w:b/>
                <w:bCs/>
                <w:color w:val="000000"/>
                <w:sz w:val="18"/>
                <w:szCs w:val="18"/>
              </w:rPr>
            </w:pPr>
            <w:r>
              <w:rPr>
                <w:rFonts w:ascii="Arial" w:hAnsi="Arial" w:cs="Arial"/>
                <w:b/>
                <w:bCs/>
                <w:color w:val="000000"/>
                <w:sz w:val="18"/>
                <w:szCs w:val="18"/>
              </w:rPr>
              <w:t>74.073,05</w:t>
            </w:r>
          </w:p>
        </w:tc>
        <w:tc>
          <w:tcPr>
            <w:tcW w:w="896" w:type="pct"/>
            <w:tcBorders>
              <w:top w:val="nil"/>
              <w:left w:val="nil"/>
              <w:bottom w:val="single" w:sz="4" w:space="0" w:color="auto"/>
              <w:right w:val="nil"/>
            </w:tcBorders>
            <w:shd w:val="clear" w:color="000000" w:fill="F2F2F2"/>
            <w:vAlign w:val="center"/>
            <w:hideMark/>
          </w:tcPr>
          <w:p w:rsidR="00883433" w:rsidRDefault="00883433" w:rsidP="00883433">
            <w:pPr>
              <w:spacing w:after="0"/>
              <w:jc w:val="right"/>
              <w:rPr>
                <w:rFonts w:ascii="Arial" w:hAnsi="Arial" w:cs="Arial"/>
                <w:b/>
                <w:bCs/>
                <w:color w:val="000000"/>
                <w:sz w:val="18"/>
                <w:szCs w:val="18"/>
              </w:rPr>
            </w:pPr>
            <w:r>
              <w:rPr>
                <w:rFonts w:ascii="Arial" w:hAnsi="Arial" w:cs="Arial"/>
                <w:b/>
                <w:bCs/>
                <w:color w:val="000000"/>
                <w:sz w:val="18"/>
                <w:szCs w:val="18"/>
              </w:rPr>
              <w:t>373.311,46</w:t>
            </w:r>
          </w:p>
        </w:tc>
      </w:tr>
    </w:tbl>
    <w:p w:rsidR="00A43868" w:rsidRPr="005558AF" w:rsidRDefault="005558AF" w:rsidP="006E098E">
      <w:pPr>
        <w:keepNext/>
        <w:keepLines/>
        <w:widowControl w:val="0"/>
        <w:autoSpaceDE w:val="0"/>
        <w:autoSpaceDN w:val="0"/>
        <w:adjustRightInd w:val="0"/>
        <w:spacing w:before="120" w:after="120" w:line="280" w:lineRule="exact"/>
        <w:jc w:val="both"/>
        <w:rPr>
          <w:rFonts w:ascii="Arial" w:hAnsi="Arial" w:cs="Arial"/>
          <w:sz w:val="20"/>
          <w:szCs w:val="20"/>
          <w:u w:val="single"/>
        </w:rPr>
      </w:pPr>
      <w:r>
        <w:rPr>
          <w:rFonts w:ascii="Arial" w:hAnsi="Arial" w:cs="Arial"/>
          <w:sz w:val="20"/>
          <w:szCs w:val="20"/>
          <w:u w:val="single"/>
        </w:rPr>
        <w:lastRenderedPageBreak/>
        <w:t xml:space="preserve">Clasificación por vencimientos </w:t>
      </w:r>
    </w:p>
    <w:p w:rsidR="00E9548F" w:rsidRPr="00DD3FE4" w:rsidRDefault="00E9548F" w:rsidP="006E098E">
      <w:pPr>
        <w:keepNext/>
        <w:keepLines/>
        <w:widowControl w:val="0"/>
        <w:autoSpaceDE w:val="0"/>
        <w:autoSpaceDN w:val="0"/>
        <w:adjustRightInd w:val="0"/>
        <w:spacing w:before="120" w:after="120" w:line="280" w:lineRule="exact"/>
        <w:jc w:val="both"/>
        <w:rPr>
          <w:rFonts w:ascii="Arial" w:hAnsi="Arial" w:cs="Arial"/>
          <w:sz w:val="20"/>
          <w:szCs w:val="20"/>
        </w:rPr>
      </w:pPr>
      <w:r w:rsidRPr="00DD3FE4">
        <w:rPr>
          <w:rFonts w:ascii="Arial" w:hAnsi="Arial" w:cs="Arial"/>
          <w:sz w:val="20"/>
          <w:szCs w:val="20"/>
        </w:rPr>
        <w:t>Las clasificaciones por vencimientos de los pasivos financieros en el ejercicio 2019 y 2018 es inferior a un año.</w:t>
      </w:r>
    </w:p>
    <w:p w:rsidR="00912777" w:rsidRPr="00DD3FE4" w:rsidRDefault="00912777" w:rsidP="00F00FFF">
      <w:pPr>
        <w:widowControl w:val="0"/>
        <w:autoSpaceDE w:val="0"/>
        <w:autoSpaceDN w:val="0"/>
        <w:adjustRightInd w:val="0"/>
        <w:spacing w:before="120" w:after="120" w:line="280" w:lineRule="exact"/>
        <w:jc w:val="both"/>
        <w:rPr>
          <w:rFonts w:ascii="Arial" w:hAnsi="Arial" w:cs="Arial"/>
          <w:sz w:val="20"/>
          <w:szCs w:val="20"/>
          <w:u w:val="single"/>
        </w:rPr>
      </w:pPr>
      <w:r>
        <w:rPr>
          <w:rFonts w:ascii="Arial" w:hAnsi="Arial" w:cs="Arial"/>
          <w:sz w:val="20"/>
          <w:szCs w:val="20"/>
          <w:u w:val="single"/>
        </w:rPr>
        <w:t>Otra información</w:t>
      </w:r>
    </w:p>
    <w:p w:rsidR="00867451" w:rsidRPr="00540DC3" w:rsidRDefault="00912777" w:rsidP="00F00FFF">
      <w:pPr>
        <w:spacing w:before="120" w:after="120" w:line="280" w:lineRule="exact"/>
        <w:jc w:val="both"/>
        <w:rPr>
          <w:rFonts w:ascii="Arial" w:hAnsi="Arial" w:cs="Arial"/>
          <w:sz w:val="20"/>
          <w:szCs w:val="20"/>
        </w:rPr>
      </w:pPr>
      <w:r>
        <w:rPr>
          <w:rFonts w:ascii="Arial" w:hAnsi="Arial" w:cs="Arial"/>
          <w:sz w:val="20"/>
          <w:szCs w:val="20"/>
        </w:rPr>
        <w:t>E</w:t>
      </w:r>
      <w:r w:rsidRPr="00A008FA">
        <w:rPr>
          <w:rFonts w:ascii="Arial" w:hAnsi="Arial" w:cs="Arial"/>
          <w:sz w:val="20"/>
          <w:szCs w:val="20"/>
        </w:rPr>
        <w:t xml:space="preserve">n el pasivo corriente se incluyen periodificaciones a corto plazo por </w:t>
      </w:r>
      <w:r w:rsidR="00127166">
        <w:rPr>
          <w:rFonts w:ascii="Arial" w:hAnsi="Arial" w:cs="Arial"/>
          <w:sz w:val="20"/>
          <w:szCs w:val="20"/>
        </w:rPr>
        <w:t>33.334,35</w:t>
      </w:r>
      <w:r>
        <w:rPr>
          <w:rFonts w:ascii="Arial" w:hAnsi="Arial" w:cs="Arial"/>
          <w:sz w:val="20"/>
          <w:szCs w:val="20"/>
        </w:rPr>
        <w:t xml:space="preserve"> </w:t>
      </w:r>
      <w:r w:rsidRPr="00A008FA">
        <w:rPr>
          <w:rFonts w:ascii="Arial" w:hAnsi="Arial" w:cs="Arial"/>
          <w:sz w:val="20"/>
          <w:szCs w:val="20"/>
        </w:rPr>
        <w:t>euros (</w:t>
      </w:r>
      <w:r w:rsidR="00127166">
        <w:rPr>
          <w:rFonts w:ascii="Arial" w:hAnsi="Arial" w:cs="Arial"/>
          <w:sz w:val="20"/>
          <w:szCs w:val="20"/>
        </w:rPr>
        <w:t xml:space="preserve">184.047,91 </w:t>
      </w:r>
      <w:r>
        <w:rPr>
          <w:rFonts w:ascii="Arial" w:hAnsi="Arial" w:cs="Arial"/>
          <w:sz w:val="20"/>
          <w:szCs w:val="20"/>
        </w:rPr>
        <w:t>euros en el ejercicio</w:t>
      </w:r>
      <w:r w:rsidRPr="00A008FA">
        <w:rPr>
          <w:rFonts w:ascii="Arial" w:hAnsi="Arial" w:cs="Arial"/>
          <w:sz w:val="20"/>
          <w:szCs w:val="20"/>
        </w:rPr>
        <w:t xml:space="preserve"> 2018</w:t>
      </w:r>
      <w:r w:rsidR="00867451">
        <w:rPr>
          <w:rFonts w:ascii="Arial" w:hAnsi="Arial" w:cs="Arial"/>
          <w:sz w:val="20"/>
          <w:szCs w:val="20"/>
        </w:rPr>
        <w:t xml:space="preserve">) </w:t>
      </w:r>
      <w:r w:rsidR="00867451" w:rsidRPr="00540DC3">
        <w:rPr>
          <w:rFonts w:ascii="Arial" w:hAnsi="Arial" w:cs="Arial"/>
          <w:sz w:val="20"/>
          <w:szCs w:val="20"/>
        </w:rPr>
        <w:t xml:space="preserve">en concepto de subvenciones cobradas anticipadamente, referidas a ejercicios posteriores. </w:t>
      </w:r>
    </w:p>
    <w:p w:rsidR="0047692A" w:rsidRPr="00540DC3" w:rsidRDefault="005A36D2" w:rsidP="00F00FFF">
      <w:pPr>
        <w:widowControl w:val="0"/>
        <w:spacing w:before="120" w:after="120" w:line="280" w:lineRule="exact"/>
        <w:jc w:val="both"/>
        <w:rPr>
          <w:rFonts w:ascii="Arial" w:hAnsi="Arial" w:cs="Arial"/>
          <w:sz w:val="20"/>
          <w:szCs w:val="20"/>
        </w:rPr>
      </w:pPr>
      <w:r w:rsidRPr="00540DC3">
        <w:rPr>
          <w:rFonts w:ascii="Arial" w:hAnsi="Arial" w:cs="Arial"/>
          <w:sz w:val="20"/>
          <w:szCs w:val="20"/>
        </w:rPr>
        <w:t>No existen deudas a largo plazo en el pasivo del balance.</w:t>
      </w:r>
    </w:p>
    <w:p w:rsidR="005A36D2" w:rsidRPr="00540DC3" w:rsidRDefault="005A36D2" w:rsidP="00F00FFF">
      <w:pPr>
        <w:widowControl w:val="0"/>
        <w:spacing w:before="120" w:after="120" w:line="280" w:lineRule="exact"/>
        <w:jc w:val="both"/>
        <w:rPr>
          <w:rFonts w:ascii="Arial" w:hAnsi="Arial" w:cs="Arial"/>
          <w:sz w:val="20"/>
          <w:szCs w:val="20"/>
        </w:rPr>
      </w:pPr>
      <w:r w:rsidRPr="00540DC3">
        <w:rPr>
          <w:rFonts w:ascii="Arial" w:hAnsi="Arial" w:cs="Arial"/>
          <w:sz w:val="20"/>
          <w:szCs w:val="20"/>
        </w:rPr>
        <w:t xml:space="preserve">La </w:t>
      </w:r>
      <w:r w:rsidR="00C56E4C">
        <w:rPr>
          <w:rFonts w:ascii="Arial" w:hAnsi="Arial" w:cs="Arial"/>
          <w:sz w:val="20"/>
          <w:szCs w:val="20"/>
        </w:rPr>
        <w:t>Sociedad</w:t>
      </w:r>
      <w:r w:rsidRPr="00540DC3">
        <w:rPr>
          <w:rFonts w:ascii="Arial" w:hAnsi="Arial" w:cs="Arial"/>
          <w:sz w:val="20"/>
          <w:szCs w:val="20"/>
        </w:rPr>
        <w:t xml:space="preserve"> no mantiene ninguna línea de descuento.</w:t>
      </w:r>
    </w:p>
    <w:p w:rsidR="005A36D2" w:rsidRPr="00540DC3" w:rsidRDefault="005A36D2" w:rsidP="00F00FFF">
      <w:pPr>
        <w:widowControl w:val="0"/>
        <w:spacing w:before="120" w:after="120" w:line="280" w:lineRule="exact"/>
        <w:jc w:val="both"/>
        <w:rPr>
          <w:rFonts w:ascii="Arial" w:hAnsi="Arial" w:cs="Arial"/>
          <w:sz w:val="20"/>
          <w:szCs w:val="20"/>
        </w:rPr>
      </w:pPr>
      <w:r w:rsidRPr="00540DC3">
        <w:rPr>
          <w:rFonts w:ascii="Arial" w:hAnsi="Arial" w:cs="Arial"/>
          <w:sz w:val="20"/>
          <w:szCs w:val="20"/>
        </w:rPr>
        <w:t>No se mantiene ningún tipo de pólizas de crédito con ninguna entidad bancaria.</w:t>
      </w:r>
    </w:p>
    <w:p w:rsidR="005611E5" w:rsidRDefault="005611E5" w:rsidP="00F00FFF">
      <w:pPr>
        <w:pStyle w:val="Ttulo4"/>
        <w:keepNext w:val="0"/>
        <w:keepLines w:val="0"/>
        <w:widowControl w:val="0"/>
        <w:spacing w:before="120" w:after="120" w:line="280" w:lineRule="exact"/>
        <w:jc w:val="both"/>
        <w:rPr>
          <w:rFonts w:ascii="Arial" w:hAnsi="Arial" w:cs="Arial"/>
          <w:sz w:val="20"/>
          <w:szCs w:val="20"/>
        </w:rPr>
      </w:pPr>
    </w:p>
    <w:p w:rsidR="00053698" w:rsidRPr="00540DC3" w:rsidRDefault="00053698" w:rsidP="005558AF">
      <w:pPr>
        <w:pStyle w:val="Ttulo4"/>
        <w:keepNext w:val="0"/>
        <w:keepLines w:val="0"/>
        <w:widowControl w:val="0"/>
        <w:spacing w:before="120" w:after="120" w:line="240" w:lineRule="auto"/>
        <w:rPr>
          <w:rFonts w:ascii="Arial" w:hAnsi="Arial" w:cs="Arial"/>
          <w:sz w:val="20"/>
          <w:szCs w:val="20"/>
        </w:rPr>
      </w:pPr>
      <w:r w:rsidRPr="00540DC3">
        <w:rPr>
          <w:rFonts w:ascii="Arial" w:hAnsi="Arial" w:cs="Arial"/>
          <w:sz w:val="20"/>
          <w:szCs w:val="20"/>
        </w:rPr>
        <w:t>7</w:t>
      </w:r>
      <w:r w:rsidR="00AE3BF0" w:rsidRPr="00540DC3">
        <w:rPr>
          <w:rFonts w:ascii="Arial" w:hAnsi="Arial" w:cs="Arial"/>
          <w:sz w:val="20"/>
          <w:szCs w:val="20"/>
        </w:rPr>
        <w:t>.</w:t>
      </w:r>
      <w:r w:rsidRPr="00540DC3">
        <w:rPr>
          <w:rFonts w:ascii="Arial" w:hAnsi="Arial" w:cs="Arial"/>
          <w:sz w:val="20"/>
          <w:szCs w:val="20"/>
        </w:rPr>
        <w:t xml:space="preserve"> FONDOS PROPIOS</w:t>
      </w:r>
    </w:p>
    <w:p w:rsidR="00053698" w:rsidRPr="00540DC3" w:rsidRDefault="00053698" w:rsidP="00C56E4C">
      <w:pPr>
        <w:widowControl w:val="0"/>
        <w:spacing w:before="120" w:after="120" w:line="280" w:lineRule="exact"/>
        <w:jc w:val="both"/>
        <w:rPr>
          <w:rFonts w:ascii="Arial" w:hAnsi="Arial" w:cs="Arial"/>
          <w:sz w:val="20"/>
          <w:szCs w:val="20"/>
          <w:u w:val="single"/>
        </w:rPr>
      </w:pPr>
      <w:r w:rsidRPr="00540DC3">
        <w:rPr>
          <w:rFonts w:ascii="Arial" w:hAnsi="Arial" w:cs="Arial"/>
          <w:sz w:val="20"/>
          <w:szCs w:val="20"/>
          <w:u w:val="single"/>
        </w:rPr>
        <w:t xml:space="preserve">Capital social </w:t>
      </w:r>
    </w:p>
    <w:p w:rsidR="00053698" w:rsidRPr="00540DC3" w:rsidRDefault="00053698" w:rsidP="00C56E4C">
      <w:pPr>
        <w:widowControl w:val="0"/>
        <w:spacing w:before="120" w:after="120" w:line="280" w:lineRule="exact"/>
        <w:jc w:val="both"/>
        <w:rPr>
          <w:rFonts w:ascii="Arial" w:hAnsi="Arial" w:cs="Arial"/>
          <w:sz w:val="20"/>
          <w:szCs w:val="20"/>
        </w:rPr>
      </w:pPr>
      <w:r w:rsidRPr="00540DC3">
        <w:rPr>
          <w:rFonts w:ascii="Arial" w:hAnsi="Arial" w:cs="Arial"/>
          <w:sz w:val="20"/>
          <w:szCs w:val="20"/>
        </w:rPr>
        <w:t>El capital social de la empresa está representado por los títulos que a continuación se indican, a la fecha de cierre del ejercicio</w:t>
      </w:r>
      <w:r w:rsidR="00BD1222" w:rsidRPr="00540DC3">
        <w:rPr>
          <w:rFonts w:ascii="Arial" w:hAnsi="Arial" w:cs="Arial"/>
          <w:sz w:val="20"/>
          <w:szCs w:val="20"/>
        </w:rPr>
        <w:t>.</w:t>
      </w:r>
    </w:p>
    <w:tbl>
      <w:tblPr>
        <w:tblW w:w="6804" w:type="dxa"/>
        <w:jc w:val="center"/>
        <w:tblCellMar>
          <w:left w:w="70" w:type="dxa"/>
          <w:right w:w="70" w:type="dxa"/>
        </w:tblCellMar>
        <w:tblLook w:val="04A0"/>
      </w:tblPr>
      <w:tblGrid>
        <w:gridCol w:w="1703"/>
        <w:gridCol w:w="1417"/>
        <w:gridCol w:w="1559"/>
        <w:gridCol w:w="2125"/>
      </w:tblGrid>
      <w:tr w:rsidR="00053698" w:rsidRPr="00E9548F" w:rsidTr="00F00FFF">
        <w:trPr>
          <w:trHeight w:val="312"/>
          <w:jc w:val="center"/>
        </w:trPr>
        <w:tc>
          <w:tcPr>
            <w:tcW w:w="1703" w:type="dxa"/>
            <w:tcBorders>
              <w:bottom w:val="single" w:sz="4" w:space="0" w:color="auto"/>
            </w:tcBorders>
            <w:shd w:val="clear" w:color="auto" w:fill="D9D9D9" w:themeFill="background1" w:themeFillShade="D9"/>
            <w:noWrap/>
            <w:vAlign w:val="bottom"/>
            <w:hideMark/>
          </w:tcPr>
          <w:p w:rsidR="00053698" w:rsidRPr="00E9548F" w:rsidRDefault="00053698" w:rsidP="005558AF">
            <w:pPr>
              <w:widowControl w:val="0"/>
              <w:spacing w:after="0" w:line="240" w:lineRule="auto"/>
              <w:jc w:val="center"/>
              <w:rPr>
                <w:rFonts w:ascii="Arial" w:eastAsia="Times New Roman" w:hAnsi="Arial" w:cs="Arial"/>
                <w:b/>
                <w:bCs/>
                <w:color w:val="000000"/>
                <w:sz w:val="18"/>
                <w:szCs w:val="18"/>
                <w:lang w:eastAsia="es-ES"/>
              </w:rPr>
            </w:pPr>
            <w:r w:rsidRPr="00E9548F">
              <w:rPr>
                <w:rFonts w:ascii="Arial" w:eastAsia="Times New Roman" w:hAnsi="Arial" w:cs="Arial"/>
                <w:b/>
                <w:bCs/>
                <w:color w:val="000000"/>
                <w:sz w:val="18"/>
                <w:szCs w:val="18"/>
                <w:lang w:eastAsia="es-ES"/>
              </w:rPr>
              <w:t xml:space="preserve">Serie </w:t>
            </w:r>
          </w:p>
        </w:tc>
        <w:tc>
          <w:tcPr>
            <w:tcW w:w="1417" w:type="dxa"/>
            <w:tcBorders>
              <w:bottom w:val="single" w:sz="4" w:space="0" w:color="auto"/>
            </w:tcBorders>
            <w:shd w:val="clear" w:color="auto" w:fill="D9D9D9" w:themeFill="background1" w:themeFillShade="D9"/>
            <w:noWrap/>
            <w:vAlign w:val="bottom"/>
            <w:hideMark/>
          </w:tcPr>
          <w:p w:rsidR="00053698" w:rsidRPr="00F00FFF" w:rsidRDefault="00053698" w:rsidP="005558AF">
            <w:pPr>
              <w:widowControl w:val="0"/>
              <w:spacing w:after="0" w:line="240" w:lineRule="auto"/>
              <w:jc w:val="center"/>
              <w:rPr>
                <w:rFonts w:ascii="Arial" w:eastAsia="Times New Roman" w:hAnsi="Arial" w:cs="Arial"/>
                <w:b/>
                <w:bCs/>
                <w:color w:val="000000"/>
                <w:sz w:val="20"/>
                <w:szCs w:val="18"/>
                <w:lang w:eastAsia="es-ES"/>
              </w:rPr>
            </w:pPr>
            <w:r w:rsidRPr="00F00FFF">
              <w:rPr>
                <w:rFonts w:ascii="Arial" w:eastAsia="Times New Roman" w:hAnsi="Arial" w:cs="Arial"/>
                <w:b/>
                <w:bCs/>
                <w:color w:val="000000"/>
                <w:sz w:val="20"/>
                <w:szCs w:val="18"/>
                <w:lang w:eastAsia="es-ES"/>
              </w:rPr>
              <w:t>Títulos</w:t>
            </w:r>
          </w:p>
        </w:tc>
        <w:tc>
          <w:tcPr>
            <w:tcW w:w="1559" w:type="dxa"/>
            <w:tcBorders>
              <w:bottom w:val="single" w:sz="4" w:space="0" w:color="auto"/>
            </w:tcBorders>
            <w:shd w:val="clear" w:color="auto" w:fill="D9D9D9" w:themeFill="background1" w:themeFillShade="D9"/>
            <w:noWrap/>
            <w:vAlign w:val="bottom"/>
            <w:hideMark/>
          </w:tcPr>
          <w:p w:rsidR="00053698" w:rsidRPr="00E9548F" w:rsidRDefault="00053698" w:rsidP="005558AF">
            <w:pPr>
              <w:widowControl w:val="0"/>
              <w:spacing w:after="0" w:line="240" w:lineRule="auto"/>
              <w:jc w:val="center"/>
              <w:rPr>
                <w:rFonts w:ascii="Arial" w:eastAsia="Times New Roman" w:hAnsi="Arial" w:cs="Arial"/>
                <w:b/>
                <w:bCs/>
                <w:color w:val="000000"/>
                <w:sz w:val="18"/>
                <w:szCs w:val="18"/>
                <w:lang w:eastAsia="es-ES"/>
              </w:rPr>
            </w:pPr>
            <w:r w:rsidRPr="00E9548F">
              <w:rPr>
                <w:rFonts w:ascii="Arial" w:eastAsia="Times New Roman" w:hAnsi="Arial" w:cs="Arial"/>
                <w:b/>
                <w:bCs/>
                <w:color w:val="000000"/>
                <w:sz w:val="18"/>
                <w:szCs w:val="18"/>
                <w:lang w:eastAsia="es-ES"/>
              </w:rPr>
              <w:t>Nominal</w:t>
            </w:r>
          </w:p>
        </w:tc>
        <w:tc>
          <w:tcPr>
            <w:tcW w:w="2125" w:type="dxa"/>
            <w:tcBorders>
              <w:bottom w:val="single" w:sz="4" w:space="0" w:color="auto"/>
            </w:tcBorders>
            <w:shd w:val="clear" w:color="auto" w:fill="D9D9D9" w:themeFill="background1" w:themeFillShade="D9"/>
            <w:noWrap/>
            <w:vAlign w:val="bottom"/>
            <w:hideMark/>
          </w:tcPr>
          <w:p w:rsidR="00053698" w:rsidRPr="00E9548F" w:rsidRDefault="00053698" w:rsidP="00F00FFF">
            <w:pPr>
              <w:widowControl w:val="0"/>
              <w:spacing w:after="0" w:line="240" w:lineRule="auto"/>
              <w:ind w:right="212"/>
              <w:jc w:val="center"/>
              <w:rPr>
                <w:rFonts w:ascii="Arial" w:eastAsia="Times New Roman" w:hAnsi="Arial" w:cs="Arial"/>
                <w:b/>
                <w:bCs/>
                <w:color w:val="000000"/>
                <w:sz w:val="18"/>
                <w:szCs w:val="18"/>
                <w:lang w:eastAsia="es-ES"/>
              </w:rPr>
            </w:pPr>
            <w:r w:rsidRPr="00E9548F">
              <w:rPr>
                <w:rFonts w:ascii="Arial" w:eastAsia="Times New Roman" w:hAnsi="Arial" w:cs="Arial"/>
                <w:b/>
                <w:bCs/>
                <w:color w:val="000000"/>
                <w:sz w:val="18"/>
                <w:szCs w:val="18"/>
                <w:lang w:eastAsia="es-ES"/>
              </w:rPr>
              <w:t>Nominal Total</w:t>
            </w:r>
          </w:p>
        </w:tc>
      </w:tr>
      <w:tr w:rsidR="00053698" w:rsidRPr="00E9548F" w:rsidTr="00F00FFF">
        <w:trPr>
          <w:trHeight w:val="283"/>
          <w:jc w:val="center"/>
        </w:trPr>
        <w:tc>
          <w:tcPr>
            <w:tcW w:w="1703" w:type="dxa"/>
            <w:tcBorders>
              <w:top w:val="single" w:sz="4" w:space="0" w:color="auto"/>
              <w:bottom w:val="single" w:sz="4" w:space="0" w:color="auto"/>
            </w:tcBorders>
            <w:shd w:val="clear" w:color="auto" w:fill="auto"/>
            <w:noWrap/>
            <w:vAlign w:val="center"/>
            <w:hideMark/>
          </w:tcPr>
          <w:p w:rsidR="00053698" w:rsidRPr="00E9548F" w:rsidRDefault="00053698" w:rsidP="005558AF">
            <w:pPr>
              <w:widowControl w:val="0"/>
              <w:spacing w:after="0" w:line="240" w:lineRule="auto"/>
              <w:jc w:val="center"/>
              <w:rPr>
                <w:rFonts w:ascii="Arial" w:eastAsia="Times New Roman" w:hAnsi="Arial" w:cs="Arial"/>
                <w:color w:val="000000"/>
                <w:sz w:val="18"/>
                <w:szCs w:val="18"/>
                <w:lang w:eastAsia="es-ES"/>
              </w:rPr>
            </w:pPr>
            <w:r w:rsidRPr="00E9548F">
              <w:rPr>
                <w:rFonts w:ascii="Arial" w:eastAsia="Times New Roman" w:hAnsi="Arial" w:cs="Arial"/>
                <w:color w:val="000000"/>
                <w:sz w:val="18"/>
                <w:szCs w:val="18"/>
                <w:lang w:eastAsia="es-ES"/>
              </w:rPr>
              <w:t>A</w:t>
            </w:r>
          </w:p>
        </w:tc>
        <w:tc>
          <w:tcPr>
            <w:tcW w:w="1417" w:type="dxa"/>
            <w:tcBorders>
              <w:top w:val="single" w:sz="4" w:space="0" w:color="auto"/>
              <w:bottom w:val="single" w:sz="4" w:space="0" w:color="auto"/>
            </w:tcBorders>
            <w:shd w:val="clear" w:color="auto" w:fill="auto"/>
            <w:noWrap/>
            <w:vAlign w:val="center"/>
            <w:hideMark/>
          </w:tcPr>
          <w:p w:rsidR="00053698" w:rsidRPr="00F00FFF" w:rsidRDefault="00053698" w:rsidP="005558AF">
            <w:pPr>
              <w:widowControl w:val="0"/>
              <w:spacing w:after="0" w:line="240" w:lineRule="auto"/>
              <w:jc w:val="center"/>
              <w:rPr>
                <w:rFonts w:ascii="Arial" w:eastAsia="Times New Roman" w:hAnsi="Arial" w:cs="Arial"/>
                <w:color w:val="000000"/>
                <w:sz w:val="20"/>
                <w:szCs w:val="18"/>
                <w:lang w:eastAsia="es-ES"/>
              </w:rPr>
            </w:pPr>
            <w:r w:rsidRPr="00F00FFF">
              <w:rPr>
                <w:rFonts w:ascii="Arial" w:eastAsia="Times New Roman" w:hAnsi="Arial" w:cs="Arial"/>
                <w:color w:val="000000"/>
                <w:sz w:val="20"/>
                <w:szCs w:val="18"/>
                <w:lang w:eastAsia="es-ES"/>
              </w:rPr>
              <w:t>602</w:t>
            </w:r>
          </w:p>
        </w:tc>
        <w:tc>
          <w:tcPr>
            <w:tcW w:w="1559" w:type="dxa"/>
            <w:tcBorders>
              <w:top w:val="single" w:sz="4" w:space="0" w:color="auto"/>
              <w:bottom w:val="single" w:sz="4" w:space="0" w:color="auto"/>
            </w:tcBorders>
            <w:shd w:val="clear" w:color="auto" w:fill="auto"/>
            <w:noWrap/>
            <w:vAlign w:val="center"/>
            <w:hideMark/>
          </w:tcPr>
          <w:p w:rsidR="00053698" w:rsidRPr="00E9548F" w:rsidRDefault="00053698" w:rsidP="00757196">
            <w:pPr>
              <w:widowControl w:val="0"/>
              <w:spacing w:after="0" w:line="240" w:lineRule="auto"/>
              <w:jc w:val="right"/>
              <w:rPr>
                <w:rFonts w:ascii="Arial" w:eastAsia="Times New Roman" w:hAnsi="Arial" w:cs="Arial"/>
                <w:color w:val="000000"/>
                <w:sz w:val="18"/>
                <w:szCs w:val="18"/>
                <w:lang w:eastAsia="es-ES"/>
              </w:rPr>
            </w:pPr>
            <w:r w:rsidRPr="00E9548F">
              <w:rPr>
                <w:rFonts w:ascii="Arial" w:eastAsia="Times New Roman" w:hAnsi="Arial" w:cs="Arial"/>
                <w:color w:val="000000"/>
                <w:sz w:val="18"/>
                <w:szCs w:val="18"/>
                <w:lang w:eastAsia="es-ES"/>
              </w:rPr>
              <w:t>100,00</w:t>
            </w:r>
          </w:p>
        </w:tc>
        <w:tc>
          <w:tcPr>
            <w:tcW w:w="2125" w:type="dxa"/>
            <w:tcBorders>
              <w:top w:val="single" w:sz="4" w:space="0" w:color="auto"/>
              <w:bottom w:val="single" w:sz="4" w:space="0" w:color="auto"/>
            </w:tcBorders>
            <w:shd w:val="clear" w:color="auto" w:fill="auto"/>
            <w:noWrap/>
            <w:vAlign w:val="center"/>
            <w:hideMark/>
          </w:tcPr>
          <w:p w:rsidR="00053698" w:rsidRPr="00E9548F" w:rsidRDefault="00053698" w:rsidP="00F00FFF">
            <w:pPr>
              <w:widowControl w:val="0"/>
              <w:spacing w:after="0" w:line="240" w:lineRule="auto"/>
              <w:ind w:right="212"/>
              <w:jc w:val="right"/>
              <w:rPr>
                <w:rFonts w:ascii="Arial" w:eastAsia="Times New Roman" w:hAnsi="Arial" w:cs="Arial"/>
                <w:color w:val="000000"/>
                <w:sz w:val="18"/>
                <w:szCs w:val="18"/>
                <w:lang w:eastAsia="es-ES"/>
              </w:rPr>
            </w:pPr>
            <w:r w:rsidRPr="00E9548F">
              <w:rPr>
                <w:rFonts w:ascii="Arial" w:eastAsia="Times New Roman" w:hAnsi="Arial" w:cs="Arial"/>
                <w:color w:val="000000"/>
                <w:sz w:val="18"/>
                <w:szCs w:val="18"/>
                <w:lang w:eastAsia="es-ES"/>
              </w:rPr>
              <w:t>60.200,00</w:t>
            </w:r>
          </w:p>
        </w:tc>
      </w:tr>
    </w:tbl>
    <w:p w:rsidR="00053698" w:rsidRPr="00540DC3" w:rsidRDefault="00053698" w:rsidP="00C56E4C">
      <w:pPr>
        <w:spacing w:before="120" w:after="120" w:line="280" w:lineRule="exact"/>
        <w:jc w:val="both"/>
        <w:rPr>
          <w:rFonts w:ascii="Arial" w:hAnsi="Arial" w:cs="Arial"/>
          <w:sz w:val="20"/>
          <w:szCs w:val="20"/>
        </w:rPr>
      </w:pPr>
      <w:r w:rsidRPr="00540DC3">
        <w:rPr>
          <w:rFonts w:ascii="Arial" w:hAnsi="Arial" w:cs="Arial"/>
          <w:sz w:val="20"/>
          <w:szCs w:val="20"/>
        </w:rPr>
        <w:t>El Capital Social de la Sociedad al cierre del ejercicio 201</w:t>
      </w:r>
      <w:r w:rsidR="00172FC4">
        <w:rPr>
          <w:rFonts w:ascii="Arial" w:hAnsi="Arial" w:cs="Arial"/>
          <w:sz w:val="20"/>
          <w:szCs w:val="20"/>
        </w:rPr>
        <w:t>9</w:t>
      </w:r>
      <w:r w:rsidR="00F00FFF">
        <w:rPr>
          <w:rFonts w:ascii="Arial" w:hAnsi="Arial" w:cs="Arial"/>
          <w:sz w:val="20"/>
          <w:szCs w:val="20"/>
        </w:rPr>
        <w:t xml:space="preserve"> y 2018</w:t>
      </w:r>
      <w:r w:rsidRPr="00540DC3">
        <w:rPr>
          <w:rFonts w:ascii="Arial" w:hAnsi="Arial" w:cs="Arial"/>
          <w:sz w:val="20"/>
          <w:szCs w:val="20"/>
        </w:rPr>
        <w:t xml:space="preserve"> es de 60.200</w:t>
      </w:r>
      <w:r w:rsidR="00E435D8" w:rsidRPr="00540DC3">
        <w:rPr>
          <w:rFonts w:ascii="Arial" w:hAnsi="Arial" w:cs="Arial"/>
          <w:sz w:val="20"/>
          <w:szCs w:val="20"/>
        </w:rPr>
        <w:t xml:space="preserve"> </w:t>
      </w:r>
      <w:r w:rsidR="005611E5">
        <w:rPr>
          <w:rFonts w:ascii="Arial" w:hAnsi="Arial" w:cs="Arial"/>
          <w:sz w:val="20"/>
          <w:szCs w:val="20"/>
        </w:rPr>
        <w:t>euros</w:t>
      </w:r>
      <w:r w:rsidRPr="00540DC3">
        <w:rPr>
          <w:rFonts w:ascii="Arial" w:hAnsi="Arial" w:cs="Arial"/>
          <w:sz w:val="20"/>
          <w:szCs w:val="20"/>
        </w:rPr>
        <w:t xml:space="preserve"> dividido en 602 acciones nominativas de 100 Euros de valor nominal, numeradas de la 1 a la 602, ambas inclusive, totalmente suscritas por el Instituto Tecnológic</w:t>
      </w:r>
      <w:r w:rsidR="002C3B35">
        <w:rPr>
          <w:rFonts w:ascii="Arial" w:hAnsi="Arial" w:cs="Arial"/>
          <w:sz w:val="20"/>
          <w:szCs w:val="20"/>
        </w:rPr>
        <w:t>o y de Energías Renovables, S</w:t>
      </w:r>
      <w:r w:rsidR="00F00FFF">
        <w:rPr>
          <w:rFonts w:ascii="Arial" w:hAnsi="Arial" w:cs="Arial"/>
          <w:sz w:val="20"/>
          <w:szCs w:val="20"/>
        </w:rPr>
        <w:t>.</w:t>
      </w:r>
      <w:r w:rsidR="002C3B35">
        <w:rPr>
          <w:rFonts w:ascii="Arial" w:hAnsi="Arial" w:cs="Arial"/>
          <w:sz w:val="20"/>
          <w:szCs w:val="20"/>
        </w:rPr>
        <w:t>A.</w:t>
      </w:r>
    </w:p>
    <w:p w:rsidR="002C3B35" w:rsidRPr="001F4A4B" w:rsidRDefault="002C3B35" w:rsidP="00F00FFF">
      <w:pPr>
        <w:pStyle w:val="CM20"/>
        <w:spacing w:before="120" w:after="120" w:line="280" w:lineRule="exact"/>
        <w:jc w:val="both"/>
        <w:rPr>
          <w:rFonts w:ascii="Arial" w:hAnsi="Arial" w:cs="Arial"/>
          <w:color w:val="000000"/>
          <w:sz w:val="20"/>
          <w:szCs w:val="20"/>
        </w:rPr>
      </w:pPr>
      <w:r w:rsidRPr="001F4A4B">
        <w:rPr>
          <w:rFonts w:ascii="Arial" w:hAnsi="Arial" w:cs="Arial"/>
          <w:color w:val="000000"/>
          <w:sz w:val="20"/>
          <w:szCs w:val="20"/>
          <w:u w:val="single"/>
        </w:rPr>
        <w:t xml:space="preserve">Acciones o participaciones propias </w:t>
      </w:r>
    </w:p>
    <w:p w:rsidR="002C3B35" w:rsidRDefault="002C3B35" w:rsidP="00F00FFF">
      <w:pPr>
        <w:pStyle w:val="CM23"/>
        <w:spacing w:before="120" w:after="120" w:line="280" w:lineRule="exact"/>
        <w:jc w:val="both"/>
        <w:rPr>
          <w:rFonts w:ascii="Arial" w:hAnsi="Arial" w:cs="Arial"/>
          <w:sz w:val="20"/>
          <w:szCs w:val="20"/>
          <w:u w:val="single"/>
        </w:rPr>
      </w:pPr>
      <w:r w:rsidRPr="003F6896">
        <w:rPr>
          <w:rFonts w:ascii="Arial" w:hAnsi="Arial" w:cs="Arial"/>
          <w:color w:val="000000"/>
          <w:sz w:val="20"/>
          <w:szCs w:val="20"/>
        </w:rPr>
        <w:t>La empresa no ha dispuesto de acciones o participaciones propias durante el ejercicio.</w:t>
      </w:r>
    </w:p>
    <w:p w:rsidR="00703CF1" w:rsidRPr="00540DC3" w:rsidRDefault="0011179B" w:rsidP="00F00FFF">
      <w:pPr>
        <w:spacing w:before="120" w:after="120" w:line="280" w:lineRule="exact"/>
        <w:jc w:val="both"/>
        <w:rPr>
          <w:rFonts w:ascii="Arial" w:hAnsi="Arial" w:cs="Arial"/>
          <w:sz w:val="20"/>
          <w:szCs w:val="20"/>
          <w:u w:val="single"/>
        </w:rPr>
      </w:pPr>
      <w:r w:rsidRPr="00540DC3">
        <w:rPr>
          <w:rFonts w:ascii="Arial" w:hAnsi="Arial" w:cs="Arial"/>
          <w:sz w:val="20"/>
          <w:szCs w:val="20"/>
          <w:u w:val="single"/>
        </w:rPr>
        <w:t>Reservas</w:t>
      </w:r>
    </w:p>
    <w:p w:rsidR="009564BC" w:rsidRPr="003F6896" w:rsidRDefault="009564BC" w:rsidP="00F00FFF">
      <w:pPr>
        <w:keepNext/>
        <w:keepLines/>
        <w:spacing w:before="120" w:after="120" w:line="280" w:lineRule="exact"/>
        <w:jc w:val="both"/>
        <w:rPr>
          <w:rFonts w:ascii="Arial" w:hAnsi="Arial" w:cs="Arial"/>
          <w:sz w:val="20"/>
          <w:szCs w:val="20"/>
        </w:rPr>
      </w:pPr>
      <w:r w:rsidRPr="003F6896">
        <w:rPr>
          <w:rFonts w:ascii="Arial" w:hAnsi="Arial" w:cs="Arial"/>
          <w:sz w:val="20"/>
          <w:szCs w:val="20"/>
        </w:rPr>
        <w:t xml:space="preserve">La Reserva Legal es restringida en cuanto a su uso, el cual se halla determinado por diversas disposiciones legales. De conformidad con la Ley de Sociedades de Capital, están obligadas a dotarla las sociedades mercantiles que, bajo dicha forma jurídica, obtengan beneficios, con un 10% de los mismos, hasta que el fondo de reserva constituido alcance la quinta parte del capital social suscrito. Los destinos de la reserva legal son la compensación de pérdidas o la ampliación de capital por la parte que exceda del 10% del capital ya aumentado, así como su distribución a los Socios en caso de liquidación. </w:t>
      </w:r>
    </w:p>
    <w:p w:rsidR="009564BC" w:rsidRPr="003F6896" w:rsidRDefault="009564BC" w:rsidP="00F00FFF">
      <w:pPr>
        <w:spacing w:before="120" w:after="120" w:line="280" w:lineRule="exact"/>
        <w:jc w:val="both"/>
        <w:rPr>
          <w:rFonts w:ascii="Arial" w:hAnsi="Arial" w:cs="Arial"/>
          <w:sz w:val="20"/>
          <w:szCs w:val="20"/>
        </w:rPr>
      </w:pPr>
      <w:r w:rsidRPr="003F6896">
        <w:rPr>
          <w:rFonts w:ascii="Arial" w:hAnsi="Arial" w:cs="Arial"/>
          <w:sz w:val="20"/>
          <w:szCs w:val="20"/>
        </w:rPr>
        <w:t>El detalle de las Reservas es el siguiente, en euros:</w:t>
      </w:r>
    </w:p>
    <w:tbl>
      <w:tblPr>
        <w:tblW w:w="6804" w:type="dxa"/>
        <w:jc w:val="center"/>
        <w:tblCellMar>
          <w:left w:w="70" w:type="dxa"/>
          <w:right w:w="70" w:type="dxa"/>
        </w:tblCellMar>
        <w:tblLook w:val="04A0"/>
      </w:tblPr>
      <w:tblGrid>
        <w:gridCol w:w="3012"/>
        <w:gridCol w:w="1896"/>
        <w:gridCol w:w="1896"/>
      </w:tblGrid>
      <w:tr w:rsidR="00203DA5" w:rsidRPr="00203DA5" w:rsidTr="00F00FFF">
        <w:trPr>
          <w:trHeight w:val="283"/>
          <w:jc w:val="center"/>
        </w:trPr>
        <w:tc>
          <w:tcPr>
            <w:tcW w:w="2510" w:type="dxa"/>
            <w:tcBorders>
              <w:top w:val="nil"/>
              <w:left w:val="nil"/>
              <w:bottom w:val="single" w:sz="4" w:space="0" w:color="auto"/>
              <w:right w:val="nil"/>
            </w:tcBorders>
            <w:shd w:val="clear" w:color="000000" w:fill="D9D9D9"/>
            <w:noWrap/>
            <w:vAlign w:val="bottom"/>
            <w:hideMark/>
          </w:tcPr>
          <w:p w:rsidR="00203DA5" w:rsidRPr="00203DA5" w:rsidRDefault="00203DA5" w:rsidP="00203DA5">
            <w:pPr>
              <w:spacing w:after="0" w:line="240" w:lineRule="auto"/>
              <w:jc w:val="center"/>
              <w:rPr>
                <w:rFonts w:ascii="Calibri" w:eastAsia="Times New Roman" w:hAnsi="Calibri" w:cs="Times New Roman"/>
                <w:color w:val="000000"/>
                <w:lang w:eastAsia="es-ES"/>
              </w:rPr>
            </w:pPr>
          </w:p>
        </w:tc>
        <w:tc>
          <w:tcPr>
            <w:tcW w:w="1580" w:type="dxa"/>
            <w:tcBorders>
              <w:top w:val="nil"/>
              <w:left w:val="nil"/>
              <w:bottom w:val="single" w:sz="4" w:space="0" w:color="auto"/>
              <w:right w:val="nil"/>
            </w:tcBorders>
            <w:shd w:val="clear" w:color="000000" w:fill="D9D9D9"/>
            <w:noWrap/>
            <w:vAlign w:val="bottom"/>
            <w:hideMark/>
          </w:tcPr>
          <w:p w:rsidR="00203DA5" w:rsidRPr="00203DA5" w:rsidRDefault="00203DA5" w:rsidP="00203DA5">
            <w:pPr>
              <w:spacing w:after="0" w:line="240" w:lineRule="auto"/>
              <w:jc w:val="center"/>
              <w:rPr>
                <w:rFonts w:ascii="Arial" w:eastAsia="Times New Roman" w:hAnsi="Arial" w:cs="Arial"/>
                <w:b/>
                <w:bCs/>
                <w:color w:val="000000"/>
                <w:sz w:val="18"/>
                <w:szCs w:val="18"/>
                <w:lang w:eastAsia="es-ES"/>
              </w:rPr>
            </w:pPr>
            <w:r w:rsidRPr="00203DA5">
              <w:rPr>
                <w:rFonts w:ascii="Arial" w:eastAsia="Times New Roman" w:hAnsi="Arial" w:cs="Arial"/>
                <w:b/>
                <w:bCs/>
                <w:color w:val="000000"/>
                <w:sz w:val="18"/>
                <w:szCs w:val="18"/>
                <w:lang w:eastAsia="es-ES"/>
              </w:rPr>
              <w:t>31/12/2019</w:t>
            </w:r>
          </w:p>
        </w:tc>
        <w:tc>
          <w:tcPr>
            <w:tcW w:w="1580" w:type="dxa"/>
            <w:tcBorders>
              <w:top w:val="nil"/>
              <w:left w:val="nil"/>
              <w:bottom w:val="single" w:sz="4" w:space="0" w:color="auto"/>
              <w:right w:val="nil"/>
            </w:tcBorders>
            <w:shd w:val="clear" w:color="000000" w:fill="D9D9D9"/>
            <w:vAlign w:val="bottom"/>
            <w:hideMark/>
          </w:tcPr>
          <w:p w:rsidR="00203DA5" w:rsidRPr="00203DA5" w:rsidRDefault="00203DA5" w:rsidP="00203DA5">
            <w:pPr>
              <w:spacing w:after="0" w:line="240" w:lineRule="auto"/>
              <w:jc w:val="center"/>
              <w:rPr>
                <w:rFonts w:ascii="Arial" w:eastAsia="Times New Roman" w:hAnsi="Arial" w:cs="Arial"/>
                <w:b/>
                <w:bCs/>
                <w:color w:val="000000"/>
                <w:sz w:val="18"/>
                <w:szCs w:val="18"/>
                <w:lang w:eastAsia="es-ES"/>
              </w:rPr>
            </w:pPr>
            <w:r w:rsidRPr="00203DA5">
              <w:rPr>
                <w:rFonts w:ascii="Arial" w:eastAsia="Times New Roman" w:hAnsi="Arial" w:cs="Arial"/>
                <w:b/>
                <w:bCs/>
                <w:color w:val="000000"/>
                <w:sz w:val="18"/>
                <w:szCs w:val="18"/>
                <w:lang w:eastAsia="es-ES"/>
              </w:rPr>
              <w:t>31/12/2018</w:t>
            </w:r>
          </w:p>
        </w:tc>
      </w:tr>
      <w:tr w:rsidR="00203DA5" w:rsidRPr="00203DA5" w:rsidTr="00F00FFF">
        <w:trPr>
          <w:trHeight w:val="283"/>
          <w:jc w:val="center"/>
        </w:trPr>
        <w:tc>
          <w:tcPr>
            <w:tcW w:w="2510" w:type="dxa"/>
            <w:tcBorders>
              <w:top w:val="single" w:sz="4" w:space="0" w:color="auto"/>
              <w:left w:val="nil"/>
              <w:bottom w:val="nil"/>
              <w:right w:val="nil"/>
            </w:tcBorders>
            <w:shd w:val="clear" w:color="auto" w:fill="auto"/>
            <w:noWrap/>
            <w:vAlign w:val="center"/>
            <w:hideMark/>
          </w:tcPr>
          <w:p w:rsidR="00203DA5" w:rsidRPr="00203DA5" w:rsidRDefault="00203DA5" w:rsidP="00203DA5">
            <w:pPr>
              <w:spacing w:after="0" w:line="240" w:lineRule="auto"/>
              <w:rPr>
                <w:rFonts w:ascii="Arial" w:eastAsia="Times New Roman" w:hAnsi="Arial" w:cs="Arial"/>
                <w:color w:val="000000"/>
                <w:sz w:val="18"/>
                <w:szCs w:val="18"/>
                <w:lang w:eastAsia="es-ES"/>
              </w:rPr>
            </w:pPr>
            <w:r w:rsidRPr="00203DA5">
              <w:rPr>
                <w:rFonts w:ascii="Arial" w:eastAsia="Times New Roman" w:hAnsi="Arial" w:cs="Arial"/>
                <w:color w:val="000000"/>
                <w:sz w:val="18"/>
                <w:szCs w:val="18"/>
                <w:lang w:eastAsia="es-ES"/>
              </w:rPr>
              <w:t>Reserva Legal</w:t>
            </w:r>
          </w:p>
        </w:tc>
        <w:tc>
          <w:tcPr>
            <w:tcW w:w="1580" w:type="dxa"/>
            <w:tcBorders>
              <w:top w:val="single" w:sz="4" w:space="0" w:color="auto"/>
              <w:left w:val="nil"/>
              <w:bottom w:val="nil"/>
              <w:right w:val="nil"/>
            </w:tcBorders>
            <w:shd w:val="clear" w:color="auto" w:fill="auto"/>
            <w:vAlign w:val="center"/>
            <w:hideMark/>
          </w:tcPr>
          <w:p w:rsidR="00203DA5" w:rsidRPr="00203DA5" w:rsidRDefault="00203DA5" w:rsidP="00203DA5">
            <w:pPr>
              <w:spacing w:after="0" w:line="240" w:lineRule="auto"/>
              <w:jc w:val="right"/>
              <w:rPr>
                <w:rFonts w:ascii="Arial" w:eastAsia="Times New Roman" w:hAnsi="Arial" w:cs="Arial"/>
                <w:color w:val="000000"/>
                <w:sz w:val="18"/>
                <w:szCs w:val="18"/>
                <w:lang w:eastAsia="es-ES"/>
              </w:rPr>
            </w:pPr>
            <w:r w:rsidRPr="00203DA5">
              <w:rPr>
                <w:rFonts w:ascii="Arial" w:eastAsia="Times New Roman" w:hAnsi="Arial" w:cs="Arial"/>
                <w:color w:val="000000"/>
                <w:sz w:val="18"/>
                <w:szCs w:val="18"/>
                <w:lang w:eastAsia="es-ES"/>
              </w:rPr>
              <w:t>12.040,00</w:t>
            </w:r>
          </w:p>
        </w:tc>
        <w:tc>
          <w:tcPr>
            <w:tcW w:w="1580" w:type="dxa"/>
            <w:tcBorders>
              <w:top w:val="single" w:sz="4" w:space="0" w:color="auto"/>
              <w:left w:val="nil"/>
              <w:bottom w:val="nil"/>
              <w:right w:val="nil"/>
            </w:tcBorders>
            <w:shd w:val="clear" w:color="auto" w:fill="auto"/>
            <w:vAlign w:val="center"/>
            <w:hideMark/>
          </w:tcPr>
          <w:p w:rsidR="00203DA5" w:rsidRPr="00203DA5" w:rsidRDefault="00203DA5" w:rsidP="00203DA5">
            <w:pPr>
              <w:spacing w:after="0" w:line="240" w:lineRule="auto"/>
              <w:jc w:val="right"/>
              <w:rPr>
                <w:rFonts w:ascii="Arial" w:eastAsia="Times New Roman" w:hAnsi="Arial" w:cs="Arial"/>
                <w:color w:val="000000"/>
                <w:sz w:val="18"/>
                <w:szCs w:val="18"/>
                <w:lang w:eastAsia="es-ES"/>
              </w:rPr>
            </w:pPr>
            <w:r w:rsidRPr="00203DA5">
              <w:rPr>
                <w:rFonts w:ascii="Arial" w:eastAsia="Times New Roman" w:hAnsi="Arial" w:cs="Arial"/>
                <w:color w:val="000000"/>
                <w:sz w:val="18"/>
                <w:szCs w:val="18"/>
                <w:lang w:eastAsia="es-ES"/>
              </w:rPr>
              <w:t>12.040,00</w:t>
            </w:r>
          </w:p>
        </w:tc>
      </w:tr>
      <w:tr w:rsidR="00203DA5" w:rsidRPr="00203DA5" w:rsidTr="00F00FFF">
        <w:trPr>
          <w:trHeight w:val="283"/>
          <w:jc w:val="center"/>
        </w:trPr>
        <w:tc>
          <w:tcPr>
            <w:tcW w:w="2510" w:type="dxa"/>
            <w:tcBorders>
              <w:top w:val="nil"/>
              <w:left w:val="nil"/>
              <w:bottom w:val="single" w:sz="4" w:space="0" w:color="auto"/>
              <w:right w:val="nil"/>
            </w:tcBorders>
            <w:shd w:val="clear" w:color="auto" w:fill="auto"/>
            <w:noWrap/>
            <w:vAlign w:val="center"/>
            <w:hideMark/>
          </w:tcPr>
          <w:p w:rsidR="00203DA5" w:rsidRPr="00203DA5" w:rsidRDefault="00203DA5" w:rsidP="00203DA5">
            <w:pPr>
              <w:spacing w:after="0" w:line="240" w:lineRule="auto"/>
              <w:rPr>
                <w:rFonts w:ascii="Arial" w:eastAsia="Times New Roman" w:hAnsi="Arial" w:cs="Arial"/>
                <w:color w:val="000000"/>
                <w:sz w:val="18"/>
                <w:szCs w:val="18"/>
                <w:lang w:eastAsia="es-ES"/>
              </w:rPr>
            </w:pPr>
            <w:r w:rsidRPr="00203DA5">
              <w:rPr>
                <w:rFonts w:ascii="Arial" w:eastAsia="Times New Roman" w:hAnsi="Arial" w:cs="Arial"/>
                <w:color w:val="000000"/>
                <w:sz w:val="18"/>
                <w:szCs w:val="18"/>
                <w:lang w:eastAsia="es-ES"/>
              </w:rPr>
              <w:t>Reserva Voluntaria</w:t>
            </w:r>
          </w:p>
        </w:tc>
        <w:tc>
          <w:tcPr>
            <w:tcW w:w="1580" w:type="dxa"/>
            <w:tcBorders>
              <w:top w:val="nil"/>
              <w:left w:val="nil"/>
              <w:bottom w:val="single" w:sz="4" w:space="0" w:color="auto"/>
              <w:right w:val="nil"/>
            </w:tcBorders>
            <w:shd w:val="clear" w:color="auto" w:fill="auto"/>
            <w:vAlign w:val="center"/>
            <w:hideMark/>
          </w:tcPr>
          <w:p w:rsidR="00203DA5" w:rsidRPr="00203DA5" w:rsidRDefault="00203DA5" w:rsidP="00203DA5">
            <w:pPr>
              <w:spacing w:after="0" w:line="240" w:lineRule="auto"/>
              <w:jc w:val="right"/>
              <w:rPr>
                <w:rFonts w:ascii="Arial" w:eastAsia="Times New Roman" w:hAnsi="Arial" w:cs="Arial"/>
                <w:color w:val="000000"/>
                <w:sz w:val="18"/>
                <w:szCs w:val="18"/>
                <w:lang w:eastAsia="es-ES"/>
              </w:rPr>
            </w:pPr>
            <w:r w:rsidRPr="00203DA5">
              <w:rPr>
                <w:rFonts w:ascii="Arial" w:eastAsia="Times New Roman" w:hAnsi="Arial" w:cs="Arial"/>
                <w:color w:val="000000"/>
                <w:sz w:val="18"/>
                <w:szCs w:val="18"/>
                <w:lang w:eastAsia="es-ES"/>
              </w:rPr>
              <w:t>167.177,88</w:t>
            </w:r>
          </w:p>
        </w:tc>
        <w:tc>
          <w:tcPr>
            <w:tcW w:w="1580" w:type="dxa"/>
            <w:tcBorders>
              <w:top w:val="nil"/>
              <w:left w:val="nil"/>
              <w:bottom w:val="single" w:sz="4" w:space="0" w:color="auto"/>
              <w:right w:val="nil"/>
            </w:tcBorders>
            <w:shd w:val="clear" w:color="auto" w:fill="auto"/>
            <w:vAlign w:val="center"/>
            <w:hideMark/>
          </w:tcPr>
          <w:p w:rsidR="00203DA5" w:rsidRPr="00203DA5" w:rsidRDefault="00203DA5" w:rsidP="00203DA5">
            <w:pPr>
              <w:spacing w:after="0" w:line="240" w:lineRule="auto"/>
              <w:jc w:val="right"/>
              <w:rPr>
                <w:rFonts w:ascii="Arial" w:eastAsia="Times New Roman" w:hAnsi="Arial" w:cs="Arial"/>
                <w:color w:val="000000"/>
                <w:sz w:val="18"/>
                <w:szCs w:val="18"/>
                <w:lang w:eastAsia="es-ES"/>
              </w:rPr>
            </w:pPr>
            <w:r w:rsidRPr="00203DA5">
              <w:rPr>
                <w:rFonts w:ascii="Arial" w:eastAsia="Times New Roman" w:hAnsi="Arial" w:cs="Arial"/>
                <w:color w:val="000000"/>
                <w:sz w:val="18"/>
                <w:szCs w:val="18"/>
                <w:lang w:eastAsia="es-ES"/>
              </w:rPr>
              <w:t>115.250,84</w:t>
            </w:r>
          </w:p>
        </w:tc>
      </w:tr>
      <w:tr w:rsidR="00203DA5" w:rsidRPr="00203DA5" w:rsidTr="00F00FFF">
        <w:trPr>
          <w:trHeight w:val="283"/>
          <w:jc w:val="center"/>
        </w:trPr>
        <w:tc>
          <w:tcPr>
            <w:tcW w:w="2510" w:type="dxa"/>
            <w:tcBorders>
              <w:top w:val="single" w:sz="4" w:space="0" w:color="auto"/>
              <w:left w:val="nil"/>
              <w:bottom w:val="single" w:sz="4" w:space="0" w:color="auto"/>
              <w:right w:val="nil"/>
            </w:tcBorders>
            <w:shd w:val="clear" w:color="000000" w:fill="F2F2F2"/>
            <w:noWrap/>
            <w:vAlign w:val="center"/>
            <w:hideMark/>
          </w:tcPr>
          <w:p w:rsidR="00203DA5" w:rsidRPr="00203DA5" w:rsidRDefault="00203DA5" w:rsidP="00203DA5">
            <w:pPr>
              <w:spacing w:after="0" w:line="240" w:lineRule="auto"/>
              <w:rPr>
                <w:rFonts w:ascii="Arial" w:eastAsia="Times New Roman" w:hAnsi="Arial" w:cs="Arial"/>
                <w:b/>
                <w:bCs/>
                <w:color w:val="000000"/>
                <w:sz w:val="18"/>
                <w:szCs w:val="18"/>
                <w:lang w:eastAsia="es-ES"/>
              </w:rPr>
            </w:pPr>
            <w:r w:rsidRPr="00203DA5">
              <w:rPr>
                <w:rFonts w:ascii="Arial" w:eastAsia="Times New Roman" w:hAnsi="Arial" w:cs="Arial"/>
                <w:b/>
                <w:bCs/>
                <w:color w:val="000000"/>
                <w:sz w:val="18"/>
                <w:szCs w:val="18"/>
                <w:lang w:eastAsia="es-ES"/>
              </w:rPr>
              <w:t>Total</w:t>
            </w:r>
          </w:p>
        </w:tc>
        <w:tc>
          <w:tcPr>
            <w:tcW w:w="1580" w:type="dxa"/>
            <w:tcBorders>
              <w:top w:val="single" w:sz="4" w:space="0" w:color="auto"/>
              <w:left w:val="nil"/>
              <w:bottom w:val="single" w:sz="4" w:space="0" w:color="auto"/>
              <w:right w:val="nil"/>
            </w:tcBorders>
            <w:shd w:val="clear" w:color="000000" w:fill="F2F2F2"/>
            <w:noWrap/>
            <w:vAlign w:val="center"/>
            <w:hideMark/>
          </w:tcPr>
          <w:p w:rsidR="00203DA5" w:rsidRPr="00203DA5" w:rsidRDefault="00203DA5" w:rsidP="00203DA5">
            <w:pPr>
              <w:spacing w:after="0" w:line="240" w:lineRule="auto"/>
              <w:jc w:val="right"/>
              <w:rPr>
                <w:rFonts w:ascii="Arial" w:eastAsia="Times New Roman" w:hAnsi="Arial" w:cs="Arial"/>
                <w:color w:val="000000"/>
                <w:sz w:val="18"/>
                <w:szCs w:val="18"/>
                <w:lang w:eastAsia="es-ES"/>
              </w:rPr>
            </w:pPr>
            <w:r w:rsidRPr="00203DA5">
              <w:rPr>
                <w:rFonts w:ascii="Arial" w:eastAsia="Times New Roman" w:hAnsi="Arial" w:cs="Arial"/>
                <w:color w:val="000000"/>
                <w:sz w:val="18"/>
                <w:szCs w:val="18"/>
                <w:lang w:eastAsia="es-ES"/>
              </w:rPr>
              <w:t>179.217,88</w:t>
            </w:r>
          </w:p>
        </w:tc>
        <w:tc>
          <w:tcPr>
            <w:tcW w:w="1580" w:type="dxa"/>
            <w:tcBorders>
              <w:top w:val="single" w:sz="4" w:space="0" w:color="auto"/>
              <w:left w:val="nil"/>
              <w:bottom w:val="single" w:sz="4" w:space="0" w:color="auto"/>
              <w:right w:val="nil"/>
            </w:tcBorders>
            <w:shd w:val="clear" w:color="000000" w:fill="F2F2F2"/>
            <w:noWrap/>
            <w:vAlign w:val="center"/>
            <w:hideMark/>
          </w:tcPr>
          <w:p w:rsidR="00203DA5" w:rsidRPr="00203DA5" w:rsidRDefault="00203DA5" w:rsidP="00203DA5">
            <w:pPr>
              <w:spacing w:after="0" w:line="240" w:lineRule="auto"/>
              <w:jc w:val="right"/>
              <w:rPr>
                <w:rFonts w:ascii="Arial" w:eastAsia="Times New Roman" w:hAnsi="Arial" w:cs="Arial"/>
                <w:color w:val="000000"/>
                <w:sz w:val="18"/>
                <w:szCs w:val="18"/>
                <w:lang w:eastAsia="es-ES"/>
              </w:rPr>
            </w:pPr>
            <w:r w:rsidRPr="00203DA5">
              <w:rPr>
                <w:rFonts w:ascii="Arial" w:eastAsia="Times New Roman" w:hAnsi="Arial" w:cs="Arial"/>
                <w:color w:val="000000"/>
                <w:sz w:val="18"/>
                <w:szCs w:val="18"/>
                <w:lang w:eastAsia="es-ES"/>
              </w:rPr>
              <w:t>127.290,84</w:t>
            </w:r>
          </w:p>
        </w:tc>
      </w:tr>
    </w:tbl>
    <w:p w:rsidR="009564BC" w:rsidRPr="001F4A4B" w:rsidRDefault="009564BC" w:rsidP="006E098E">
      <w:pPr>
        <w:pStyle w:val="CM23"/>
        <w:keepNext/>
        <w:keepLines/>
        <w:widowControl/>
        <w:autoSpaceDE/>
        <w:autoSpaceDN/>
        <w:adjustRightInd/>
        <w:spacing w:before="120" w:after="120" w:line="280" w:lineRule="exact"/>
        <w:jc w:val="both"/>
        <w:rPr>
          <w:rFonts w:ascii="Arial" w:hAnsi="Arial" w:cs="Arial"/>
          <w:sz w:val="20"/>
          <w:szCs w:val="20"/>
        </w:rPr>
      </w:pPr>
      <w:r w:rsidRPr="001F4A4B">
        <w:rPr>
          <w:rFonts w:ascii="Arial" w:hAnsi="Arial" w:cs="Arial"/>
          <w:sz w:val="20"/>
          <w:szCs w:val="20"/>
          <w:u w:val="single"/>
        </w:rPr>
        <w:lastRenderedPageBreak/>
        <w:t xml:space="preserve">Aplicación del resultado </w:t>
      </w:r>
    </w:p>
    <w:p w:rsidR="009564BC" w:rsidRPr="00B51ABC" w:rsidRDefault="009564BC" w:rsidP="006E098E">
      <w:pPr>
        <w:keepNext/>
        <w:keepLines/>
        <w:spacing w:before="120" w:after="120" w:line="280" w:lineRule="exact"/>
        <w:jc w:val="both"/>
        <w:rPr>
          <w:rFonts w:ascii="Arial" w:hAnsi="Arial" w:cs="Arial"/>
          <w:sz w:val="20"/>
          <w:szCs w:val="20"/>
        </w:rPr>
      </w:pPr>
      <w:r w:rsidRPr="00B51ABC">
        <w:rPr>
          <w:rFonts w:ascii="Arial" w:hAnsi="Arial" w:cs="Arial"/>
          <w:sz w:val="20"/>
          <w:szCs w:val="20"/>
        </w:rPr>
        <w:t>La propuesta de distribución del resultad</w:t>
      </w:r>
      <w:r>
        <w:rPr>
          <w:rFonts w:ascii="Arial" w:hAnsi="Arial" w:cs="Arial"/>
          <w:sz w:val="20"/>
          <w:szCs w:val="20"/>
        </w:rPr>
        <w:t>o del ejercicio finalizado el 31 de diciembre</w:t>
      </w:r>
      <w:r w:rsidRPr="00B51ABC">
        <w:rPr>
          <w:rFonts w:ascii="Arial" w:hAnsi="Arial" w:cs="Arial"/>
          <w:sz w:val="20"/>
          <w:szCs w:val="20"/>
        </w:rPr>
        <w:t xml:space="preserve"> de 2019</w:t>
      </w:r>
      <w:r>
        <w:rPr>
          <w:rFonts w:ascii="Arial" w:hAnsi="Arial" w:cs="Arial"/>
          <w:sz w:val="20"/>
          <w:szCs w:val="20"/>
        </w:rPr>
        <w:t xml:space="preserve"> y 2018</w:t>
      </w:r>
      <w:r w:rsidRPr="00B51ABC">
        <w:rPr>
          <w:rFonts w:ascii="Arial" w:hAnsi="Arial" w:cs="Arial"/>
          <w:sz w:val="20"/>
          <w:szCs w:val="20"/>
        </w:rPr>
        <w:t xml:space="preserve">, formulada por </w:t>
      </w:r>
      <w:r w:rsidR="00C217F2">
        <w:rPr>
          <w:rFonts w:ascii="Arial" w:hAnsi="Arial" w:cs="Arial"/>
          <w:sz w:val="20"/>
          <w:szCs w:val="20"/>
        </w:rPr>
        <w:t xml:space="preserve">el Consejo de </w:t>
      </w:r>
      <w:r>
        <w:rPr>
          <w:rFonts w:ascii="Arial" w:hAnsi="Arial" w:cs="Arial"/>
          <w:sz w:val="20"/>
          <w:szCs w:val="20"/>
        </w:rPr>
        <w:t>Admi</w:t>
      </w:r>
      <w:r w:rsidR="00C217F2">
        <w:rPr>
          <w:rFonts w:ascii="Arial" w:hAnsi="Arial" w:cs="Arial"/>
          <w:sz w:val="20"/>
          <w:szCs w:val="20"/>
        </w:rPr>
        <w:t>nistración</w:t>
      </w:r>
      <w:r w:rsidRPr="00B51ABC">
        <w:rPr>
          <w:rFonts w:ascii="Arial" w:hAnsi="Arial" w:cs="Arial"/>
          <w:sz w:val="20"/>
          <w:szCs w:val="20"/>
        </w:rPr>
        <w:t>, es la que se muestra a continuación, en euros:</w:t>
      </w:r>
    </w:p>
    <w:tbl>
      <w:tblPr>
        <w:tblW w:w="6804" w:type="dxa"/>
        <w:jc w:val="center"/>
        <w:tblLayout w:type="fixed"/>
        <w:tblCellMar>
          <w:left w:w="70" w:type="dxa"/>
          <w:right w:w="70" w:type="dxa"/>
        </w:tblCellMar>
        <w:tblLook w:val="04A0"/>
      </w:tblPr>
      <w:tblGrid>
        <w:gridCol w:w="4296"/>
        <w:gridCol w:w="1254"/>
        <w:gridCol w:w="1254"/>
      </w:tblGrid>
      <w:tr w:rsidR="009564BC" w:rsidRPr="00B51ABC" w:rsidTr="00F00FFF">
        <w:trPr>
          <w:trHeight w:val="283"/>
          <w:jc w:val="center"/>
        </w:trPr>
        <w:tc>
          <w:tcPr>
            <w:tcW w:w="4296" w:type="dxa"/>
            <w:tcBorders>
              <w:top w:val="nil"/>
              <w:left w:val="nil"/>
              <w:bottom w:val="single" w:sz="4" w:space="0" w:color="auto"/>
              <w:right w:val="nil"/>
            </w:tcBorders>
            <w:shd w:val="clear" w:color="000000" w:fill="D9D9D9"/>
            <w:vAlign w:val="bottom"/>
            <w:hideMark/>
          </w:tcPr>
          <w:p w:rsidR="009564BC" w:rsidRPr="00B51ABC" w:rsidRDefault="009564BC" w:rsidP="006E098E">
            <w:pPr>
              <w:keepNext/>
              <w:keepLines/>
              <w:spacing w:after="0" w:line="240" w:lineRule="auto"/>
              <w:jc w:val="center"/>
              <w:rPr>
                <w:rFonts w:ascii="Arial" w:hAnsi="Arial" w:cs="Arial"/>
                <w:b/>
                <w:bCs/>
                <w:color w:val="000000"/>
                <w:sz w:val="18"/>
                <w:szCs w:val="18"/>
              </w:rPr>
            </w:pPr>
            <w:r w:rsidRPr="00B51ABC">
              <w:rPr>
                <w:rFonts w:ascii="Arial" w:hAnsi="Arial" w:cs="Arial"/>
                <w:b/>
                <w:bCs/>
                <w:color w:val="000000"/>
                <w:sz w:val="18"/>
                <w:szCs w:val="18"/>
              </w:rPr>
              <w:t>Base de reparto</w:t>
            </w:r>
          </w:p>
        </w:tc>
        <w:tc>
          <w:tcPr>
            <w:tcW w:w="1254" w:type="dxa"/>
            <w:tcBorders>
              <w:top w:val="nil"/>
              <w:left w:val="nil"/>
              <w:bottom w:val="single" w:sz="4" w:space="0" w:color="auto"/>
              <w:right w:val="nil"/>
            </w:tcBorders>
            <w:shd w:val="clear" w:color="000000" w:fill="D9D9D9"/>
            <w:vAlign w:val="bottom"/>
            <w:hideMark/>
          </w:tcPr>
          <w:p w:rsidR="009564BC" w:rsidRPr="00B51ABC" w:rsidRDefault="009564BC" w:rsidP="006E098E">
            <w:pPr>
              <w:keepNext/>
              <w:keepLines/>
              <w:spacing w:after="0" w:line="240" w:lineRule="auto"/>
              <w:jc w:val="center"/>
              <w:rPr>
                <w:rFonts w:ascii="Arial" w:hAnsi="Arial" w:cs="Arial"/>
                <w:b/>
                <w:bCs/>
                <w:color w:val="000000"/>
                <w:sz w:val="18"/>
                <w:szCs w:val="18"/>
              </w:rPr>
            </w:pPr>
            <w:r w:rsidRPr="00B51ABC">
              <w:rPr>
                <w:rFonts w:ascii="Arial" w:hAnsi="Arial" w:cs="Arial"/>
                <w:b/>
                <w:bCs/>
                <w:color w:val="000000"/>
                <w:sz w:val="18"/>
                <w:szCs w:val="18"/>
              </w:rPr>
              <w:t>2019</w:t>
            </w:r>
          </w:p>
        </w:tc>
        <w:tc>
          <w:tcPr>
            <w:tcW w:w="1254" w:type="dxa"/>
            <w:tcBorders>
              <w:top w:val="nil"/>
              <w:left w:val="nil"/>
              <w:bottom w:val="single" w:sz="4" w:space="0" w:color="auto"/>
              <w:right w:val="nil"/>
            </w:tcBorders>
            <w:shd w:val="clear" w:color="000000" w:fill="D9D9D9"/>
            <w:vAlign w:val="bottom"/>
            <w:hideMark/>
          </w:tcPr>
          <w:p w:rsidR="009564BC" w:rsidRPr="00B51ABC" w:rsidRDefault="009564BC" w:rsidP="006E098E">
            <w:pPr>
              <w:keepNext/>
              <w:keepLines/>
              <w:spacing w:after="0" w:line="240" w:lineRule="auto"/>
              <w:jc w:val="center"/>
              <w:rPr>
                <w:rFonts w:ascii="Arial" w:hAnsi="Arial" w:cs="Arial"/>
                <w:b/>
                <w:bCs/>
                <w:color w:val="000000"/>
                <w:sz w:val="18"/>
                <w:szCs w:val="18"/>
              </w:rPr>
            </w:pPr>
            <w:r w:rsidRPr="00B51ABC">
              <w:rPr>
                <w:rFonts w:ascii="Arial" w:hAnsi="Arial" w:cs="Arial"/>
                <w:b/>
                <w:bCs/>
                <w:color w:val="000000"/>
                <w:sz w:val="18"/>
                <w:szCs w:val="18"/>
              </w:rPr>
              <w:t>2018</w:t>
            </w:r>
          </w:p>
        </w:tc>
      </w:tr>
      <w:tr w:rsidR="009564BC" w:rsidRPr="00B51ABC" w:rsidTr="00F00FFF">
        <w:trPr>
          <w:trHeight w:val="283"/>
          <w:jc w:val="center"/>
        </w:trPr>
        <w:tc>
          <w:tcPr>
            <w:tcW w:w="4296" w:type="dxa"/>
            <w:tcBorders>
              <w:top w:val="single" w:sz="4" w:space="0" w:color="auto"/>
              <w:left w:val="nil"/>
              <w:bottom w:val="single" w:sz="4" w:space="0" w:color="auto"/>
              <w:right w:val="nil"/>
            </w:tcBorders>
            <w:vAlign w:val="center"/>
            <w:hideMark/>
          </w:tcPr>
          <w:p w:rsidR="009564BC" w:rsidRDefault="009564BC" w:rsidP="006E098E">
            <w:pPr>
              <w:keepNext/>
              <w:keepLines/>
              <w:spacing w:after="0"/>
              <w:ind w:firstLineChars="100" w:firstLine="180"/>
              <w:rPr>
                <w:rFonts w:ascii="Arial" w:hAnsi="Arial" w:cs="Arial"/>
                <w:color w:val="000000"/>
                <w:sz w:val="18"/>
                <w:szCs w:val="18"/>
              </w:rPr>
            </w:pPr>
            <w:r>
              <w:rPr>
                <w:rFonts w:ascii="Arial" w:hAnsi="Arial" w:cs="Arial"/>
                <w:color w:val="000000"/>
                <w:sz w:val="18"/>
                <w:szCs w:val="18"/>
              </w:rPr>
              <w:t>Resultado del ejercicio</w:t>
            </w:r>
          </w:p>
        </w:tc>
        <w:tc>
          <w:tcPr>
            <w:tcW w:w="1254" w:type="dxa"/>
            <w:tcBorders>
              <w:top w:val="single" w:sz="4" w:space="0" w:color="auto"/>
              <w:left w:val="nil"/>
              <w:bottom w:val="single" w:sz="4" w:space="0" w:color="auto"/>
              <w:right w:val="nil"/>
            </w:tcBorders>
            <w:vAlign w:val="center"/>
            <w:hideMark/>
          </w:tcPr>
          <w:p w:rsidR="009564BC" w:rsidRDefault="009564BC" w:rsidP="006E098E">
            <w:pPr>
              <w:keepNext/>
              <w:keepLines/>
              <w:spacing w:after="0"/>
              <w:jc w:val="right"/>
              <w:rPr>
                <w:rFonts w:ascii="Arial" w:hAnsi="Arial" w:cs="Arial"/>
                <w:color w:val="000000"/>
                <w:sz w:val="18"/>
                <w:szCs w:val="18"/>
              </w:rPr>
            </w:pPr>
            <w:r>
              <w:rPr>
                <w:rFonts w:ascii="Arial" w:hAnsi="Arial" w:cs="Arial"/>
                <w:color w:val="000000"/>
                <w:sz w:val="18"/>
                <w:szCs w:val="18"/>
              </w:rPr>
              <w:t>-</w:t>
            </w:r>
            <w:r w:rsidR="00F00FFF">
              <w:rPr>
                <w:rFonts w:ascii="Arial" w:hAnsi="Arial" w:cs="Arial"/>
                <w:color w:val="000000"/>
                <w:sz w:val="18"/>
                <w:szCs w:val="18"/>
              </w:rPr>
              <w:t xml:space="preserve"> </w:t>
            </w:r>
            <w:r>
              <w:rPr>
                <w:rFonts w:ascii="Arial" w:hAnsi="Arial" w:cs="Arial"/>
                <w:color w:val="000000"/>
                <w:sz w:val="18"/>
                <w:szCs w:val="18"/>
              </w:rPr>
              <w:t>59.989,61</w:t>
            </w:r>
          </w:p>
        </w:tc>
        <w:tc>
          <w:tcPr>
            <w:tcW w:w="1254" w:type="dxa"/>
            <w:tcBorders>
              <w:top w:val="single" w:sz="4" w:space="0" w:color="auto"/>
              <w:left w:val="nil"/>
              <w:bottom w:val="single" w:sz="4" w:space="0" w:color="auto"/>
              <w:right w:val="nil"/>
            </w:tcBorders>
            <w:noWrap/>
            <w:vAlign w:val="center"/>
            <w:hideMark/>
          </w:tcPr>
          <w:p w:rsidR="009564BC" w:rsidRDefault="009564BC" w:rsidP="006E098E">
            <w:pPr>
              <w:keepNext/>
              <w:keepLines/>
              <w:spacing w:after="0"/>
              <w:jc w:val="right"/>
              <w:rPr>
                <w:rFonts w:ascii="Arial" w:hAnsi="Arial" w:cs="Arial"/>
                <w:color w:val="000000"/>
                <w:sz w:val="18"/>
                <w:szCs w:val="18"/>
              </w:rPr>
            </w:pPr>
            <w:r>
              <w:rPr>
                <w:rFonts w:ascii="Arial" w:hAnsi="Arial" w:cs="Arial"/>
                <w:color w:val="000000"/>
                <w:sz w:val="18"/>
                <w:szCs w:val="18"/>
              </w:rPr>
              <w:t>51.927,04</w:t>
            </w:r>
          </w:p>
        </w:tc>
      </w:tr>
      <w:tr w:rsidR="009564BC" w:rsidRPr="00B51ABC" w:rsidTr="00F00FFF">
        <w:trPr>
          <w:trHeight w:val="170"/>
          <w:jc w:val="center"/>
        </w:trPr>
        <w:tc>
          <w:tcPr>
            <w:tcW w:w="4296" w:type="dxa"/>
            <w:tcBorders>
              <w:top w:val="single" w:sz="4" w:space="0" w:color="auto"/>
              <w:left w:val="nil"/>
              <w:bottom w:val="nil"/>
              <w:right w:val="nil"/>
            </w:tcBorders>
            <w:shd w:val="clear" w:color="000000" w:fill="F2F2F2"/>
            <w:vAlign w:val="center"/>
            <w:hideMark/>
          </w:tcPr>
          <w:p w:rsidR="009564BC" w:rsidRPr="00B51ABC" w:rsidRDefault="009564BC" w:rsidP="006E098E">
            <w:pPr>
              <w:keepNext/>
              <w:keepLines/>
              <w:spacing w:after="0" w:line="240" w:lineRule="auto"/>
              <w:rPr>
                <w:rFonts w:ascii="Arial" w:hAnsi="Arial" w:cs="Arial"/>
                <w:color w:val="000000"/>
                <w:sz w:val="18"/>
                <w:szCs w:val="18"/>
              </w:rPr>
            </w:pPr>
            <w:r w:rsidRPr="00B51ABC">
              <w:rPr>
                <w:rFonts w:ascii="Arial" w:hAnsi="Arial" w:cs="Arial"/>
                <w:color w:val="000000"/>
                <w:sz w:val="18"/>
                <w:szCs w:val="18"/>
              </w:rPr>
              <w:t> </w:t>
            </w:r>
          </w:p>
        </w:tc>
        <w:tc>
          <w:tcPr>
            <w:tcW w:w="1254" w:type="dxa"/>
            <w:tcBorders>
              <w:top w:val="single" w:sz="4" w:space="0" w:color="auto"/>
              <w:left w:val="nil"/>
              <w:bottom w:val="nil"/>
              <w:right w:val="nil"/>
            </w:tcBorders>
            <w:shd w:val="clear" w:color="000000" w:fill="F2F2F2"/>
            <w:vAlign w:val="center"/>
            <w:hideMark/>
          </w:tcPr>
          <w:p w:rsidR="009564BC" w:rsidRPr="00B51ABC" w:rsidRDefault="009564BC" w:rsidP="006E098E">
            <w:pPr>
              <w:keepNext/>
              <w:keepLines/>
              <w:spacing w:after="0" w:line="240" w:lineRule="auto"/>
              <w:jc w:val="right"/>
              <w:rPr>
                <w:rFonts w:ascii="Arial" w:hAnsi="Arial" w:cs="Arial"/>
                <w:color w:val="000000"/>
                <w:sz w:val="18"/>
                <w:szCs w:val="18"/>
              </w:rPr>
            </w:pPr>
            <w:r w:rsidRPr="00B51ABC">
              <w:rPr>
                <w:rFonts w:ascii="Arial" w:hAnsi="Arial" w:cs="Arial"/>
                <w:color w:val="000000"/>
                <w:sz w:val="18"/>
                <w:szCs w:val="18"/>
              </w:rPr>
              <w:t> </w:t>
            </w:r>
          </w:p>
        </w:tc>
        <w:tc>
          <w:tcPr>
            <w:tcW w:w="1254" w:type="dxa"/>
            <w:tcBorders>
              <w:top w:val="single" w:sz="4" w:space="0" w:color="auto"/>
              <w:left w:val="nil"/>
              <w:bottom w:val="nil"/>
              <w:right w:val="nil"/>
            </w:tcBorders>
            <w:shd w:val="clear" w:color="000000" w:fill="F2F2F2"/>
            <w:vAlign w:val="center"/>
            <w:hideMark/>
          </w:tcPr>
          <w:p w:rsidR="009564BC" w:rsidRPr="00B51ABC" w:rsidRDefault="009564BC" w:rsidP="006E098E">
            <w:pPr>
              <w:keepNext/>
              <w:keepLines/>
              <w:spacing w:after="0" w:line="240" w:lineRule="auto"/>
              <w:jc w:val="right"/>
              <w:rPr>
                <w:rFonts w:ascii="Arial" w:hAnsi="Arial" w:cs="Arial"/>
                <w:color w:val="000000"/>
                <w:sz w:val="18"/>
                <w:szCs w:val="18"/>
              </w:rPr>
            </w:pPr>
            <w:r w:rsidRPr="00B51ABC">
              <w:rPr>
                <w:rFonts w:ascii="Arial" w:hAnsi="Arial" w:cs="Arial"/>
                <w:color w:val="000000"/>
                <w:sz w:val="18"/>
                <w:szCs w:val="18"/>
              </w:rPr>
              <w:t> </w:t>
            </w:r>
          </w:p>
        </w:tc>
      </w:tr>
      <w:tr w:rsidR="009564BC" w:rsidRPr="00B51ABC" w:rsidTr="00F00FFF">
        <w:trPr>
          <w:trHeight w:val="227"/>
          <w:jc w:val="center"/>
        </w:trPr>
        <w:tc>
          <w:tcPr>
            <w:tcW w:w="4296" w:type="dxa"/>
            <w:tcBorders>
              <w:top w:val="nil"/>
              <w:left w:val="nil"/>
              <w:bottom w:val="nil"/>
              <w:right w:val="nil"/>
            </w:tcBorders>
            <w:vAlign w:val="center"/>
            <w:hideMark/>
          </w:tcPr>
          <w:p w:rsidR="009564BC" w:rsidRPr="00B51ABC" w:rsidRDefault="009564BC" w:rsidP="006E098E">
            <w:pPr>
              <w:keepNext/>
              <w:keepLines/>
              <w:spacing w:after="0" w:line="240" w:lineRule="auto"/>
              <w:rPr>
                <w:rFonts w:ascii="Arial" w:hAnsi="Arial" w:cs="Arial"/>
                <w:b/>
                <w:bCs/>
                <w:color w:val="000000"/>
                <w:sz w:val="18"/>
                <w:szCs w:val="18"/>
              </w:rPr>
            </w:pPr>
            <w:r w:rsidRPr="00B51ABC">
              <w:rPr>
                <w:rFonts w:ascii="Arial" w:hAnsi="Arial" w:cs="Arial"/>
                <w:b/>
                <w:bCs/>
                <w:color w:val="000000"/>
                <w:sz w:val="18"/>
                <w:szCs w:val="18"/>
              </w:rPr>
              <w:t>Distribución a:</w:t>
            </w:r>
          </w:p>
        </w:tc>
        <w:tc>
          <w:tcPr>
            <w:tcW w:w="1254" w:type="dxa"/>
            <w:tcBorders>
              <w:top w:val="nil"/>
              <w:left w:val="nil"/>
              <w:bottom w:val="nil"/>
              <w:right w:val="nil"/>
            </w:tcBorders>
            <w:vAlign w:val="center"/>
            <w:hideMark/>
          </w:tcPr>
          <w:p w:rsidR="009564BC" w:rsidRPr="00B51ABC" w:rsidRDefault="009564BC" w:rsidP="006E098E">
            <w:pPr>
              <w:keepNext/>
              <w:keepLines/>
              <w:spacing w:after="0" w:line="240" w:lineRule="auto"/>
              <w:jc w:val="right"/>
              <w:rPr>
                <w:rFonts w:ascii="Arial" w:hAnsi="Arial" w:cs="Arial"/>
                <w:b/>
                <w:bCs/>
                <w:color w:val="000000"/>
                <w:sz w:val="18"/>
                <w:szCs w:val="18"/>
              </w:rPr>
            </w:pPr>
          </w:p>
        </w:tc>
        <w:tc>
          <w:tcPr>
            <w:tcW w:w="1254" w:type="dxa"/>
            <w:tcBorders>
              <w:top w:val="nil"/>
              <w:left w:val="nil"/>
              <w:bottom w:val="nil"/>
              <w:right w:val="nil"/>
            </w:tcBorders>
            <w:noWrap/>
            <w:vAlign w:val="center"/>
            <w:hideMark/>
          </w:tcPr>
          <w:p w:rsidR="009564BC" w:rsidRPr="00B51ABC" w:rsidRDefault="009564BC" w:rsidP="006E098E">
            <w:pPr>
              <w:keepNext/>
              <w:keepLines/>
              <w:spacing w:after="0" w:line="240" w:lineRule="auto"/>
              <w:jc w:val="right"/>
              <w:rPr>
                <w:rFonts w:ascii="Times New Roman" w:hAnsi="Times New Roman"/>
                <w:sz w:val="20"/>
                <w:szCs w:val="20"/>
              </w:rPr>
            </w:pPr>
          </w:p>
        </w:tc>
      </w:tr>
      <w:tr w:rsidR="009564BC" w:rsidRPr="00B51ABC" w:rsidTr="00F00FFF">
        <w:trPr>
          <w:trHeight w:val="283"/>
          <w:jc w:val="center"/>
        </w:trPr>
        <w:tc>
          <w:tcPr>
            <w:tcW w:w="4296" w:type="dxa"/>
            <w:tcBorders>
              <w:top w:val="nil"/>
              <w:left w:val="nil"/>
              <w:right w:val="nil"/>
            </w:tcBorders>
            <w:noWrap/>
            <w:vAlign w:val="center"/>
            <w:hideMark/>
          </w:tcPr>
          <w:p w:rsidR="009564BC" w:rsidRDefault="009564BC" w:rsidP="006E098E">
            <w:pPr>
              <w:keepNext/>
              <w:keepLines/>
              <w:spacing w:after="0"/>
              <w:ind w:firstLineChars="100" w:firstLine="180"/>
              <w:rPr>
                <w:rFonts w:ascii="Arial" w:hAnsi="Arial" w:cs="Arial"/>
                <w:color w:val="000000"/>
                <w:sz w:val="18"/>
                <w:szCs w:val="18"/>
              </w:rPr>
            </w:pPr>
            <w:r>
              <w:rPr>
                <w:rFonts w:ascii="Arial" w:hAnsi="Arial" w:cs="Arial"/>
                <w:color w:val="000000"/>
                <w:sz w:val="18"/>
                <w:szCs w:val="18"/>
              </w:rPr>
              <w:t>Reserva Voluntaria</w:t>
            </w:r>
          </w:p>
        </w:tc>
        <w:tc>
          <w:tcPr>
            <w:tcW w:w="1254" w:type="dxa"/>
            <w:tcBorders>
              <w:top w:val="nil"/>
              <w:left w:val="nil"/>
              <w:right w:val="nil"/>
            </w:tcBorders>
            <w:vAlign w:val="center"/>
            <w:hideMark/>
          </w:tcPr>
          <w:p w:rsidR="009564BC" w:rsidRDefault="009564BC" w:rsidP="006E098E">
            <w:pPr>
              <w:keepNext/>
              <w:keepLines/>
              <w:spacing w:after="0"/>
              <w:jc w:val="right"/>
              <w:rPr>
                <w:rFonts w:ascii="Arial" w:hAnsi="Arial" w:cs="Arial"/>
                <w:color w:val="000000"/>
                <w:sz w:val="18"/>
                <w:szCs w:val="18"/>
              </w:rPr>
            </w:pPr>
            <w:r>
              <w:rPr>
                <w:rFonts w:ascii="Arial" w:hAnsi="Arial" w:cs="Arial"/>
                <w:color w:val="000000"/>
                <w:sz w:val="18"/>
                <w:szCs w:val="18"/>
              </w:rPr>
              <w:t>-</w:t>
            </w:r>
          </w:p>
        </w:tc>
        <w:tc>
          <w:tcPr>
            <w:tcW w:w="1254" w:type="dxa"/>
            <w:tcBorders>
              <w:top w:val="nil"/>
              <w:left w:val="nil"/>
              <w:right w:val="nil"/>
            </w:tcBorders>
            <w:noWrap/>
            <w:vAlign w:val="center"/>
            <w:hideMark/>
          </w:tcPr>
          <w:p w:rsidR="009564BC" w:rsidRDefault="009564BC" w:rsidP="006E098E">
            <w:pPr>
              <w:keepNext/>
              <w:keepLines/>
              <w:spacing w:after="0"/>
              <w:jc w:val="right"/>
              <w:rPr>
                <w:rFonts w:ascii="Arial" w:hAnsi="Arial" w:cs="Arial"/>
                <w:color w:val="000000"/>
                <w:sz w:val="18"/>
                <w:szCs w:val="18"/>
              </w:rPr>
            </w:pPr>
            <w:r>
              <w:rPr>
                <w:rFonts w:ascii="Arial" w:hAnsi="Arial" w:cs="Arial"/>
                <w:color w:val="000000"/>
                <w:sz w:val="18"/>
                <w:szCs w:val="18"/>
              </w:rPr>
              <w:t>51.927,04</w:t>
            </w:r>
          </w:p>
        </w:tc>
      </w:tr>
      <w:tr w:rsidR="009564BC" w:rsidRPr="00B51ABC" w:rsidTr="00F00FFF">
        <w:trPr>
          <w:trHeight w:val="283"/>
          <w:jc w:val="center"/>
        </w:trPr>
        <w:tc>
          <w:tcPr>
            <w:tcW w:w="4296" w:type="dxa"/>
            <w:tcBorders>
              <w:top w:val="nil"/>
              <w:left w:val="nil"/>
              <w:bottom w:val="single" w:sz="4" w:space="0" w:color="auto"/>
              <w:right w:val="nil"/>
            </w:tcBorders>
            <w:noWrap/>
            <w:vAlign w:val="center"/>
            <w:hideMark/>
          </w:tcPr>
          <w:p w:rsidR="009564BC" w:rsidRDefault="009564BC" w:rsidP="006E098E">
            <w:pPr>
              <w:keepNext/>
              <w:keepLines/>
              <w:spacing w:after="0"/>
              <w:ind w:firstLineChars="100" w:firstLine="180"/>
              <w:rPr>
                <w:rFonts w:ascii="Arial" w:hAnsi="Arial" w:cs="Arial"/>
                <w:color w:val="000000"/>
                <w:sz w:val="18"/>
                <w:szCs w:val="18"/>
              </w:rPr>
            </w:pPr>
            <w:r>
              <w:rPr>
                <w:rFonts w:ascii="Arial" w:hAnsi="Arial" w:cs="Arial"/>
                <w:color w:val="000000"/>
                <w:sz w:val="18"/>
                <w:szCs w:val="18"/>
              </w:rPr>
              <w:t>Resultados negativos de ejercicios anteriores</w:t>
            </w:r>
          </w:p>
        </w:tc>
        <w:tc>
          <w:tcPr>
            <w:tcW w:w="1254" w:type="dxa"/>
            <w:tcBorders>
              <w:top w:val="nil"/>
              <w:left w:val="nil"/>
              <w:bottom w:val="single" w:sz="4" w:space="0" w:color="auto"/>
              <w:right w:val="nil"/>
            </w:tcBorders>
            <w:noWrap/>
            <w:vAlign w:val="center"/>
            <w:hideMark/>
          </w:tcPr>
          <w:p w:rsidR="009564BC" w:rsidRDefault="009564BC" w:rsidP="006E098E">
            <w:pPr>
              <w:keepNext/>
              <w:keepLines/>
              <w:spacing w:after="0"/>
              <w:jc w:val="right"/>
              <w:rPr>
                <w:rFonts w:ascii="Arial" w:hAnsi="Arial" w:cs="Arial"/>
                <w:color w:val="000000"/>
                <w:sz w:val="18"/>
                <w:szCs w:val="18"/>
              </w:rPr>
            </w:pPr>
            <w:r>
              <w:rPr>
                <w:rFonts w:ascii="Arial" w:hAnsi="Arial" w:cs="Arial"/>
                <w:color w:val="000000"/>
                <w:sz w:val="18"/>
                <w:szCs w:val="18"/>
              </w:rPr>
              <w:t>-</w:t>
            </w:r>
            <w:r w:rsidR="00F00FFF">
              <w:rPr>
                <w:rFonts w:ascii="Arial" w:hAnsi="Arial" w:cs="Arial"/>
                <w:color w:val="000000"/>
                <w:sz w:val="18"/>
                <w:szCs w:val="18"/>
              </w:rPr>
              <w:t xml:space="preserve"> </w:t>
            </w:r>
            <w:r>
              <w:rPr>
                <w:rFonts w:ascii="Arial" w:hAnsi="Arial" w:cs="Arial"/>
                <w:color w:val="000000"/>
                <w:sz w:val="18"/>
                <w:szCs w:val="18"/>
              </w:rPr>
              <w:t>59.989,61</w:t>
            </w:r>
          </w:p>
        </w:tc>
        <w:tc>
          <w:tcPr>
            <w:tcW w:w="1254" w:type="dxa"/>
            <w:tcBorders>
              <w:top w:val="nil"/>
              <w:left w:val="nil"/>
              <w:bottom w:val="single" w:sz="4" w:space="0" w:color="auto"/>
              <w:right w:val="nil"/>
            </w:tcBorders>
            <w:noWrap/>
            <w:vAlign w:val="center"/>
            <w:hideMark/>
          </w:tcPr>
          <w:p w:rsidR="009564BC" w:rsidRDefault="009564BC" w:rsidP="006E098E">
            <w:pPr>
              <w:keepNext/>
              <w:keepLines/>
              <w:spacing w:after="0"/>
              <w:jc w:val="right"/>
              <w:rPr>
                <w:rFonts w:ascii="Arial" w:hAnsi="Arial" w:cs="Arial"/>
                <w:color w:val="000000"/>
                <w:sz w:val="18"/>
                <w:szCs w:val="18"/>
              </w:rPr>
            </w:pPr>
            <w:r>
              <w:rPr>
                <w:rFonts w:ascii="Arial" w:hAnsi="Arial" w:cs="Arial"/>
                <w:color w:val="000000"/>
                <w:sz w:val="18"/>
                <w:szCs w:val="18"/>
              </w:rPr>
              <w:t>-</w:t>
            </w:r>
          </w:p>
        </w:tc>
      </w:tr>
      <w:tr w:rsidR="009564BC" w:rsidRPr="00B51ABC" w:rsidTr="00F00FFF">
        <w:trPr>
          <w:trHeight w:val="170"/>
          <w:jc w:val="center"/>
        </w:trPr>
        <w:tc>
          <w:tcPr>
            <w:tcW w:w="4296" w:type="dxa"/>
            <w:tcBorders>
              <w:top w:val="single" w:sz="4" w:space="0" w:color="auto"/>
              <w:left w:val="nil"/>
              <w:bottom w:val="nil"/>
              <w:right w:val="nil"/>
            </w:tcBorders>
            <w:shd w:val="clear" w:color="000000" w:fill="F2F2F2"/>
            <w:vAlign w:val="center"/>
            <w:hideMark/>
          </w:tcPr>
          <w:p w:rsidR="009564BC" w:rsidRPr="00B51ABC" w:rsidRDefault="009564BC" w:rsidP="006E098E">
            <w:pPr>
              <w:keepNext/>
              <w:keepLines/>
              <w:spacing w:after="0" w:line="240" w:lineRule="auto"/>
              <w:rPr>
                <w:rFonts w:ascii="Arial" w:hAnsi="Arial" w:cs="Arial"/>
                <w:color w:val="000000"/>
                <w:sz w:val="18"/>
                <w:szCs w:val="18"/>
              </w:rPr>
            </w:pPr>
            <w:r w:rsidRPr="00B51ABC">
              <w:rPr>
                <w:rFonts w:ascii="Arial" w:hAnsi="Arial" w:cs="Arial"/>
                <w:color w:val="000000"/>
                <w:sz w:val="18"/>
                <w:szCs w:val="18"/>
              </w:rPr>
              <w:t> </w:t>
            </w:r>
          </w:p>
        </w:tc>
        <w:tc>
          <w:tcPr>
            <w:tcW w:w="1254" w:type="dxa"/>
            <w:tcBorders>
              <w:top w:val="single" w:sz="4" w:space="0" w:color="auto"/>
              <w:left w:val="nil"/>
              <w:bottom w:val="nil"/>
              <w:right w:val="nil"/>
            </w:tcBorders>
            <w:shd w:val="clear" w:color="000000" w:fill="F2F2F2"/>
            <w:vAlign w:val="center"/>
            <w:hideMark/>
          </w:tcPr>
          <w:p w:rsidR="009564BC" w:rsidRPr="00B51ABC" w:rsidRDefault="009564BC" w:rsidP="006E098E">
            <w:pPr>
              <w:keepNext/>
              <w:keepLines/>
              <w:spacing w:after="0" w:line="240" w:lineRule="auto"/>
              <w:jc w:val="right"/>
              <w:rPr>
                <w:rFonts w:ascii="Arial" w:hAnsi="Arial" w:cs="Arial"/>
                <w:color w:val="000000"/>
                <w:sz w:val="18"/>
                <w:szCs w:val="18"/>
              </w:rPr>
            </w:pPr>
            <w:r w:rsidRPr="00B51ABC">
              <w:rPr>
                <w:rFonts w:ascii="Arial" w:hAnsi="Arial" w:cs="Arial"/>
                <w:color w:val="000000"/>
                <w:sz w:val="18"/>
                <w:szCs w:val="18"/>
              </w:rPr>
              <w:t> </w:t>
            </w:r>
          </w:p>
        </w:tc>
        <w:tc>
          <w:tcPr>
            <w:tcW w:w="1254" w:type="dxa"/>
            <w:tcBorders>
              <w:top w:val="single" w:sz="4" w:space="0" w:color="auto"/>
              <w:left w:val="nil"/>
              <w:bottom w:val="nil"/>
              <w:right w:val="nil"/>
            </w:tcBorders>
            <w:shd w:val="clear" w:color="000000" w:fill="F2F2F2"/>
            <w:vAlign w:val="center"/>
            <w:hideMark/>
          </w:tcPr>
          <w:p w:rsidR="009564BC" w:rsidRPr="00B51ABC" w:rsidRDefault="009564BC" w:rsidP="006E098E">
            <w:pPr>
              <w:keepNext/>
              <w:keepLines/>
              <w:spacing w:after="0" w:line="240" w:lineRule="auto"/>
              <w:jc w:val="right"/>
              <w:rPr>
                <w:rFonts w:ascii="Arial" w:hAnsi="Arial" w:cs="Arial"/>
                <w:color w:val="000000"/>
                <w:sz w:val="18"/>
                <w:szCs w:val="18"/>
              </w:rPr>
            </w:pPr>
            <w:r w:rsidRPr="00B51ABC">
              <w:rPr>
                <w:rFonts w:ascii="Arial" w:hAnsi="Arial" w:cs="Arial"/>
                <w:color w:val="000000"/>
                <w:sz w:val="18"/>
                <w:szCs w:val="18"/>
              </w:rPr>
              <w:t> </w:t>
            </w:r>
          </w:p>
        </w:tc>
      </w:tr>
    </w:tbl>
    <w:p w:rsidR="009564BC" w:rsidRDefault="009564BC" w:rsidP="00540DC3">
      <w:pPr>
        <w:pStyle w:val="Ttulo4"/>
        <w:spacing w:before="120" w:after="120" w:line="240" w:lineRule="auto"/>
        <w:rPr>
          <w:rFonts w:ascii="Arial" w:hAnsi="Arial" w:cs="Arial"/>
          <w:sz w:val="20"/>
          <w:szCs w:val="20"/>
        </w:rPr>
      </w:pPr>
    </w:p>
    <w:p w:rsidR="00D82033" w:rsidRPr="00540DC3" w:rsidRDefault="00F8392D" w:rsidP="00540DC3">
      <w:pPr>
        <w:pStyle w:val="Ttulo4"/>
        <w:spacing w:before="120" w:after="120" w:line="240" w:lineRule="auto"/>
        <w:rPr>
          <w:rFonts w:ascii="Arial" w:hAnsi="Arial" w:cs="Arial"/>
          <w:sz w:val="20"/>
          <w:szCs w:val="20"/>
        </w:rPr>
      </w:pPr>
      <w:r w:rsidRPr="00540DC3">
        <w:rPr>
          <w:rFonts w:ascii="Arial" w:hAnsi="Arial" w:cs="Arial"/>
          <w:sz w:val="20"/>
          <w:szCs w:val="20"/>
        </w:rPr>
        <w:t xml:space="preserve">8. </w:t>
      </w:r>
      <w:r w:rsidR="00D82033" w:rsidRPr="00540DC3">
        <w:rPr>
          <w:rFonts w:ascii="Arial" w:hAnsi="Arial" w:cs="Arial"/>
          <w:sz w:val="20"/>
          <w:szCs w:val="20"/>
        </w:rPr>
        <w:t xml:space="preserve">SITUACIÓN FISCAL </w:t>
      </w:r>
    </w:p>
    <w:p w:rsidR="00C8380C" w:rsidRDefault="00C8380C" w:rsidP="00540DC3">
      <w:pPr>
        <w:spacing w:before="120" w:after="120" w:line="240" w:lineRule="auto"/>
        <w:jc w:val="both"/>
        <w:rPr>
          <w:rFonts w:ascii="Arial" w:hAnsi="Arial" w:cs="Arial"/>
          <w:sz w:val="20"/>
          <w:szCs w:val="20"/>
        </w:rPr>
      </w:pPr>
      <w:r w:rsidRPr="00540DC3">
        <w:rPr>
          <w:rFonts w:ascii="Arial" w:hAnsi="Arial" w:cs="Arial"/>
          <w:sz w:val="20"/>
          <w:szCs w:val="20"/>
        </w:rPr>
        <w:t>La composición de</w:t>
      </w:r>
      <w:r w:rsidR="00703CF1" w:rsidRPr="00540DC3">
        <w:rPr>
          <w:rFonts w:ascii="Arial" w:hAnsi="Arial" w:cs="Arial"/>
          <w:sz w:val="20"/>
          <w:szCs w:val="20"/>
        </w:rPr>
        <w:t>l</w:t>
      </w:r>
      <w:r w:rsidRPr="00540DC3">
        <w:rPr>
          <w:rFonts w:ascii="Arial" w:hAnsi="Arial" w:cs="Arial"/>
          <w:sz w:val="20"/>
          <w:szCs w:val="20"/>
        </w:rPr>
        <w:t xml:space="preserve"> saldo con las Administraciones Públicas </w:t>
      </w:r>
      <w:r w:rsidR="00703CF1" w:rsidRPr="00540DC3">
        <w:rPr>
          <w:rFonts w:ascii="Arial" w:hAnsi="Arial" w:cs="Arial"/>
          <w:sz w:val="20"/>
          <w:szCs w:val="20"/>
        </w:rPr>
        <w:t>a 31 de diciembre de 2019 y 2018 es, en euros</w:t>
      </w:r>
      <w:r w:rsidR="00ED31FE" w:rsidRPr="00540DC3">
        <w:rPr>
          <w:rFonts w:ascii="Arial" w:hAnsi="Arial" w:cs="Arial"/>
          <w:sz w:val="20"/>
          <w:szCs w:val="20"/>
        </w:rPr>
        <w:t>:</w:t>
      </w:r>
    </w:p>
    <w:tbl>
      <w:tblPr>
        <w:tblW w:w="5000" w:type="pct"/>
        <w:jc w:val="center"/>
        <w:tblCellMar>
          <w:left w:w="70" w:type="dxa"/>
          <w:right w:w="70" w:type="dxa"/>
        </w:tblCellMar>
        <w:tblLook w:val="04A0"/>
      </w:tblPr>
      <w:tblGrid>
        <w:gridCol w:w="3782"/>
        <w:gridCol w:w="1215"/>
        <w:gridCol w:w="1216"/>
        <w:gridCol w:w="1215"/>
        <w:gridCol w:w="1216"/>
      </w:tblGrid>
      <w:tr w:rsidR="003B3C72" w:rsidRPr="003B3C72" w:rsidTr="00127582">
        <w:trPr>
          <w:trHeight w:val="20"/>
          <w:jc w:val="center"/>
        </w:trPr>
        <w:tc>
          <w:tcPr>
            <w:tcW w:w="2119" w:type="pct"/>
            <w:tcBorders>
              <w:top w:val="nil"/>
              <w:left w:val="nil"/>
              <w:bottom w:val="nil"/>
              <w:right w:val="nil"/>
            </w:tcBorders>
            <w:shd w:val="clear" w:color="000000" w:fill="D9D9D9"/>
            <w:noWrap/>
            <w:vAlign w:val="bottom"/>
            <w:hideMark/>
          </w:tcPr>
          <w:p w:rsidR="003B3C72" w:rsidRPr="003B3C72" w:rsidRDefault="003B3C72" w:rsidP="003B3C72">
            <w:pPr>
              <w:spacing w:after="0" w:line="240" w:lineRule="auto"/>
              <w:jc w:val="center"/>
              <w:rPr>
                <w:rFonts w:ascii="Calibri" w:eastAsia="Times New Roman" w:hAnsi="Calibri" w:cs="Times New Roman"/>
                <w:color w:val="000000"/>
                <w:lang w:eastAsia="es-ES"/>
              </w:rPr>
            </w:pPr>
          </w:p>
        </w:tc>
        <w:tc>
          <w:tcPr>
            <w:tcW w:w="1441" w:type="pct"/>
            <w:gridSpan w:val="2"/>
            <w:tcBorders>
              <w:top w:val="nil"/>
              <w:left w:val="nil"/>
              <w:bottom w:val="nil"/>
              <w:right w:val="nil"/>
            </w:tcBorders>
            <w:shd w:val="clear" w:color="000000" w:fill="D9D9D9"/>
            <w:noWrap/>
            <w:vAlign w:val="bottom"/>
            <w:hideMark/>
          </w:tcPr>
          <w:p w:rsidR="003B3C72" w:rsidRPr="003B3C72" w:rsidRDefault="003B3C72" w:rsidP="003B3C72">
            <w:pPr>
              <w:spacing w:after="0" w:line="240" w:lineRule="auto"/>
              <w:jc w:val="center"/>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31/12/2019</w:t>
            </w:r>
          </w:p>
        </w:tc>
        <w:tc>
          <w:tcPr>
            <w:tcW w:w="1441" w:type="pct"/>
            <w:gridSpan w:val="2"/>
            <w:tcBorders>
              <w:top w:val="nil"/>
              <w:left w:val="nil"/>
              <w:bottom w:val="nil"/>
              <w:right w:val="nil"/>
            </w:tcBorders>
            <w:shd w:val="clear" w:color="000000" w:fill="D9D9D9"/>
            <w:noWrap/>
            <w:vAlign w:val="bottom"/>
            <w:hideMark/>
          </w:tcPr>
          <w:p w:rsidR="003B3C72" w:rsidRPr="003B3C72" w:rsidRDefault="003B3C72" w:rsidP="003B3C72">
            <w:pPr>
              <w:spacing w:after="0" w:line="240" w:lineRule="auto"/>
              <w:jc w:val="center"/>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31/12/2018</w:t>
            </w:r>
          </w:p>
        </w:tc>
      </w:tr>
      <w:tr w:rsidR="00127582" w:rsidRPr="003B3C72" w:rsidTr="00127582">
        <w:trPr>
          <w:trHeight w:val="20"/>
          <w:jc w:val="center"/>
        </w:trPr>
        <w:tc>
          <w:tcPr>
            <w:tcW w:w="2119" w:type="pct"/>
            <w:tcBorders>
              <w:top w:val="nil"/>
              <w:left w:val="nil"/>
              <w:bottom w:val="single" w:sz="8" w:space="0" w:color="auto"/>
              <w:right w:val="nil"/>
            </w:tcBorders>
            <w:shd w:val="clear" w:color="000000" w:fill="D9D9D9"/>
            <w:noWrap/>
            <w:vAlign w:val="bottom"/>
            <w:hideMark/>
          </w:tcPr>
          <w:p w:rsidR="003B3C72" w:rsidRPr="003B3C72" w:rsidRDefault="003B3C72" w:rsidP="003B3C72">
            <w:pPr>
              <w:spacing w:after="0" w:line="240" w:lineRule="auto"/>
              <w:jc w:val="center"/>
              <w:rPr>
                <w:rFonts w:ascii="Calibri" w:eastAsia="Times New Roman" w:hAnsi="Calibri" w:cs="Times New Roman"/>
                <w:color w:val="000000"/>
                <w:lang w:eastAsia="es-ES"/>
              </w:rPr>
            </w:pPr>
          </w:p>
        </w:tc>
        <w:tc>
          <w:tcPr>
            <w:tcW w:w="720" w:type="pct"/>
            <w:tcBorders>
              <w:top w:val="nil"/>
              <w:left w:val="nil"/>
              <w:bottom w:val="single" w:sz="8" w:space="0" w:color="auto"/>
              <w:right w:val="nil"/>
            </w:tcBorders>
            <w:shd w:val="clear" w:color="000000" w:fill="D9D9D9"/>
            <w:noWrap/>
            <w:vAlign w:val="bottom"/>
            <w:hideMark/>
          </w:tcPr>
          <w:p w:rsidR="003B3C72" w:rsidRPr="003B3C72" w:rsidRDefault="003B3C72" w:rsidP="003B3C72">
            <w:pPr>
              <w:spacing w:after="0" w:line="240" w:lineRule="auto"/>
              <w:jc w:val="center"/>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A Cobrar</w:t>
            </w:r>
          </w:p>
        </w:tc>
        <w:tc>
          <w:tcPr>
            <w:tcW w:w="721" w:type="pct"/>
            <w:tcBorders>
              <w:top w:val="nil"/>
              <w:left w:val="nil"/>
              <w:bottom w:val="single" w:sz="8" w:space="0" w:color="auto"/>
              <w:right w:val="nil"/>
            </w:tcBorders>
            <w:shd w:val="clear" w:color="000000" w:fill="D9D9D9"/>
            <w:noWrap/>
            <w:vAlign w:val="bottom"/>
            <w:hideMark/>
          </w:tcPr>
          <w:p w:rsidR="003B3C72" w:rsidRPr="003B3C72" w:rsidRDefault="003B3C72" w:rsidP="003B3C72">
            <w:pPr>
              <w:spacing w:after="0" w:line="240" w:lineRule="auto"/>
              <w:jc w:val="center"/>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A Pagar</w:t>
            </w:r>
          </w:p>
        </w:tc>
        <w:tc>
          <w:tcPr>
            <w:tcW w:w="720" w:type="pct"/>
            <w:tcBorders>
              <w:top w:val="nil"/>
              <w:left w:val="nil"/>
              <w:bottom w:val="single" w:sz="8" w:space="0" w:color="auto"/>
              <w:right w:val="nil"/>
            </w:tcBorders>
            <w:shd w:val="clear" w:color="000000" w:fill="D9D9D9"/>
            <w:noWrap/>
            <w:vAlign w:val="bottom"/>
            <w:hideMark/>
          </w:tcPr>
          <w:p w:rsidR="003B3C72" w:rsidRPr="003B3C72" w:rsidRDefault="003B3C72" w:rsidP="003B3C72">
            <w:pPr>
              <w:spacing w:after="0" w:line="240" w:lineRule="auto"/>
              <w:jc w:val="center"/>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A Cobrar</w:t>
            </w:r>
          </w:p>
        </w:tc>
        <w:tc>
          <w:tcPr>
            <w:tcW w:w="721" w:type="pct"/>
            <w:tcBorders>
              <w:top w:val="nil"/>
              <w:left w:val="nil"/>
              <w:bottom w:val="single" w:sz="8" w:space="0" w:color="auto"/>
              <w:right w:val="nil"/>
            </w:tcBorders>
            <w:shd w:val="clear" w:color="000000" w:fill="D9D9D9"/>
            <w:noWrap/>
            <w:vAlign w:val="bottom"/>
            <w:hideMark/>
          </w:tcPr>
          <w:p w:rsidR="003B3C72" w:rsidRPr="003B3C72" w:rsidRDefault="003B3C72" w:rsidP="003B3C72">
            <w:pPr>
              <w:spacing w:after="0" w:line="240" w:lineRule="auto"/>
              <w:jc w:val="center"/>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A Pagar</w:t>
            </w:r>
          </w:p>
        </w:tc>
      </w:tr>
      <w:tr w:rsidR="003B3C72" w:rsidRPr="003B3C72" w:rsidTr="00F00FFF">
        <w:trPr>
          <w:trHeight w:val="283"/>
          <w:jc w:val="center"/>
        </w:trPr>
        <w:tc>
          <w:tcPr>
            <w:tcW w:w="2119" w:type="pct"/>
            <w:tcBorders>
              <w:top w:val="nil"/>
              <w:left w:val="nil"/>
              <w:right w:val="nil"/>
            </w:tcBorders>
            <w:shd w:val="clear" w:color="auto" w:fill="auto"/>
            <w:noWrap/>
            <w:vAlign w:val="center"/>
            <w:hideMark/>
          </w:tcPr>
          <w:p w:rsidR="003B3C72" w:rsidRPr="003B3C72" w:rsidRDefault="003B3C72" w:rsidP="003B3C72">
            <w:pPr>
              <w:spacing w:after="0" w:line="240" w:lineRule="auto"/>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No corriente</w:t>
            </w:r>
          </w:p>
        </w:tc>
        <w:tc>
          <w:tcPr>
            <w:tcW w:w="720" w:type="pct"/>
            <w:tcBorders>
              <w:top w:val="nil"/>
              <w:left w:val="nil"/>
              <w:right w:val="nil"/>
            </w:tcBorders>
            <w:shd w:val="clear" w:color="auto" w:fill="auto"/>
            <w:noWrap/>
            <w:vAlign w:val="center"/>
            <w:hideMark/>
          </w:tcPr>
          <w:p w:rsidR="003B3C72" w:rsidRPr="003B3C72" w:rsidRDefault="003B3C72" w:rsidP="003B3C72">
            <w:pPr>
              <w:spacing w:after="0" w:line="240" w:lineRule="auto"/>
              <w:rPr>
                <w:rFonts w:ascii="Arial" w:eastAsia="Times New Roman" w:hAnsi="Arial" w:cs="Arial"/>
                <w:b/>
                <w:bCs/>
                <w:color w:val="000000"/>
                <w:sz w:val="18"/>
                <w:szCs w:val="18"/>
                <w:lang w:eastAsia="es-ES"/>
              </w:rPr>
            </w:pPr>
          </w:p>
        </w:tc>
        <w:tc>
          <w:tcPr>
            <w:tcW w:w="721" w:type="pct"/>
            <w:tcBorders>
              <w:top w:val="nil"/>
              <w:left w:val="nil"/>
              <w:right w:val="nil"/>
            </w:tcBorders>
            <w:shd w:val="clear" w:color="auto" w:fill="auto"/>
            <w:noWrap/>
            <w:vAlign w:val="center"/>
            <w:hideMark/>
          </w:tcPr>
          <w:p w:rsidR="003B3C72" w:rsidRPr="003B3C72" w:rsidRDefault="003B3C72" w:rsidP="003B3C72">
            <w:pPr>
              <w:spacing w:after="0" w:line="240" w:lineRule="auto"/>
              <w:rPr>
                <w:rFonts w:ascii="Times New Roman" w:eastAsia="Times New Roman" w:hAnsi="Times New Roman" w:cs="Times New Roman"/>
                <w:sz w:val="20"/>
                <w:szCs w:val="20"/>
                <w:lang w:eastAsia="es-ES"/>
              </w:rPr>
            </w:pPr>
          </w:p>
        </w:tc>
        <w:tc>
          <w:tcPr>
            <w:tcW w:w="720" w:type="pct"/>
            <w:tcBorders>
              <w:top w:val="nil"/>
              <w:left w:val="nil"/>
              <w:right w:val="nil"/>
            </w:tcBorders>
            <w:shd w:val="clear" w:color="auto" w:fill="auto"/>
            <w:noWrap/>
            <w:vAlign w:val="center"/>
            <w:hideMark/>
          </w:tcPr>
          <w:p w:rsidR="003B3C72" w:rsidRPr="003B3C72" w:rsidRDefault="003B3C72" w:rsidP="003B3C72">
            <w:pPr>
              <w:spacing w:after="0" w:line="240" w:lineRule="auto"/>
              <w:rPr>
                <w:rFonts w:ascii="Times New Roman" w:eastAsia="Times New Roman" w:hAnsi="Times New Roman" w:cs="Times New Roman"/>
                <w:sz w:val="20"/>
                <w:szCs w:val="20"/>
                <w:lang w:eastAsia="es-ES"/>
              </w:rPr>
            </w:pPr>
          </w:p>
        </w:tc>
        <w:tc>
          <w:tcPr>
            <w:tcW w:w="721" w:type="pct"/>
            <w:tcBorders>
              <w:top w:val="nil"/>
              <w:left w:val="nil"/>
              <w:right w:val="nil"/>
            </w:tcBorders>
            <w:shd w:val="clear" w:color="auto" w:fill="auto"/>
            <w:noWrap/>
            <w:vAlign w:val="center"/>
            <w:hideMark/>
          </w:tcPr>
          <w:p w:rsidR="003B3C72" w:rsidRPr="003B3C72" w:rsidRDefault="003B3C72" w:rsidP="003B3C72">
            <w:pPr>
              <w:spacing w:after="0" w:line="240" w:lineRule="auto"/>
              <w:rPr>
                <w:rFonts w:ascii="Times New Roman" w:eastAsia="Times New Roman" w:hAnsi="Times New Roman" w:cs="Times New Roman"/>
                <w:sz w:val="20"/>
                <w:szCs w:val="20"/>
                <w:lang w:eastAsia="es-ES"/>
              </w:rPr>
            </w:pPr>
          </w:p>
        </w:tc>
      </w:tr>
      <w:tr w:rsidR="003B3C72" w:rsidRPr="003B3C72" w:rsidTr="00F00FFF">
        <w:trPr>
          <w:trHeight w:val="283"/>
          <w:jc w:val="center"/>
        </w:trPr>
        <w:tc>
          <w:tcPr>
            <w:tcW w:w="2119" w:type="pct"/>
            <w:tcBorders>
              <w:top w:val="nil"/>
              <w:left w:val="nil"/>
              <w:bottom w:val="single" w:sz="4" w:space="0" w:color="auto"/>
              <w:right w:val="nil"/>
            </w:tcBorders>
            <w:shd w:val="clear" w:color="auto" w:fill="auto"/>
            <w:noWrap/>
            <w:vAlign w:val="center"/>
            <w:hideMark/>
          </w:tcPr>
          <w:p w:rsidR="003B3C72" w:rsidRPr="003B3C72" w:rsidRDefault="003B3C72" w:rsidP="003B3C72">
            <w:pPr>
              <w:spacing w:after="0" w:line="240" w:lineRule="auto"/>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Impuesto diferido</w:t>
            </w:r>
          </w:p>
        </w:tc>
        <w:tc>
          <w:tcPr>
            <w:tcW w:w="720" w:type="pct"/>
            <w:tcBorders>
              <w:top w:val="nil"/>
              <w:left w:val="nil"/>
              <w:bottom w:val="single" w:sz="4" w:space="0" w:color="auto"/>
              <w:right w:val="nil"/>
            </w:tcBorders>
            <w:shd w:val="clear" w:color="auto" w:fill="auto"/>
            <w:noWrap/>
            <w:vAlign w:val="center"/>
            <w:hideMark/>
          </w:tcPr>
          <w:p w:rsidR="003B3C72" w:rsidRPr="003B3C72" w:rsidRDefault="003B3C72" w:rsidP="003B3C72">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w:t>
            </w:r>
          </w:p>
        </w:tc>
        <w:tc>
          <w:tcPr>
            <w:tcW w:w="721" w:type="pct"/>
            <w:tcBorders>
              <w:top w:val="nil"/>
              <w:left w:val="nil"/>
              <w:bottom w:val="single" w:sz="4" w:space="0" w:color="auto"/>
              <w:right w:val="nil"/>
            </w:tcBorders>
            <w:shd w:val="clear" w:color="auto" w:fill="auto"/>
            <w:noWrap/>
            <w:vAlign w:val="center"/>
            <w:hideMark/>
          </w:tcPr>
          <w:p w:rsidR="003B3C72" w:rsidRPr="003B3C72" w:rsidRDefault="003B3C72" w:rsidP="003B3C72">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669.746,06</w:t>
            </w:r>
          </w:p>
        </w:tc>
        <w:tc>
          <w:tcPr>
            <w:tcW w:w="720" w:type="pct"/>
            <w:tcBorders>
              <w:top w:val="nil"/>
              <w:left w:val="nil"/>
              <w:bottom w:val="single" w:sz="4" w:space="0" w:color="auto"/>
              <w:right w:val="nil"/>
            </w:tcBorders>
            <w:shd w:val="clear" w:color="auto" w:fill="auto"/>
            <w:noWrap/>
            <w:vAlign w:val="center"/>
            <w:hideMark/>
          </w:tcPr>
          <w:p w:rsidR="003B3C72" w:rsidRPr="003B3C72" w:rsidRDefault="003B3C72" w:rsidP="003B3C72">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w:t>
            </w:r>
          </w:p>
        </w:tc>
        <w:tc>
          <w:tcPr>
            <w:tcW w:w="721" w:type="pct"/>
            <w:tcBorders>
              <w:top w:val="nil"/>
              <w:left w:val="nil"/>
              <w:bottom w:val="single" w:sz="4" w:space="0" w:color="auto"/>
              <w:right w:val="nil"/>
            </w:tcBorders>
            <w:shd w:val="clear" w:color="auto" w:fill="auto"/>
            <w:noWrap/>
            <w:vAlign w:val="center"/>
            <w:hideMark/>
          </w:tcPr>
          <w:p w:rsidR="003B3C72" w:rsidRPr="003B3C72" w:rsidRDefault="003B3C72" w:rsidP="003B3C72">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684.805,77</w:t>
            </w:r>
          </w:p>
        </w:tc>
      </w:tr>
      <w:tr w:rsidR="003B3C72" w:rsidRPr="003B3C72" w:rsidTr="00F00FFF">
        <w:trPr>
          <w:trHeight w:val="283"/>
          <w:jc w:val="center"/>
        </w:trPr>
        <w:tc>
          <w:tcPr>
            <w:tcW w:w="2119" w:type="pct"/>
            <w:tcBorders>
              <w:top w:val="single" w:sz="4" w:space="0" w:color="auto"/>
              <w:left w:val="nil"/>
              <w:bottom w:val="nil"/>
              <w:right w:val="nil"/>
            </w:tcBorders>
            <w:shd w:val="clear" w:color="auto" w:fill="auto"/>
            <w:noWrap/>
            <w:vAlign w:val="center"/>
            <w:hideMark/>
          </w:tcPr>
          <w:p w:rsidR="003B3C72" w:rsidRPr="003B3C72" w:rsidRDefault="003B3C72" w:rsidP="003B3C72">
            <w:pPr>
              <w:spacing w:after="0" w:line="240" w:lineRule="auto"/>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Corriente:</w:t>
            </w:r>
          </w:p>
        </w:tc>
        <w:tc>
          <w:tcPr>
            <w:tcW w:w="720" w:type="pct"/>
            <w:tcBorders>
              <w:top w:val="single" w:sz="4" w:space="0" w:color="auto"/>
              <w:left w:val="nil"/>
              <w:bottom w:val="nil"/>
              <w:right w:val="nil"/>
            </w:tcBorders>
            <w:shd w:val="clear" w:color="auto" w:fill="auto"/>
            <w:noWrap/>
            <w:vAlign w:val="center"/>
            <w:hideMark/>
          </w:tcPr>
          <w:p w:rsidR="003B3C72" w:rsidRPr="003B3C72" w:rsidRDefault="003B3C72" w:rsidP="003B3C72">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w:t>
            </w:r>
          </w:p>
        </w:tc>
        <w:tc>
          <w:tcPr>
            <w:tcW w:w="721" w:type="pct"/>
            <w:tcBorders>
              <w:top w:val="single" w:sz="4" w:space="0" w:color="auto"/>
              <w:left w:val="nil"/>
              <w:bottom w:val="nil"/>
              <w:right w:val="nil"/>
            </w:tcBorders>
            <w:shd w:val="clear" w:color="auto" w:fill="auto"/>
            <w:noWrap/>
            <w:vAlign w:val="center"/>
            <w:hideMark/>
          </w:tcPr>
          <w:p w:rsidR="003B3C72" w:rsidRPr="003B3C72" w:rsidRDefault="003B3C72" w:rsidP="003B3C72">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w:t>
            </w:r>
          </w:p>
        </w:tc>
        <w:tc>
          <w:tcPr>
            <w:tcW w:w="720" w:type="pct"/>
            <w:tcBorders>
              <w:top w:val="single" w:sz="4" w:space="0" w:color="auto"/>
              <w:left w:val="nil"/>
              <w:bottom w:val="nil"/>
              <w:right w:val="nil"/>
            </w:tcBorders>
            <w:shd w:val="clear" w:color="auto" w:fill="auto"/>
            <w:noWrap/>
            <w:vAlign w:val="center"/>
            <w:hideMark/>
          </w:tcPr>
          <w:p w:rsidR="003B3C72" w:rsidRPr="003B3C72" w:rsidRDefault="003B3C72" w:rsidP="003B3C72">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w:t>
            </w:r>
          </w:p>
        </w:tc>
        <w:tc>
          <w:tcPr>
            <w:tcW w:w="721" w:type="pct"/>
            <w:tcBorders>
              <w:top w:val="single" w:sz="4" w:space="0" w:color="auto"/>
              <w:left w:val="nil"/>
              <w:bottom w:val="nil"/>
              <w:right w:val="nil"/>
            </w:tcBorders>
            <w:shd w:val="clear" w:color="auto" w:fill="auto"/>
            <w:noWrap/>
            <w:vAlign w:val="center"/>
            <w:hideMark/>
          </w:tcPr>
          <w:p w:rsidR="003B3C72" w:rsidRPr="003B3C72" w:rsidRDefault="003B3C72" w:rsidP="003B3C72">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w:t>
            </w:r>
          </w:p>
        </w:tc>
      </w:tr>
      <w:tr w:rsidR="003B3C72" w:rsidRPr="003B3C72" w:rsidTr="00F00FFF">
        <w:trPr>
          <w:trHeight w:val="283"/>
          <w:jc w:val="center"/>
        </w:trPr>
        <w:tc>
          <w:tcPr>
            <w:tcW w:w="2119" w:type="pct"/>
            <w:tcBorders>
              <w:top w:val="nil"/>
              <w:left w:val="nil"/>
              <w:bottom w:val="nil"/>
              <w:right w:val="nil"/>
            </w:tcBorders>
            <w:shd w:val="clear" w:color="auto" w:fill="auto"/>
            <w:noWrap/>
            <w:vAlign w:val="center"/>
            <w:hideMark/>
          </w:tcPr>
          <w:p w:rsidR="003B3C72" w:rsidRPr="003B3C72" w:rsidRDefault="003B3C72" w:rsidP="003B3C72">
            <w:pPr>
              <w:spacing w:after="0" w:line="240" w:lineRule="auto"/>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Impuesto sobre la Renta de Personas Físicas</w:t>
            </w:r>
          </w:p>
        </w:tc>
        <w:tc>
          <w:tcPr>
            <w:tcW w:w="720" w:type="pct"/>
            <w:tcBorders>
              <w:top w:val="nil"/>
              <w:left w:val="nil"/>
              <w:bottom w:val="nil"/>
              <w:right w:val="nil"/>
            </w:tcBorders>
            <w:shd w:val="clear" w:color="auto" w:fill="auto"/>
            <w:noWrap/>
            <w:vAlign w:val="center"/>
            <w:hideMark/>
          </w:tcPr>
          <w:p w:rsidR="003B3C72" w:rsidRPr="003B3C72" w:rsidRDefault="003B3C72" w:rsidP="003B3C72">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w:t>
            </w:r>
          </w:p>
        </w:tc>
        <w:tc>
          <w:tcPr>
            <w:tcW w:w="721" w:type="pct"/>
            <w:tcBorders>
              <w:top w:val="nil"/>
              <w:left w:val="nil"/>
              <w:bottom w:val="nil"/>
              <w:right w:val="nil"/>
            </w:tcBorders>
            <w:shd w:val="clear" w:color="auto" w:fill="auto"/>
            <w:noWrap/>
            <w:vAlign w:val="center"/>
            <w:hideMark/>
          </w:tcPr>
          <w:p w:rsidR="003B3C72" w:rsidRPr="003B3C72" w:rsidRDefault="003B3C72" w:rsidP="003B3C72">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10.329,31</w:t>
            </w:r>
          </w:p>
        </w:tc>
        <w:tc>
          <w:tcPr>
            <w:tcW w:w="720" w:type="pct"/>
            <w:tcBorders>
              <w:top w:val="nil"/>
              <w:left w:val="nil"/>
              <w:bottom w:val="nil"/>
              <w:right w:val="nil"/>
            </w:tcBorders>
            <w:shd w:val="clear" w:color="auto" w:fill="auto"/>
            <w:noWrap/>
            <w:vAlign w:val="center"/>
            <w:hideMark/>
          </w:tcPr>
          <w:p w:rsidR="003B3C72" w:rsidRPr="003B3C72" w:rsidRDefault="003B3C72" w:rsidP="003B3C72">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w:t>
            </w:r>
          </w:p>
        </w:tc>
        <w:tc>
          <w:tcPr>
            <w:tcW w:w="721" w:type="pct"/>
            <w:tcBorders>
              <w:top w:val="nil"/>
              <w:left w:val="nil"/>
              <w:bottom w:val="nil"/>
              <w:right w:val="nil"/>
            </w:tcBorders>
            <w:shd w:val="clear" w:color="auto" w:fill="auto"/>
            <w:noWrap/>
            <w:vAlign w:val="center"/>
            <w:hideMark/>
          </w:tcPr>
          <w:p w:rsidR="003B3C72" w:rsidRPr="003B3C72" w:rsidRDefault="003B3C72" w:rsidP="003B3C72">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9.444,72</w:t>
            </w:r>
          </w:p>
        </w:tc>
      </w:tr>
      <w:tr w:rsidR="003B3C72" w:rsidRPr="003B3C72" w:rsidTr="00F00FFF">
        <w:trPr>
          <w:trHeight w:val="283"/>
          <w:jc w:val="center"/>
        </w:trPr>
        <w:tc>
          <w:tcPr>
            <w:tcW w:w="2119" w:type="pct"/>
            <w:tcBorders>
              <w:top w:val="nil"/>
              <w:left w:val="nil"/>
              <w:right w:val="nil"/>
            </w:tcBorders>
            <w:shd w:val="clear" w:color="auto" w:fill="auto"/>
            <w:noWrap/>
            <w:vAlign w:val="center"/>
            <w:hideMark/>
          </w:tcPr>
          <w:p w:rsidR="003B3C72" w:rsidRPr="003B3C72" w:rsidRDefault="003B3C72" w:rsidP="003B3C72">
            <w:pPr>
              <w:spacing w:after="0" w:line="240" w:lineRule="auto"/>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Impuesto General Indirecto Canario</w:t>
            </w:r>
          </w:p>
        </w:tc>
        <w:tc>
          <w:tcPr>
            <w:tcW w:w="720" w:type="pct"/>
            <w:tcBorders>
              <w:top w:val="nil"/>
              <w:left w:val="nil"/>
              <w:right w:val="nil"/>
            </w:tcBorders>
            <w:shd w:val="clear" w:color="auto" w:fill="auto"/>
            <w:noWrap/>
            <w:vAlign w:val="center"/>
            <w:hideMark/>
          </w:tcPr>
          <w:p w:rsidR="003B3C72" w:rsidRPr="003B3C72" w:rsidRDefault="003B3C72" w:rsidP="003B3C72">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106.669,81</w:t>
            </w:r>
          </w:p>
        </w:tc>
        <w:tc>
          <w:tcPr>
            <w:tcW w:w="721" w:type="pct"/>
            <w:tcBorders>
              <w:top w:val="nil"/>
              <w:left w:val="nil"/>
              <w:right w:val="nil"/>
            </w:tcBorders>
            <w:shd w:val="clear" w:color="auto" w:fill="auto"/>
            <w:noWrap/>
            <w:vAlign w:val="center"/>
            <w:hideMark/>
          </w:tcPr>
          <w:p w:rsidR="003B3C72" w:rsidRPr="003B3C72" w:rsidRDefault="003B3C72" w:rsidP="003B3C72">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w:t>
            </w:r>
          </w:p>
        </w:tc>
        <w:tc>
          <w:tcPr>
            <w:tcW w:w="720" w:type="pct"/>
            <w:tcBorders>
              <w:top w:val="nil"/>
              <w:left w:val="nil"/>
              <w:right w:val="nil"/>
            </w:tcBorders>
            <w:shd w:val="clear" w:color="auto" w:fill="auto"/>
            <w:noWrap/>
            <w:vAlign w:val="center"/>
            <w:hideMark/>
          </w:tcPr>
          <w:p w:rsidR="003B3C72" w:rsidRPr="003B3C72" w:rsidRDefault="003B3C72" w:rsidP="003B3C72">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22.920,99</w:t>
            </w:r>
          </w:p>
        </w:tc>
        <w:tc>
          <w:tcPr>
            <w:tcW w:w="721" w:type="pct"/>
            <w:tcBorders>
              <w:top w:val="nil"/>
              <w:left w:val="nil"/>
              <w:right w:val="nil"/>
            </w:tcBorders>
            <w:shd w:val="clear" w:color="auto" w:fill="auto"/>
            <w:noWrap/>
            <w:vAlign w:val="center"/>
            <w:hideMark/>
          </w:tcPr>
          <w:p w:rsidR="003B3C72" w:rsidRPr="003B3C72" w:rsidRDefault="003B3C72" w:rsidP="003B3C72">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w:t>
            </w:r>
          </w:p>
        </w:tc>
      </w:tr>
      <w:tr w:rsidR="003B3C72" w:rsidRPr="003B3C72" w:rsidTr="00F00FFF">
        <w:trPr>
          <w:trHeight w:val="283"/>
          <w:jc w:val="center"/>
        </w:trPr>
        <w:tc>
          <w:tcPr>
            <w:tcW w:w="2119" w:type="pct"/>
            <w:tcBorders>
              <w:top w:val="nil"/>
              <w:left w:val="nil"/>
              <w:bottom w:val="single" w:sz="4" w:space="0" w:color="auto"/>
              <w:right w:val="nil"/>
            </w:tcBorders>
            <w:shd w:val="clear" w:color="auto" w:fill="auto"/>
            <w:noWrap/>
            <w:vAlign w:val="center"/>
            <w:hideMark/>
          </w:tcPr>
          <w:p w:rsidR="003B3C72" w:rsidRPr="003B3C72" w:rsidRDefault="003B3C72" w:rsidP="003B3C72">
            <w:pPr>
              <w:spacing w:after="0" w:line="240" w:lineRule="auto"/>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Organismos de la Seguridad Social</w:t>
            </w:r>
          </w:p>
        </w:tc>
        <w:tc>
          <w:tcPr>
            <w:tcW w:w="720" w:type="pct"/>
            <w:tcBorders>
              <w:top w:val="nil"/>
              <w:left w:val="nil"/>
              <w:bottom w:val="single" w:sz="4" w:space="0" w:color="auto"/>
              <w:right w:val="nil"/>
            </w:tcBorders>
            <w:shd w:val="clear" w:color="auto" w:fill="auto"/>
            <w:noWrap/>
            <w:vAlign w:val="center"/>
            <w:hideMark/>
          </w:tcPr>
          <w:p w:rsidR="003B3C72" w:rsidRPr="003B3C72" w:rsidRDefault="003B3C72" w:rsidP="003B3C72">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w:t>
            </w:r>
          </w:p>
        </w:tc>
        <w:tc>
          <w:tcPr>
            <w:tcW w:w="721" w:type="pct"/>
            <w:tcBorders>
              <w:top w:val="nil"/>
              <w:left w:val="nil"/>
              <w:bottom w:val="single" w:sz="4" w:space="0" w:color="auto"/>
              <w:right w:val="nil"/>
            </w:tcBorders>
            <w:shd w:val="clear" w:color="auto" w:fill="auto"/>
            <w:noWrap/>
            <w:vAlign w:val="center"/>
            <w:hideMark/>
          </w:tcPr>
          <w:p w:rsidR="003B3C72" w:rsidRPr="003B3C72" w:rsidRDefault="003B3C72" w:rsidP="003B3C72">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9.945,69</w:t>
            </w:r>
          </w:p>
        </w:tc>
        <w:tc>
          <w:tcPr>
            <w:tcW w:w="720" w:type="pct"/>
            <w:tcBorders>
              <w:top w:val="nil"/>
              <w:left w:val="nil"/>
              <w:bottom w:val="single" w:sz="4" w:space="0" w:color="auto"/>
              <w:right w:val="nil"/>
            </w:tcBorders>
            <w:shd w:val="clear" w:color="auto" w:fill="auto"/>
            <w:noWrap/>
            <w:vAlign w:val="center"/>
            <w:hideMark/>
          </w:tcPr>
          <w:p w:rsidR="003B3C72" w:rsidRPr="003B3C72" w:rsidRDefault="003B3C72" w:rsidP="003B3C72">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w:t>
            </w:r>
          </w:p>
        </w:tc>
        <w:tc>
          <w:tcPr>
            <w:tcW w:w="721" w:type="pct"/>
            <w:tcBorders>
              <w:top w:val="nil"/>
              <w:left w:val="nil"/>
              <w:bottom w:val="single" w:sz="4" w:space="0" w:color="auto"/>
              <w:right w:val="nil"/>
            </w:tcBorders>
            <w:shd w:val="clear" w:color="auto" w:fill="auto"/>
            <w:noWrap/>
            <w:vAlign w:val="center"/>
            <w:hideMark/>
          </w:tcPr>
          <w:p w:rsidR="003B3C72" w:rsidRPr="003B3C72" w:rsidRDefault="003B3C72" w:rsidP="003B3C72">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9.338,93</w:t>
            </w:r>
          </w:p>
        </w:tc>
      </w:tr>
      <w:tr w:rsidR="00127582" w:rsidRPr="003B3C72" w:rsidTr="00F00FFF">
        <w:trPr>
          <w:trHeight w:val="270"/>
          <w:jc w:val="center"/>
        </w:trPr>
        <w:tc>
          <w:tcPr>
            <w:tcW w:w="2119" w:type="pct"/>
            <w:tcBorders>
              <w:top w:val="single" w:sz="4" w:space="0" w:color="auto"/>
              <w:left w:val="nil"/>
              <w:bottom w:val="nil"/>
              <w:right w:val="nil"/>
            </w:tcBorders>
            <w:shd w:val="clear" w:color="000000" w:fill="F2F2F2"/>
            <w:noWrap/>
            <w:vAlign w:val="center"/>
            <w:hideMark/>
          </w:tcPr>
          <w:p w:rsidR="003B3C72" w:rsidRPr="003B3C72" w:rsidRDefault="003B3C72" w:rsidP="003B3C72">
            <w:pPr>
              <w:spacing w:after="0" w:line="240" w:lineRule="auto"/>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 </w:t>
            </w:r>
          </w:p>
        </w:tc>
        <w:tc>
          <w:tcPr>
            <w:tcW w:w="720" w:type="pct"/>
            <w:tcBorders>
              <w:top w:val="single" w:sz="4" w:space="0" w:color="auto"/>
              <w:left w:val="nil"/>
              <w:bottom w:val="nil"/>
              <w:right w:val="nil"/>
            </w:tcBorders>
            <w:shd w:val="clear" w:color="000000" w:fill="F2F2F2"/>
            <w:noWrap/>
            <w:vAlign w:val="center"/>
            <w:hideMark/>
          </w:tcPr>
          <w:p w:rsidR="003B3C72" w:rsidRPr="003B3C72" w:rsidRDefault="003B3C72" w:rsidP="003B3C72">
            <w:pPr>
              <w:spacing w:after="0" w:line="240" w:lineRule="auto"/>
              <w:jc w:val="right"/>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 </w:t>
            </w:r>
          </w:p>
        </w:tc>
        <w:tc>
          <w:tcPr>
            <w:tcW w:w="721" w:type="pct"/>
            <w:tcBorders>
              <w:top w:val="single" w:sz="4" w:space="0" w:color="auto"/>
              <w:left w:val="nil"/>
              <w:bottom w:val="nil"/>
              <w:right w:val="nil"/>
            </w:tcBorders>
            <w:shd w:val="clear" w:color="000000" w:fill="F2F2F2"/>
            <w:noWrap/>
            <w:vAlign w:val="center"/>
            <w:hideMark/>
          </w:tcPr>
          <w:p w:rsidR="003B3C72" w:rsidRPr="003B3C72" w:rsidRDefault="003B3C72" w:rsidP="003B3C72">
            <w:pPr>
              <w:spacing w:after="0" w:line="240" w:lineRule="auto"/>
              <w:jc w:val="right"/>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 </w:t>
            </w:r>
          </w:p>
        </w:tc>
        <w:tc>
          <w:tcPr>
            <w:tcW w:w="720" w:type="pct"/>
            <w:tcBorders>
              <w:top w:val="single" w:sz="4" w:space="0" w:color="auto"/>
              <w:left w:val="nil"/>
              <w:bottom w:val="nil"/>
              <w:right w:val="nil"/>
            </w:tcBorders>
            <w:shd w:val="clear" w:color="000000" w:fill="F2F2F2"/>
            <w:noWrap/>
            <w:vAlign w:val="center"/>
            <w:hideMark/>
          </w:tcPr>
          <w:p w:rsidR="003B3C72" w:rsidRPr="003B3C72" w:rsidRDefault="003B3C72" w:rsidP="003B3C72">
            <w:pPr>
              <w:spacing w:after="0" w:line="240" w:lineRule="auto"/>
              <w:jc w:val="right"/>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 </w:t>
            </w:r>
          </w:p>
        </w:tc>
        <w:tc>
          <w:tcPr>
            <w:tcW w:w="721" w:type="pct"/>
            <w:tcBorders>
              <w:top w:val="single" w:sz="4" w:space="0" w:color="auto"/>
              <w:left w:val="nil"/>
              <w:bottom w:val="nil"/>
              <w:right w:val="nil"/>
            </w:tcBorders>
            <w:shd w:val="clear" w:color="000000" w:fill="F2F2F2"/>
            <w:noWrap/>
            <w:vAlign w:val="center"/>
            <w:hideMark/>
          </w:tcPr>
          <w:p w:rsidR="003B3C72" w:rsidRPr="003B3C72" w:rsidRDefault="003B3C72" w:rsidP="003B3C72">
            <w:pPr>
              <w:spacing w:after="0" w:line="240" w:lineRule="auto"/>
              <w:jc w:val="right"/>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 </w:t>
            </w:r>
          </w:p>
        </w:tc>
      </w:tr>
    </w:tbl>
    <w:p w:rsidR="009C420E" w:rsidRDefault="009C420E" w:rsidP="00F00FFF">
      <w:pPr>
        <w:pStyle w:val="CM20"/>
        <w:widowControl/>
        <w:autoSpaceDE/>
        <w:autoSpaceDN/>
        <w:adjustRightInd/>
        <w:spacing w:before="120" w:after="120" w:line="280" w:lineRule="exact"/>
        <w:jc w:val="both"/>
        <w:rPr>
          <w:rFonts w:ascii="Arial" w:hAnsi="Arial" w:cs="Arial"/>
          <w:sz w:val="20"/>
          <w:szCs w:val="20"/>
          <w:u w:val="single"/>
        </w:rPr>
      </w:pPr>
      <w:r w:rsidRPr="00523925">
        <w:rPr>
          <w:rFonts w:ascii="Arial" w:hAnsi="Arial" w:cs="Arial"/>
          <w:sz w:val="20"/>
          <w:szCs w:val="20"/>
          <w:u w:val="single"/>
        </w:rPr>
        <w:t>Impuesto sobre Beneficios</w:t>
      </w:r>
    </w:p>
    <w:p w:rsidR="009C420E" w:rsidRPr="001F4A4B" w:rsidRDefault="009C420E" w:rsidP="00F00FFF">
      <w:pPr>
        <w:pStyle w:val="CM20"/>
        <w:widowControl/>
        <w:autoSpaceDE/>
        <w:autoSpaceDN/>
        <w:adjustRightInd/>
        <w:spacing w:before="120" w:after="120" w:line="280" w:lineRule="exact"/>
        <w:jc w:val="both"/>
        <w:rPr>
          <w:rFonts w:ascii="Arial" w:hAnsi="Arial" w:cs="Arial"/>
          <w:sz w:val="20"/>
          <w:szCs w:val="20"/>
        </w:rPr>
      </w:pPr>
      <w:r w:rsidRPr="001F4A4B">
        <w:rPr>
          <w:rFonts w:ascii="Arial" w:hAnsi="Arial" w:cs="Arial"/>
          <w:sz w:val="20"/>
          <w:szCs w:val="20"/>
        </w:rPr>
        <w:t xml:space="preserve">La Sociedad tributa en el </w:t>
      </w:r>
      <w:r>
        <w:rPr>
          <w:rFonts w:ascii="Arial" w:hAnsi="Arial" w:cs="Arial"/>
          <w:sz w:val="20"/>
          <w:szCs w:val="20"/>
        </w:rPr>
        <w:t>régimen de consolidación fiscal</w:t>
      </w:r>
      <w:r w:rsidRPr="001F4A4B">
        <w:rPr>
          <w:rFonts w:ascii="Arial" w:hAnsi="Arial" w:cs="Arial"/>
          <w:sz w:val="20"/>
          <w:szCs w:val="20"/>
        </w:rPr>
        <w:t xml:space="preserve"> ITER, como sociedad dominante, tiene la representación del grupo fiscal. No obstante, a cada Sociedad dominada le corresponde el gasto por impuesto devengado en sus cuentas anuales. Por tanto, el Impuesto sobre Sociedades del ejercicio se calcula en base al resultado contable, obtenido por la aplicación de principios de contabilidad generalmente aceptados. </w:t>
      </w:r>
    </w:p>
    <w:p w:rsidR="009C420E" w:rsidRPr="001F4A4B" w:rsidRDefault="009C420E" w:rsidP="00F00FFF">
      <w:pPr>
        <w:pStyle w:val="CM20"/>
        <w:widowControl/>
        <w:autoSpaceDE/>
        <w:autoSpaceDN/>
        <w:adjustRightInd/>
        <w:spacing w:before="120" w:after="120" w:line="280" w:lineRule="exact"/>
        <w:jc w:val="both"/>
        <w:rPr>
          <w:rFonts w:ascii="Arial" w:hAnsi="Arial" w:cs="Arial"/>
          <w:sz w:val="20"/>
          <w:szCs w:val="20"/>
        </w:rPr>
      </w:pPr>
      <w:r w:rsidRPr="001F4A4B">
        <w:rPr>
          <w:rFonts w:ascii="Arial" w:hAnsi="Arial" w:cs="Arial"/>
          <w:sz w:val="20"/>
          <w:szCs w:val="20"/>
        </w:rPr>
        <w:t xml:space="preserve">El hecho de que la Sociedad matriz se encargue de la liquidación del impuesto afecta a las cuentas contables. En la medida en que esté pagando cuotas de otras compañías del grupo debe generar un activo frente a las mismas y, a su vez, si se aprovecha de bases imponibles negativas y/o deducciones aportadas por otras compañías del grupo, contablemente debe registrar en su contabilidad un pasivo. La Sociedad dependiente debe realizar la operación inversa. </w:t>
      </w:r>
    </w:p>
    <w:p w:rsidR="009C420E" w:rsidRPr="001F4A4B" w:rsidRDefault="009C420E" w:rsidP="00F00FFF">
      <w:pPr>
        <w:pStyle w:val="CM20"/>
        <w:widowControl/>
        <w:autoSpaceDE/>
        <w:autoSpaceDN/>
        <w:adjustRightInd/>
        <w:spacing w:before="120" w:after="120" w:line="280" w:lineRule="exact"/>
        <w:jc w:val="both"/>
        <w:rPr>
          <w:rFonts w:ascii="Arial" w:hAnsi="Arial" w:cs="Arial"/>
          <w:sz w:val="20"/>
          <w:szCs w:val="20"/>
        </w:rPr>
      </w:pPr>
      <w:r w:rsidRPr="001F4A4B">
        <w:rPr>
          <w:rFonts w:ascii="Arial" w:hAnsi="Arial" w:cs="Arial"/>
          <w:sz w:val="20"/>
          <w:szCs w:val="20"/>
        </w:rPr>
        <w:t xml:space="preserve">Siguiendo la NRV 13ª del PGC, las deducciones y otras ventajas fiscales no utilizadas que queden pendientes de aplicar fiscalmente, así como el derecho a compensar pérdidas fiscales en ejercicios posteriores se reconocen como un activo por impuesto diferido. </w:t>
      </w:r>
    </w:p>
    <w:p w:rsidR="009C420E" w:rsidRPr="001F4A4B" w:rsidRDefault="009C420E" w:rsidP="00F00FFF">
      <w:pPr>
        <w:pStyle w:val="CM23"/>
        <w:widowControl/>
        <w:autoSpaceDE/>
        <w:autoSpaceDN/>
        <w:adjustRightInd/>
        <w:spacing w:before="120" w:after="120" w:line="280" w:lineRule="exact"/>
        <w:jc w:val="both"/>
        <w:rPr>
          <w:rFonts w:ascii="Arial" w:hAnsi="Arial" w:cs="Arial"/>
          <w:sz w:val="20"/>
          <w:szCs w:val="20"/>
        </w:rPr>
      </w:pPr>
      <w:r w:rsidRPr="001F4A4B">
        <w:rPr>
          <w:rFonts w:ascii="Arial" w:hAnsi="Arial" w:cs="Arial"/>
          <w:sz w:val="20"/>
          <w:szCs w:val="20"/>
        </w:rPr>
        <w:t>Permanecen abiertos a</w:t>
      </w:r>
      <w:r>
        <w:rPr>
          <w:rFonts w:ascii="Arial" w:hAnsi="Arial" w:cs="Arial"/>
          <w:sz w:val="20"/>
          <w:szCs w:val="20"/>
        </w:rPr>
        <w:t xml:space="preserve"> Inspección los ejercicios</w:t>
      </w:r>
      <w:r w:rsidRPr="001F4A4B">
        <w:rPr>
          <w:rFonts w:ascii="Arial" w:hAnsi="Arial" w:cs="Arial"/>
          <w:sz w:val="20"/>
          <w:szCs w:val="20"/>
        </w:rPr>
        <w:t xml:space="preserve"> 2015, 2016, 2017, 2018 y 2019 para aquellos impuestos de los que la sociedad es sujeto pasivo. </w:t>
      </w:r>
    </w:p>
    <w:p w:rsidR="009C420E" w:rsidRPr="005F2AFD" w:rsidRDefault="009C420E" w:rsidP="00F00FFF">
      <w:pPr>
        <w:spacing w:before="120" w:after="120" w:line="280" w:lineRule="exact"/>
        <w:jc w:val="both"/>
        <w:rPr>
          <w:rFonts w:ascii="Arial" w:hAnsi="Arial" w:cs="Arial"/>
          <w:sz w:val="20"/>
          <w:szCs w:val="20"/>
        </w:rPr>
      </w:pPr>
      <w:r w:rsidRPr="005F2AFD">
        <w:rPr>
          <w:rFonts w:ascii="Arial" w:hAnsi="Arial" w:cs="Arial"/>
          <w:sz w:val="20"/>
          <w:szCs w:val="20"/>
        </w:rPr>
        <w:t>La conciliación del importe neto de ingresos y gastos del ejercicio con la base imponible del Impuesto sobre Beneficios es la siguiente, en euros:</w:t>
      </w:r>
    </w:p>
    <w:tbl>
      <w:tblPr>
        <w:tblW w:w="9072" w:type="dxa"/>
        <w:tblCellMar>
          <w:left w:w="70" w:type="dxa"/>
          <w:right w:w="70" w:type="dxa"/>
        </w:tblCellMar>
        <w:tblLook w:val="04A0"/>
      </w:tblPr>
      <w:tblGrid>
        <w:gridCol w:w="2977"/>
        <w:gridCol w:w="1105"/>
        <w:gridCol w:w="1009"/>
        <w:gridCol w:w="1078"/>
        <w:gridCol w:w="920"/>
        <w:gridCol w:w="914"/>
        <w:gridCol w:w="1069"/>
      </w:tblGrid>
      <w:tr w:rsidR="009C420E" w:rsidRPr="005F2AFD" w:rsidTr="006E098E">
        <w:trPr>
          <w:trHeight w:val="230"/>
        </w:trPr>
        <w:tc>
          <w:tcPr>
            <w:tcW w:w="1641" w:type="pct"/>
            <w:tcBorders>
              <w:top w:val="nil"/>
              <w:left w:val="nil"/>
              <w:bottom w:val="nil"/>
              <w:right w:val="nil"/>
            </w:tcBorders>
            <w:shd w:val="clear" w:color="000000" w:fill="D9D9D9"/>
            <w:noWrap/>
            <w:vAlign w:val="center"/>
            <w:hideMark/>
          </w:tcPr>
          <w:p w:rsidR="009C420E" w:rsidRPr="003C1D86" w:rsidRDefault="009C420E" w:rsidP="006E098E">
            <w:pPr>
              <w:keepNext/>
              <w:keepLines/>
              <w:spacing w:after="0" w:line="240" w:lineRule="auto"/>
              <w:rPr>
                <w:rFonts w:ascii="Arial" w:hAnsi="Arial" w:cs="Arial"/>
                <w:b/>
                <w:color w:val="000000"/>
                <w:sz w:val="17"/>
                <w:szCs w:val="17"/>
              </w:rPr>
            </w:pPr>
            <w:r w:rsidRPr="003C1D86">
              <w:rPr>
                <w:rFonts w:ascii="Arial" w:hAnsi="Arial" w:cs="Arial"/>
                <w:b/>
                <w:color w:val="000000"/>
                <w:sz w:val="17"/>
                <w:szCs w:val="17"/>
              </w:rPr>
              <w:lastRenderedPageBreak/>
              <w:t> </w:t>
            </w:r>
          </w:p>
        </w:tc>
        <w:tc>
          <w:tcPr>
            <w:tcW w:w="1759" w:type="pct"/>
            <w:gridSpan w:val="3"/>
            <w:tcBorders>
              <w:top w:val="nil"/>
              <w:left w:val="nil"/>
              <w:bottom w:val="nil"/>
              <w:right w:val="nil"/>
            </w:tcBorders>
            <w:shd w:val="clear" w:color="000000" w:fill="D9D9D9"/>
            <w:noWrap/>
            <w:vAlign w:val="center"/>
            <w:hideMark/>
          </w:tcPr>
          <w:p w:rsidR="009C420E" w:rsidRPr="003C1D86" w:rsidRDefault="009C420E" w:rsidP="006E098E">
            <w:pPr>
              <w:keepNext/>
              <w:keepLines/>
              <w:spacing w:after="0" w:line="240" w:lineRule="auto"/>
              <w:jc w:val="center"/>
              <w:rPr>
                <w:rFonts w:ascii="Arial" w:hAnsi="Arial" w:cs="Arial"/>
                <w:b/>
                <w:bCs/>
                <w:color w:val="000000"/>
                <w:sz w:val="17"/>
                <w:szCs w:val="17"/>
              </w:rPr>
            </w:pPr>
            <w:r w:rsidRPr="003C1D86">
              <w:rPr>
                <w:rFonts w:ascii="Arial" w:hAnsi="Arial" w:cs="Arial"/>
                <w:b/>
                <w:bCs/>
                <w:color w:val="000000"/>
                <w:sz w:val="17"/>
                <w:szCs w:val="17"/>
              </w:rPr>
              <w:t>2019</w:t>
            </w:r>
          </w:p>
        </w:tc>
        <w:tc>
          <w:tcPr>
            <w:tcW w:w="1600" w:type="pct"/>
            <w:gridSpan w:val="3"/>
            <w:tcBorders>
              <w:top w:val="nil"/>
              <w:left w:val="nil"/>
              <w:bottom w:val="nil"/>
              <w:right w:val="nil"/>
            </w:tcBorders>
            <w:shd w:val="clear" w:color="000000" w:fill="D9D9D9"/>
            <w:noWrap/>
            <w:vAlign w:val="center"/>
            <w:hideMark/>
          </w:tcPr>
          <w:p w:rsidR="009C420E" w:rsidRPr="003C1D86" w:rsidRDefault="009C420E" w:rsidP="006E098E">
            <w:pPr>
              <w:keepNext/>
              <w:keepLines/>
              <w:spacing w:after="0" w:line="240" w:lineRule="auto"/>
              <w:jc w:val="center"/>
              <w:rPr>
                <w:rFonts w:ascii="Arial" w:hAnsi="Arial" w:cs="Arial"/>
                <w:b/>
                <w:bCs/>
                <w:color w:val="000000"/>
                <w:sz w:val="17"/>
                <w:szCs w:val="17"/>
              </w:rPr>
            </w:pPr>
            <w:r w:rsidRPr="003C1D86">
              <w:rPr>
                <w:rFonts w:ascii="Arial" w:hAnsi="Arial" w:cs="Arial"/>
                <w:b/>
                <w:bCs/>
                <w:color w:val="000000"/>
                <w:sz w:val="17"/>
                <w:szCs w:val="17"/>
              </w:rPr>
              <w:t>2018</w:t>
            </w:r>
          </w:p>
        </w:tc>
      </w:tr>
      <w:tr w:rsidR="009C420E" w:rsidRPr="005F2AFD" w:rsidTr="006E098E">
        <w:trPr>
          <w:trHeight w:val="230"/>
        </w:trPr>
        <w:tc>
          <w:tcPr>
            <w:tcW w:w="1641" w:type="pct"/>
            <w:tcBorders>
              <w:top w:val="nil"/>
              <w:left w:val="nil"/>
              <w:bottom w:val="single" w:sz="4" w:space="0" w:color="auto"/>
              <w:right w:val="nil"/>
            </w:tcBorders>
            <w:shd w:val="clear" w:color="000000" w:fill="D9D9D9"/>
            <w:noWrap/>
            <w:vAlign w:val="center"/>
            <w:hideMark/>
          </w:tcPr>
          <w:p w:rsidR="009C420E" w:rsidRPr="003C1D86" w:rsidRDefault="009C420E" w:rsidP="006E098E">
            <w:pPr>
              <w:keepNext/>
              <w:keepLines/>
              <w:spacing w:after="0" w:line="240" w:lineRule="auto"/>
              <w:rPr>
                <w:rFonts w:ascii="Arial" w:hAnsi="Arial" w:cs="Arial"/>
                <w:b/>
                <w:color w:val="000000"/>
                <w:sz w:val="17"/>
                <w:szCs w:val="17"/>
              </w:rPr>
            </w:pPr>
            <w:r w:rsidRPr="003C1D86">
              <w:rPr>
                <w:rFonts w:ascii="Arial" w:hAnsi="Arial" w:cs="Arial"/>
                <w:b/>
                <w:color w:val="000000"/>
                <w:sz w:val="17"/>
                <w:szCs w:val="17"/>
              </w:rPr>
              <w:t> </w:t>
            </w:r>
          </w:p>
        </w:tc>
        <w:tc>
          <w:tcPr>
            <w:tcW w:w="1759" w:type="pct"/>
            <w:gridSpan w:val="3"/>
            <w:tcBorders>
              <w:top w:val="nil"/>
              <w:left w:val="nil"/>
              <w:bottom w:val="single" w:sz="4" w:space="0" w:color="auto"/>
              <w:right w:val="nil"/>
            </w:tcBorders>
            <w:shd w:val="clear" w:color="000000" w:fill="D9D9D9"/>
            <w:noWrap/>
            <w:vAlign w:val="center"/>
            <w:hideMark/>
          </w:tcPr>
          <w:p w:rsidR="009C420E" w:rsidRPr="003C1D86" w:rsidRDefault="009C420E" w:rsidP="006E098E">
            <w:pPr>
              <w:keepNext/>
              <w:keepLines/>
              <w:spacing w:after="0" w:line="240" w:lineRule="auto"/>
              <w:jc w:val="center"/>
              <w:rPr>
                <w:rFonts w:ascii="Arial" w:hAnsi="Arial" w:cs="Arial"/>
                <w:b/>
                <w:color w:val="000000"/>
                <w:sz w:val="17"/>
                <w:szCs w:val="17"/>
              </w:rPr>
            </w:pPr>
            <w:r w:rsidRPr="003C1D86">
              <w:rPr>
                <w:rFonts w:ascii="Arial" w:hAnsi="Arial" w:cs="Arial"/>
                <w:b/>
                <w:color w:val="000000"/>
                <w:sz w:val="17"/>
                <w:szCs w:val="17"/>
              </w:rPr>
              <w:t>Cuenta de Pérdidas y Ganancias</w:t>
            </w:r>
          </w:p>
        </w:tc>
        <w:tc>
          <w:tcPr>
            <w:tcW w:w="1600" w:type="pct"/>
            <w:gridSpan w:val="3"/>
            <w:tcBorders>
              <w:top w:val="nil"/>
              <w:left w:val="nil"/>
              <w:bottom w:val="single" w:sz="4" w:space="0" w:color="auto"/>
              <w:right w:val="nil"/>
            </w:tcBorders>
            <w:shd w:val="clear" w:color="000000" w:fill="D9D9D9"/>
            <w:noWrap/>
            <w:vAlign w:val="center"/>
            <w:hideMark/>
          </w:tcPr>
          <w:p w:rsidR="009C420E" w:rsidRPr="003C1D86" w:rsidRDefault="009C420E" w:rsidP="006E098E">
            <w:pPr>
              <w:keepNext/>
              <w:keepLines/>
              <w:spacing w:after="0" w:line="240" w:lineRule="auto"/>
              <w:jc w:val="center"/>
              <w:rPr>
                <w:rFonts w:ascii="Arial" w:hAnsi="Arial" w:cs="Arial"/>
                <w:b/>
                <w:color w:val="000000"/>
                <w:sz w:val="17"/>
                <w:szCs w:val="17"/>
              </w:rPr>
            </w:pPr>
            <w:r w:rsidRPr="003C1D86">
              <w:rPr>
                <w:rFonts w:ascii="Arial" w:hAnsi="Arial" w:cs="Arial"/>
                <w:b/>
                <w:color w:val="000000"/>
                <w:sz w:val="17"/>
                <w:szCs w:val="17"/>
              </w:rPr>
              <w:t>Cuenta de Pérdidas y Ganancias</w:t>
            </w:r>
          </w:p>
        </w:tc>
      </w:tr>
      <w:tr w:rsidR="009C420E" w:rsidRPr="005F2AFD" w:rsidTr="006E098E">
        <w:trPr>
          <w:trHeight w:val="283"/>
        </w:trPr>
        <w:tc>
          <w:tcPr>
            <w:tcW w:w="2250" w:type="pct"/>
            <w:gridSpan w:val="2"/>
            <w:tcBorders>
              <w:top w:val="single" w:sz="4" w:space="0" w:color="auto"/>
              <w:left w:val="nil"/>
              <w:bottom w:val="single" w:sz="4" w:space="0" w:color="auto"/>
              <w:right w:val="nil"/>
            </w:tcBorders>
            <w:shd w:val="clear" w:color="000000" w:fill="F2F2F2"/>
            <w:noWrap/>
            <w:vAlign w:val="center"/>
            <w:hideMark/>
          </w:tcPr>
          <w:p w:rsidR="009C420E" w:rsidRPr="003C1D86" w:rsidRDefault="009C420E" w:rsidP="006E098E">
            <w:pPr>
              <w:keepNext/>
              <w:keepLines/>
              <w:spacing w:after="0" w:line="240" w:lineRule="auto"/>
              <w:rPr>
                <w:rFonts w:ascii="Arial" w:hAnsi="Arial" w:cs="Arial"/>
                <w:b/>
                <w:color w:val="000000"/>
                <w:sz w:val="17"/>
                <w:szCs w:val="17"/>
              </w:rPr>
            </w:pPr>
            <w:r w:rsidRPr="003C1D86">
              <w:rPr>
                <w:rFonts w:ascii="Arial" w:hAnsi="Arial" w:cs="Arial"/>
                <w:b/>
                <w:color w:val="000000"/>
                <w:sz w:val="17"/>
                <w:szCs w:val="17"/>
              </w:rPr>
              <w:t>Resultado del ejercicio (después de impuestos)</w:t>
            </w:r>
          </w:p>
        </w:tc>
        <w:tc>
          <w:tcPr>
            <w:tcW w:w="556" w:type="pct"/>
            <w:tcBorders>
              <w:top w:val="nil"/>
              <w:left w:val="nil"/>
              <w:bottom w:val="single" w:sz="4" w:space="0" w:color="auto"/>
              <w:right w:val="nil"/>
            </w:tcBorders>
            <w:shd w:val="clear" w:color="000000" w:fill="F2F2F2"/>
            <w:noWrap/>
            <w:vAlign w:val="center"/>
            <w:hideMark/>
          </w:tcPr>
          <w:p w:rsidR="009C420E" w:rsidRPr="003C1D86" w:rsidRDefault="009C420E" w:rsidP="006E098E">
            <w:pPr>
              <w:keepNext/>
              <w:keepLines/>
              <w:spacing w:after="0" w:line="240" w:lineRule="auto"/>
              <w:jc w:val="right"/>
              <w:rPr>
                <w:rFonts w:ascii="Arial" w:hAnsi="Arial" w:cs="Arial"/>
                <w:b/>
                <w:color w:val="000000"/>
                <w:sz w:val="17"/>
                <w:szCs w:val="17"/>
              </w:rPr>
            </w:pPr>
            <w:r w:rsidRPr="003C1D86">
              <w:rPr>
                <w:rFonts w:ascii="Arial" w:hAnsi="Arial" w:cs="Arial"/>
                <w:b/>
                <w:color w:val="000000"/>
                <w:sz w:val="17"/>
                <w:szCs w:val="17"/>
              </w:rPr>
              <w:t> </w:t>
            </w:r>
          </w:p>
        </w:tc>
        <w:tc>
          <w:tcPr>
            <w:tcW w:w="594" w:type="pct"/>
            <w:tcBorders>
              <w:top w:val="nil"/>
              <w:left w:val="nil"/>
              <w:bottom w:val="single" w:sz="4" w:space="0" w:color="auto"/>
              <w:right w:val="nil"/>
            </w:tcBorders>
            <w:shd w:val="clear" w:color="000000" w:fill="F2F2F2"/>
            <w:noWrap/>
            <w:vAlign w:val="center"/>
            <w:hideMark/>
          </w:tcPr>
          <w:p w:rsidR="009C420E" w:rsidRDefault="009C420E" w:rsidP="006E098E">
            <w:pPr>
              <w:keepNext/>
              <w:keepLines/>
              <w:spacing w:after="0"/>
              <w:jc w:val="right"/>
              <w:rPr>
                <w:rFonts w:ascii="Arial" w:hAnsi="Arial" w:cs="Arial"/>
                <w:b/>
                <w:bCs/>
                <w:color w:val="000000"/>
                <w:sz w:val="17"/>
                <w:szCs w:val="17"/>
              </w:rPr>
            </w:pPr>
            <w:r>
              <w:rPr>
                <w:rFonts w:ascii="Arial" w:hAnsi="Arial" w:cs="Arial"/>
                <w:b/>
                <w:bCs/>
                <w:color w:val="000000"/>
                <w:sz w:val="17"/>
                <w:szCs w:val="17"/>
              </w:rPr>
              <w:t>-59.989,61</w:t>
            </w:r>
          </w:p>
        </w:tc>
        <w:tc>
          <w:tcPr>
            <w:tcW w:w="507" w:type="pct"/>
            <w:tcBorders>
              <w:top w:val="nil"/>
              <w:left w:val="nil"/>
              <w:bottom w:val="single" w:sz="4" w:space="0" w:color="auto"/>
              <w:right w:val="nil"/>
            </w:tcBorders>
            <w:shd w:val="clear" w:color="000000" w:fill="F2F2F2"/>
            <w:noWrap/>
            <w:vAlign w:val="center"/>
            <w:hideMark/>
          </w:tcPr>
          <w:p w:rsidR="009C420E" w:rsidRDefault="009C420E" w:rsidP="006E098E">
            <w:pPr>
              <w:keepNext/>
              <w:keepLines/>
              <w:spacing w:after="0"/>
              <w:jc w:val="right"/>
              <w:rPr>
                <w:rFonts w:ascii="Arial" w:hAnsi="Arial" w:cs="Arial"/>
                <w:b/>
                <w:bCs/>
                <w:color w:val="000000"/>
                <w:sz w:val="17"/>
                <w:szCs w:val="17"/>
              </w:rPr>
            </w:pPr>
            <w:r>
              <w:rPr>
                <w:rFonts w:ascii="Arial" w:hAnsi="Arial" w:cs="Arial"/>
                <w:b/>
                <w:bCs/>
                <w:color w:val="000000"/>
                <w:sz w:val="17"/>
                <w:szCs w:val="17"/>
              </w:rPr>
              <w:t> </w:t>
            </w:r>
          </w:p>
        </w:tc>
        <w:tc>
          <w:tcPr>
            <w:tcW w:w="504" w:type="pct"/>
            <w:tcBorders>
              <w:top w:val="nil"/>
              <w:left w:val="nil"/>
              <w:bottom w:val="single" w:sz="4" w:space="0" w:color="auto"/>
              <w:right w:val="nil"/>
            </w:tcBorders>
            <w:shd w:val="clear" w:color="000000" w:fill="F2F2F2"/>
            <w:noWrap/>
            <w:vAlign w:val="center"/>
            <w:hideMark/>
          </w:tcPr>
          <w:p w:rsidR="009C420E" w:rsidRDefault="009C420E" w:rsidP="006E098E">
            <w:pPr>
              <w:keepNext/>
              <w:keepLines/>
              <w:spacing w:after="0"/>
              <w:jc w:val="right"/>
              <w:rPr>
                <w:rFonts w:ascii="Arial" w:hAnsi="Arial" w:cs="Arial"/>
                <w:b/>
                <w:bCs/>
                <w:color w:val="000000"/>
                <w:sz w:val="17"/>
                <w:szCs w:val="17"/>
              </w:rPr>
            </w:pPr>
            <w:r>
              <w:rPr>
                <w:rFonts w:ascii="Arial" w:hAnsi="Arial" w:cs="Arial"/>
                <w:b/>
                <w:bCs/>
                <w:color w:val="000000"/>
                <w:sz w:val="17"/>
                <w:szCs w:val="17"/>
              </w:rPr>
              <w:t> </w:t>
            </w:r>
          </w:p>
        </w:tc>
        <w:tc>
          <w:tcPr>
            <w:tcW w:w="589" w:type="pct"/>
            <w:tcBorders>
              <w:top w:val="nil"/>
              <w:left w:val="nil"/>
              <w:bottom w:val="single" w:sz="4" w:space="0" w:color="auto"/>
              <w:right w:val="nil"/>
            </w:tcBorders>
            <w:shd w:val="clear" w:color="000000" w:fill="F2F2F2"/>
            <w:noWrap/>
            <w:vAlign w:val="center"/>
            <w:hideMark/>
          </w:tcPr>
          <w:p w:rsidR="009C420E" w:rsidRDefault="009C420E" w:rsidP="006E098E">
            <w:pPr>
              <w:keepNext/>
              <w:keepLines/>
              <w:spacing w:after="0"/>
              <w:jc w:val="right"/>
              <w:rPr>
                <w:rFonts w:ascii="Arial" w:hAnsi="Arial" w:cs="Arial"/>
                <w:b/>
                <w:bCs/>
                <w:color w:val="000000"/>
                <w:sz w:val="17"/>
                <w:szCs w:val="17"/>
              </w:rPr>
            </w:pPr>
            <w:r>
              <w:rPr>
                <w:rFonts w:ascii="Arial" w:hAnsi="Arial" w:cs="Arial"/>
                <w:b/>
                <w:bCs/>
                <w:color w:val="000000"/>
                <w:sz w:val="17"/>
                <w:szCs w:val="17"/>
              </w:rPr>
              <w:t>51.927,04</w:t>
            </w:r>
          </w:p>
        </w:tc>
      </w:tr>
      <w:tr w:rsidR="009C420E" w:rsidRPr="005F2AFD" w:rsidTr="006E098E">
        <w:trPr>
          <w:trHeight w:val="283"/>
        </w:trPr>
        <w:tc>
          <w:tcPr>
            <w:tcW w:w="1641" w:type="pct"/>
            <w:tcBorders>
              <w:top w:val="nil"/>
              <w:left w:val="nil"/>
              <w:bottom w:val="nil"/>
              <w:right w:val="nil"/>
            </w:tcBorders>
            <w:shd w:val="clear" w:color="000000" w:fill="F2F2F2"/>
            <w:noWrap/>
            <w:vAlign w:val="center"/>
            <w:hideMark/>
          </w:tcPr>
          <w:p w:rsidR="009C420E" w:rsidRPr="003C1D86" w:rsidRDefault="009C420E" w:rsidP="006E098E">
            <w:pPr>
              <w:keepNext/>
              <w:keepLines/>
              <w:spacing w:after="0" w:line="240" w:lineRule="auto"/>
              <w:rPr>
                <w:rFonts w:ascii="Arial" w:hAnsi="Arial" w:cs="Arial"/>
                <w:color w:val="000000"/>
                <w:sz w:val="17"/>
                <w:szCs w:val="17"/>
              </w:rPr>
            </w:pPr>
            <w:r w:rsidRPr="003C1D86">
              <w:rPr>
                <w:rFonts w:ascii="Arial" w:hAnsi="Arial" w:cs="Arial"/>
                <w:color w:val="000000"/>
                <w:sz w:val="17"/>
                <w:szCs w:val="17"/>
              </w:rPr>
              <w:t> </w:t>
            </w:r>
          </w:p>
        </w:tc>
        <w:tc>
          <w:tcPr>
            <w:tcW w:w="609" w:type="pct"/>
            <w:tcBorders>
              <w:top w:val="nil"/>
              <w:left w:val="nil"/>
              <w:bottom w:val="nil"/>
              <w:right w:val="nil"/>
            </w:tcBorders>
            <w:shd w:val="clear" w:color="000000" w:fill="F2F2F2"/>
            <w:noWrap/>
            <w:vAlign w:val="center"/>
            <w:hideMark/>
          </w:tcPr>
          <w:p w:rsidR="009C420E" w:rsidRPr="003C1D86" w:rsidRDefault="009C420E" w:rsidP="006E098E">
            <w:pPr>
              <w:keepNext/>
              <w:keepLines/>
              <w:spacing w:after="0" w:line="240" w:lineRule="auto"/>
              <w:jc w:val="center"/>
              <w:rPr>
                <w:rFonts w:ascii="Arial" w:hAnsi="Arial" w:cs="Arial"/>
                <w:i/>
                <w:iCs/>
                <w:color w:val="000000"/>
                <w:sz w:val="17"/>
                <w:szCs w:val="17"/>
              </w:rPr>
            </w:pPr>
            <w:r w:rsidRPr="005F2AFD">
              <w:rPr>
                <w:rFonts w:ascii="Arial" w:hAnsi="Arial" w:cs="Arial"/>
                <w:i/>
                <w:iCs/>
                <w:color w:val="000000"/>
                <w:sz w:val="17"/>
                <w:szCs w:val="17"/>
              </w:rPr>
              <w:t>A</w:t>
            </w:r>
          </w:p>
        </w:tc>
        <w:tc>
          <w:tcPr>
            <w:tcW w:w="556" w:type="pct"/>
            <w:tcBorders>
              <w:top w:val="nil"/>
              <w:left w:val="nil"/>
              <w:bottom w:val="nil"/>
              <w:right w:val="nil"/>
            </w:tcBorders>
            <w:shd w:val="clear" w:color="000000" w:fill="F2F2F2"/>
            <w:noWrap/>
            <w:vAlign w:val="center"/>
            <w:hideMark/>
          </w:tcPr>
          <w:p w:rsidR="009C420E" w:rsidRPr="003C1D86" w:rsidRDefault="009C420E" w:rsidP="006E098E">
            <w:pPr>
              <w:keepNext/>
              <w:keepLines/>
              <w:spacing w:after="0" w:line="240" w:lineRule="auto"/>
              <w:jc w:val="center"/>
              <w:rPr>
                <w:rFonts w:ascii="Arial" w:hAnsi="Arial" w:cs="Arial"/>
                <w:i/>
                <w:iCs/>
                <w:color w:val="000000"/>
                <w:sz w:val="17"/>
                <w:szCs w:val="17"/>
              </w:rPr>
            </w:pPr>
            <w:r w:rsidRPr="005F2AFD">
              <w:rPr>
                <w:rFonts w:ascii="Arial" w:hAnsi="Arial" w:cs="Arial"/>
                <w:i/>
                <w:iCs/>
                <w:color w:val="000000"/>
                <w:sz w:val="17"/>
                <w:szCs w:val="17"/>
              </w:rPr>
              <w:t>D</w:t>
            </w:r>
          </w:p>
        </w:tc>
        <w:tc>
          <w:tcPr>
            <w:tcW w:w="594" w:type="pct"/>
            <w:tcBorders>
              <w:top w:val="nil"/>
              <w:left w:val="nil"/>
              <w:bottom w:val="nil"/>
              <w:right w:val="nil"/>
            </w:tcBorders>
            <w:shd w:val="clear" w:color="000000" w:fill="F2F2F2"/>
            <w:noWrap/>
            <w:vAlign w:val="center"/>
            <w:hideMark/>
          </w:tcPr>
          <w:p w:rsidR="009C420E" w:rsidRPr="003C1D86" w:rsidRDefault="009C420E" w:rsidP="006E098E">
            <w:pPr>
              <w:keepNext/>
              <w:keepLines/>
              <w:spacing w:after="0" w:line="240" w:lineRule="auto"/>
              <w:jc w:val="center"/>
              <w:rPr>
                <w:rFonts w:ascii="Arial" w:hAnsi="Arial" w:cs="Arial"/>
                <w:i/>
                <w:iCs/>
                <w:color w:val="000000"/>
                <w:sz w:val="17"/>
                <w:szCs w:val="17"/>
              </w:rPr>
            </w:pPr>
            <w:r w:rsidRPr="003C1D86">
              <w:rPr>
                <w:rFonts w:ascii="Arial" w:hAnsi="Arial" w:cs="Arial"/>
                <w:i/>
                <w:iCs/>
                <w:color w:val="000000"/>
                <w:sz w:val="17"/>
                <w:szCs w:val="17"/>
              </w:rPr>
              <w:t>Efecto Neto</w:t>
            </w:r>
          </w:p>
        </w:tc>
        <w:tc>
          <w:tcPr>
            <w:tcW w:w="507" w:type="pct"/>
            <w:tcBorders>
              <w:top w:val="nil"/>
              <w:left w:val="nil"/>
              <w:bottom w:val="nil"/>
              <w:right w:val="nil"/>
            </w:tcBorders>
            <w:shd w:val="clear" w:color="000000" w:fill="F2F2F2"/>
            <w:noWrap/>
            <w:vAlign w:val="center"/>
            <w:hideMark/>
          </w:tcPr>
          <w:p w:rsidR="009C420E" w:rsidRPr="003C1D86" w:rsidRDefault="009C420E" w:rsidP="006E098E">
            <w:pPr>
              <w:keepNext/>
              <w:keepLines/>
              <w:spacing w:after="0" w:line="240" w:lineRule="auto"/>
              <w:jc w:val="center"/>
              <w:rPr>
                <w:rFonts w:ascii="Arial" w:hAnsi="Arial" w:cs="Arial"/>
                <w:i/>
                <w:iCs/>
                <w:color w:val="000000"/>
                <w:sz w:val="17"/>
                <w:szCs w:val="17"/>
              </w:rPr>
            </w:pPr>
            <w:r w:rsidRPr="003C1D86">
              <w:rPr>
                <w:rFonts w:ascii="Arial" w:hAnsi="Arial" w:cs="Arial"/>
                <w:i/>
                <w:iCs/>
                <w:color w:val="000000"/>
                <w:sz w:val="17"/>
                <w:szCs w:val="17"/>
              </w:rPr>
              <w:t>A</w:t>
            </w:r>
          </w:p>
        </w:tc>
        <w:tc>
          <w:tcPr>
            <w:tcW w:w="504" w:type="pct"/>
            <w:tcBorders>
              <w:top w:val="nil"/>
              <w:left w:val="nil"/>
              <w:bottom w:val="nil"/>
              <w:right w:val="nil"/>
            </w:tcBorders>
            <w:shd w:val="clear" w:color="000000" w:fill="F2F2F2"/>
            <w:noWrap/>
            <w:vAlign w:val="center"/>
            <w:hideMark/>
          </w:tcPr>
          <w:p w:rsidR="009C420E" w:rsidRPr="003C1D86" w:rsidRDefault="009C420E" w:rsidP="006E098E">
            <w:pPr>
              <w:keepNext/>
              <w:keepLines/>
              <w:spacing w:after="0" w:line="240" w:lineRule="auto"/>
              <w:jc w:val="center"/>
              <w:rPr>
                <w:rFonts w:ascii="Arial" w:hAnsi="Arial" w:cs="Arial"/>
                <w:i/>
                <w:iCs/>
                <w:color w:val="000000"/>
                <w:sz w:val="17"/>
                <w:szCs w:val="17"/>
              </w:rPr>
            </w:pPr>
            <w:r w:rsidRPr="003C1D86">
              <w:rPr>
                <w:rFonts w:ascii="Arial" w:hAnsi="Arial" w:cs="Arial"/>
                <w:i/>
                <w:iCs/>
                <w:color w:val="000000"/>
                <w:sz w:val="17"/>
                <w:szCs w:val="17"/>
              </w:rPr>
              <w:t>D</w:t>
            </w:r>
          </w:p>
        </w:tc>
        <w:tc>
          <w:tcPr>
            <w:tcW w:w="589" w:type="pct"/>
            <w:tcBorders>
              <w:top w:val="nil"/>
              <w:left w:val="nil"/>
              <w:bottom w:val="nil"/>
              <w:right w:val="nil"/>
            </w:tcBorders>
            <w:shd w:val="clear" w:color="000000" w:fill="F2F2F2"/>
            <w:noWrap/>
            <w:vAlign w:val="center"/>
            <w:hideMark/>
          </w:tcPr>
          <w:p w:rsidR="009C420E" w:rsidRPr="003C1D86" w:rsidRDefault="009C420E" w:rsidP="006E098E">
            <w:pPr>
              <w:keepNext/>
              <w:keepLines/>
              <w:spacing w:after="0" w:line="240" w:lineRule="auto"/>
              <w:jc w:val="center"/>
              <w:rPr>
                <w:rFonts w:ascii="Arial" w:hAnsi="Arial" w:cs="Arial"/>
                <w:i/>
                <w:iCs/>
                <w:color w:val="000000"/>
                <w:sz w:val="17"/>
                <w:szCs w:val="17"/>
              </w:rPr>
            </w:pPr>
            <w:r w:rsidRPr="003C1D86">
              <w:rPr>
                <w:rFonts w:ascii="Arial" w:hAnsi="Arial" w:cs="Arial"/>
                <w:i/>
                <w:iCs/>
                <w:color w:val="000000"/>
                <w:sz w:val="17"/>
                <w:szCs w:val="17"/>
              </w:rPr>
              <w:t>Efecto Neto</w:t>
            </w:r>
          </w:p>
        </w:tc>
      </w:tr>
      <w:tr w:rsidR="00357ACA" w:rsidRPr="005F2AFD" w:rsidTr="006E098E">
        <w:trPr>
          <w:trHeight w:val="283"/>
        </w:trPr>
        <w:tc>
          <w:tcPr>
            <w:tcW w:w="1641" w:type="pct"/>
            <w:tcBorders>
              <w:top w:val="nil"/>
              <w:left w:val="nil"/>
              <w:bottom w:val="nil"/>
              <w:right w:val="nil"/>
            </w:tcBorders>
            <w:noWrap/>
            <w:vAlign w:val="center"/>
            <w:hideMark/>
          </w:tcPr>
          <w:p w:rsidR="00357ACA" w:rsidRPr="003C1D86" w:rsidRDefault="00357ACA" w:rsidP="006E098E">
            <w:pPr>
              <w:keepNext/>
              <w:keepLines/>
              <w:spacing w:after="0" w:line="240" w:lineRule="auto"/>
              <w:rPr>
                <w:rFonts w:ascii="Arial" w:hAnsi="Arial" w:cs="Arial"/>
                <w:color w:val="000000"/>
                <w:sz w:val="17"/>
                <w:szCs w:val="17"/>
              </w:rPr>
            </w:pPr>
            <w:r w:rsidRPr="003C1D86">
              <w:rPr>
                <w:rFonts w:ascii="Arial" w:hAnsi="Arial" w:cs="Arial"/>
                <w:color w:val="000000"/>
                <w:sz w:val="17"/>
                <w:szCs w:val="17"/>
              </w:rPr>
              <w:t>Impuesto sobre Beneficios</w:t>
            </w:r>
          </w:p>
        </w:tc>
        <w:tc>
          <w:tcPr>
            <w:tcW w:w="609" w:type="pct"/>
            <w:tcBorders>
              <w:top w:val="nil"/>
              <w:left w:val="nil"/>
              <w:bottom w:val="nil"/>
              <w:right w:val="nil"/>
            </w:tcBorders>
            <w:noWrap/>
            <w:vAlign w:val="center"/>
            <w:hideMark/>
          </w:tcPr>
          <w:p w:rsidR="00357ACA" w:rsidRDefault="00357ACA" w:rsidP="006E098E">
            <w:pPr>
              <w:keepNext/>
              <w:keepLines/>
              <w:spacing w:after="0"/>
              <w:jc w:val="right"/>
              <w:rPr>
                <w:rFonts w:ascii="Arial" w:hAnsi="Arial" w:cs="Arial"/>
                <w:color w:val="000000"/>
                <w:sz w:val="17"/>
                <w:szCs w:val="17"/>
              </w:rPr>
            </w:pPr>
            <w:r>
              <w:rPr>
                <w:rFonts w:ascii="Arial" w:hAnsi="Arial" w:cs="Arial"/>
                <w:color w:val="000000"/>
                <w:sz w:val="17"/>
                <w:szCs w:val="17"/>
              </w:rPr>
              <w:t>-</w:t>
            </w:r>
          </w:p>
        </w:tc>
        <w:tc>
          <w:tcPr>
            <w:tcW w:w="556" w:type="pct"/>
            <w:tcBorders>
              <w:top w:val="nil"/>
              <w:left w:val="nil"/>
              <w:bottom w:val="nil"/>
              <w:right w:val="nil"/>
            </w:tcBorders>
            <w:noWrap/>
            <w:vAlign w:val="center"/>
            <w:hideMark/>
          </w:tcPr>
          <w:p w:rsidR="00357ACA" w:rsidRDefault="00357ACA" w:rsidP="006E098E">
            <w:pPr>
              <w:keepNext/>
              <w:keepLines/>
              <w:spacing w:after="0"/>
              <w:jc w:val="right"/>
              <w:rPr>
                <w:rFonts w:ascii="Arial" w:hAnsi="Arial" w:cs="Arial"/>
                <w:color w:val="000000"/>
                <w:sz w:val="17"/>
                <w:szCs w:val="17"/>
              </w:rPr>
            </w:pPr>
            <w:r>
              <w:rPr>
                <w:rFonts w:ascii="Arial" w:hAnsi="Arial" w:cs="Arial"/>
                <w:color w:val="000000"/>
                <w:sz w:val="17"/>
                <w:szCs w:val="17"/>
              </w:rPr>
              <w:t>184.543,42</w:t>
            </w:r>
          </w:p>
        </w:tc>
        <w:tc>
          <w:tcPr>
            <w:tcW w:w="594" w:type="pct"/>
            <w:tcBorders>
              <w:top w:val="nil"/>
              <w:left w:val="nil"/>
              <w:bottom w:val="nil"/>
              <w:right w:val="nil"/>
            </w:tcBorders>
            <w:noWrap/>
            <w:vAlign w:val="center"/>
            <w:hideMark/>
          </w:tcPr>
          <w:p w:rsidR="00357ACA" w:rsidRDefault="00357ACA" w:rsidP="006E098E">
            <w:pPr>
              <w:keepNext/>
              <w:keepLines/>
              <w:spacing w:after="0"/>
              <w:jc w:val="right"/>
              <w:rPr>
                <w:rFonts w:ascii="Arial" w:hAnsi="Arial" w:cs="Arial"/>
                <w:color w:val="000000"/>
                <w:sz w:val="17"/>
                <w:szCs w:val="17"/>
              </w:rPr>
            </w:pPr>
            <w:r>
              <w:rPr>
                <w:rFonts w:ascii="Arial" w:hAnsi="Arial" w:cs="Arial"/>
                <w:color w:val="000000"/>
                <w:sz w:val="17"/>
                <w:szCs w:val="17"/>
              </w:rPr>
              <w:t>-184.543,42</w:t>
            </w:r>
          </w:p>
        </w:tc>
        <w:tc>
          <w:tcPr>
            <w:tcW w:w="507" w:type="pct"/>
            <w:tcBorders>
              <w:top w:val="nil"/>
              <w:left w:val="nil"/>
              <w:bottom w:val="nil"/>
              <w:right w:val="nil"/>
            </w:tcBorders>
            <w:noWrap/>
            <w:vAlign w:val="center"/>
            <w:hideMark/>
          </w:tcPr>
          <w:p w:rsidR="00357ACA" w:rsidRDefault="00357ACA" w:rsidP="006E098E">
            <w:pPr>
              <w:keepNext/>
              <w:keepLines/>
              <w:spacing w:after="0"/>
              <w:jc w:val="right"/>
              <w:rPr>
                <w:rFonts w:ascii="Arial" w:hAnsi="Arial" w:cs="Arial"/>
                <w:color w:val="000000"/>
                <w:sz w:val="17"/>
                <w:szCs w:val="17"/>
              </w:rPr>
            </w:pPr>
            <w:r>
              <w:rPr>
                <w:rFonts w:ascii="Arial" w:hAnsi="Arial" w:cs="Arial"/>
                <w:color w:val="000000"/>
                <w:sz w:val="17"/>
                <w:szCs w:val="17"/>
              </w:rPr>
              <w:t>-</w:t>
            </w:r>
          </w:p>
        </w:tc>
        <w:tc>
          <w:tcPr>
            <w:tcW w:w="504" w:type="pct"/>
            <w:tcBorders>
              <w:top w:val="nil"/>
              <w:left w:val="nil"/>
              <w:bottom w:val="nil"/>
              <w:right w:val="nil"/>
            </w:tcBorders>
            <w:noWrap/>
            <w:vAlign w:val="center"/>
            <w:hideMark/>
          </w:tcPr>
          <w:p w:rsidR="00357ACA" w:rsidRDefault="00357ACA" w:rsidP="006E098E">
            <w:pPr>
              <w:keepNext/>
              <w:keepLines/>
              <w:spacing w:after="0"/>
              <w:jc w:val="right"/>
              <w:rPr>
                <w:rFonts w:ascii="Arial" w:hAnsi="Arial" w:cs="Arial"/>
                <w:color w:val="000000"/>
                <w:sz w:val="17"/>
                <w:szCs w:val="17"/>
              </w:rPr>
            </w:pPr>
            <w:r>
              <w:rPr>
                <w:rFonts w:ascii="Arial" w:hAnsi="Arial" w:cs="Arial"/>
                <w:color w:val="000000"/>
                <w:sz w:val="17"/>
                <w:szCs w:val="17"/>
              </w:rPr>
              <w:t>22.717,55</w:t>
            </w:r>
          </w:p>
        </w:tc>
        <w:tc>
          <w:tcPr>
            <w:tcW w:w="589" w:type="pct"/>
            <w:tcBorders>
              <w:top w:val="nil"/>
              <w:left w:val="nil"/>
              <w:bottom w:val="nil"/>
              <w:right w:val="nil"/>
            </w:tcBorders>
            <w:noWrap/>
            <w:vAlign w:val="center"/>
            <w:hideMark/>
          </w:tcPr>
          <w:p w:rsidR="00357ACA" w:rsidRDefault="00357ACA" w:rsidP="006E098E">
            <w:pPr>
              <w:keepNext/>
              <w:keepLines/>
              <w:spacing w:after="0"/>
              <w:jc w:val="right"/>
              <w:rPr>
                <w:rFonts w:ascii="Arial" w:hAnsi="Arial" w:cs="Arial"/>
                <w:color w:val="000000"/>
                <w:sz w:val="17"/>
                <w:szCs w:val="17"/>
              </w:rPr>
            </w:pPr>
            <w:r>
              <w:rPr>
                <w:rFonts w:ascii="Arial" w:hAnsi="Arial" w:cs="Arial"/>
                <w:color w:val="000000"/>
                <w:sz w:val="17"/>
                <w:szCs w:val="17"/>
              </w:rPr>
              <w:t>-22.717,55</w:t>
            </w:r>
          </w:p>
        </w:tc>
      </w:tr>
      <w:tr w:rsidR="00357ACA" w:rsidRPr="005F2AFD" w:rsidTr="006E098E">
        <w:trPr>
          <w:trHeight w:val="283"/>
        </w:trPr>
        <w:tc>
          <w:tcPr>
            <w:tcW w:w="1641" w:type="pct"/>
            <w:tcBorders>
              <w:top w:val="nil"/>
              <w:left w:val="nil"/>
              <w:bottom w:val="nil"/>
              <w:right w:val="nil"/>
            </w:tcBorders>
            <w:noWrap/>
            <w:vAlign w:val="center"/>
            <w:hideMark/>
          </w:tcPr>
          <w:p w:rsidR="00357ACA" w:rsidRPr="003C1D86" w:rsidRDefault="00357ACA" w:rsidP="006E098E">
            <w:pPr>
              <w:keepNext/>
              <w:keepLines/>
              <w:spacing w:after="0" w:line="240" w:lineRule="auto"/>
              <w:rPr>
                <w:rFonts w:ascii="Arial" w:hAnsi="Arial" w:cs="Arial"/>
                <w:color w:val="000000"/>
                <w:sz w:val="17"/>
                <w:szCs w:val="17"/>
              </w:rPr>
            </w:pPr>
            <w:r w:rsidRPr="003C1D86">
              <w:rPr>
                <w:rFonts w:ascii="Arial" w:hAnsi="Arial" w:cs="Arial"/>
                <w:color w:val="000000"/>
                <w:sz w:val="17"/>
                <w:szCs w:val="17"/>
              </w:rPr>
              <w:t>Diferencias permanentes</w:t>
            </w:r>
          </w:p>
        </w:tc>
        <w:tc>
          <w:tcPr>
            <w:tcW w:w="609" w:type="pct"/>
            <w:tcBorders>
              <w:top w:val="nil"/>
              <w:left w:val="nil"/>
              <w:bottom w:val="nil"/>
              <w:right w:val="nil"/>
            </w:tcBorders>
            <w:noWrap/>
            <w:vAlign w:val="center"/>
            <w:hideMark/>
          </w:tcPr>
          <w:p w:rsidR="00357ACA" w:rsidRPr="003C1D86" w:rsidRDefault="00357ACA" w:rsidP="006E098E">
            <w:pPr>
              <w:keepNext/>
              <w:keepLines/>
              <w:spacing w:after="0" w:line="240" w:lineRule="auto"/>
              <w:jc w:val="right"/>
              <w:rPr>
                <w:rFonts w:ascii="Arial" w:hAnsi="Arial" w:cs="Arial"/>
                <w:color w:val="000000"/>
                <w:sz w:val="17"/>
                <w:szCs w:val="17"/>
              </w:rPr>
            </w:pPr>
            <w:r w:rsidRPr="005F2AFD">
              <w:rPr>
                <w:rFonts w:ascii="Arial" w:hAnsi="Arial" w:cs="Arial"/>
                <w:color w:val="000000"/>
                <w:sz w:val="17"/>
                <w:szCs w:val="17"/>
              </w:rPr>
              <w:t>-</w:t>
            </w:r>
          </w:p>
        </w:tc>
        <w:tc>
          <w:tcPr>
            <w:tcW w:w="556" w:type="pct"/>
            <w:tcBorders>
              <w:top w:val="nil"/>
              <w:left w:val="nil"/>
              <w:bottom w:val="nil"/>
              <w:right w:val="nil"/>
            </w:tcBorders>
            <w:noWrap/>
            <w:vAlign w:val="center"/>
            <w:hideMark/>
          </w:tcPr>
          <w:p w:rsidR="00357ACA" w:rsidRPr="003C1D86" w:rsidRDefault="00357ACA" w:rsidP="006E098E">
            <w:pPr>
              <w:keepNext/>
              <w:keepLines/>
              <w:spacing w:after="0" w:line="240" w:lineRule="auto"/>
              <w:jc w:val="right"/>
              <w:rPr>
                <w:rFonts w:ascii="Times New Roman" w:hAnsi="Times New Roman"/>
                <w:sz w:val="17"/>
                <w:szCs w:val="17"/>
              </w:rPr>
            </w:pPr>
            <w:r w:rsidRPr="005F2AFD">
              <w:rPr>
                <w:rFonts w:ascii="Times New Roman" w:hAnsi="Times New Roman"/>
                <w:sz w:val="17"/>
                <w:szCs w:val="17"/>
              </w:rPr>
              <w:t>-</w:t>
            </w:r>
          </w:p>
        </w:tc>
        <w:tc>
          <w:tcPr>
            <w:tcW w:w="594" w:type="pct"/>
            <w:tcBorders>
              <w:top w:val="nil"/>
              <w:left w:val="nil"/>
              <w:bottom w:val="nil"/>
              <w:right w:val="nil"/>
            </w:tcBorders>
            <w:noWrap/>
            <w:vAlign w:val="center"/>
            <w:hideMark/>
          </w:tcPr>
          <w:p w:rsidR="00357ACA" w:rsidRPr="003C1D86" w:rsidRDefault="00357ACA" w:rsidP="006E098E">
            <w:pPr>
              <w:keepNext/>
              <w:keepLines/>
              <w:spacing w:after="0" w:line="240" w:lineRule="auto"/>
              <w:jc w:val="right"/>
              <w:rPr>
                <w:rFonts w:ascii="Arial" w:hAnsi="Arial" w:cs="Arial"/>
                <w:color w:val="000000"/>
                <w:sz w:val="17"/>
                <w:szCs w:val="17"/>
              </w:rPr>
            </w:pPr>
            <w:r w:rsidRPr="003C1D86">
              <w:rPr>
                <w:rFonts w:ascii="Arial" w:hAnsi="Arial" w:cs="Arial"/>
                <w:color w:val="000000"/>
                <w:sz w:val="17"/>
                <w:szCs w:val="17"/>
              </w:rPr>
              <w:t>-</w:t>
            </w:r>
          </w:p>
        </w:tc>
        <w:tc>
          <w:tcPr>
            <w:tcW w:w="507" w:type="pct"/>
            <w:tcBorders>
              <w:top w:val="nil"/>
              <w:left w:val="nil"/>
              <w:bottom w:val="nil"/>
              <w:right w:val="nil"/>
            </w:tcBorders>
            <w:noWrap/>
            <w:vAlign w:val="center"/>
            <w:hideMark/>
          </w:tcPr>
          <w:p w:rsidR="00357ACA" w:rsidRPr="003C1D86" w:rsidRDefault="00357ACA" w:rsidP="006E098E">
            <w:pPr>
              <w:keepNext/>
              <w:keepLines/>
              <w:spacing w:after="0" w:line="240" w:lineRule="auto"/>
              <w:jc w:val="right"/>
              <w:rPr>
                <w:rFonts w:ascii="Arial" w:hAnsi="Arial" w:cs="Arial"/>
                <w:color w:val="000000"/>
                <w:sz w:val="17"/>
                <w:szCs w:val="17"/>
              </w:rPr>
            </w:pPr>
            <w:r w:rsidRPr="005F2AFD">
              <w:rPr>
                <w:rFonts w:ascii="Arial" w:hAnsi="Arial" w:cs="Arial"/>
                <w:color w:val="000000"/>
                <w:sz w:val="17"/>
                <w:szCs w:val="17"/>
              </w:rPr>
              <w:t>-</w:t>
            </w:r>
          </w:p>
        </w:tc>
        <w:tc>
          <w:tcPr>
            <w:tcW w:w="504" w:type="pct"/>
            <w:tcBorders>
              <w:top w:val="nil"/>
              <w:left w:val="nil"/>
              <w:bottom w:val="nil"/>
              <w:right w:val="nil"/>
            </w:tcBorders>
            <w:noWrap/>
            <w:vAlign w:val="center"/>
            <w:hideMark/>
          </w:tcPr>
          <w:p w:rsidR="00357ACA" w:rsidRDefault="00357ACA" w:rsidP="006E098E">
            <w:pPr>
              <w:keepNext/>
              <w:keepLines/>
              <w:spacing w:after="0"/>
              <w:jc w:val="right"/>
            </w:pPr>
            <w:r w:rsidRPr="00FE56A8">
              <w:rPr>
                <w:rFonts w:ascii="Arial" w:hAnsi="Arial" w:cs="Arial"/>
                <w:color w:val="000000"/>
                <w:sz w:val="17"/>
                <w:szCs w:val="17"/>
              </w:rPr>
              <w:t>-</w:t>
            </w:r>
          </w:p>
        </w:tc>
        <w:tc>
          <w:tcPr>
            <w:tcW w:w="589" w:type="pct"/>
            <w:tcBorders>
              <w:top w:val="nil"/>
              <w:left w:val="nil"/>
              <w:bottom w:val="nil"/>
              <w:right w:val="nil"/>
            </w:tcBorders>
            <w:noWrap/>
            <w:vAlign w:val="center"/>
            <w:hideMark/>
          </w:tcPr>
          <w:p w:rsidR="00357ACA" w:rsidRDefault="00357ACA" w:rsidP="006E098E">
            <w:pPr>
              <w:keepNext/>
              <w:keepLines/>
              <w:spacing w:after="0"/>
              <w:jc w:val="right"/>
            </w:pPr>
            <w:r w:rsidRPr="00FE56A8">
              <w:rPr>
                <w:rFonts w:ascii="Arial" w:hAnsi="Arial" w:cs="Arial"/>
                <w:color w:val="000000"/>
                <w:sz w:val="17"/>
                <w:szCs w:val="17"/>
              </w:rPr>
              <w:t>-</w:t>
            </w:r>
          </w:p>
        </w:tc>
      </w:tr>
      <w:tr w:rsidR="009C420E" w:rsidRPr="005F2AFD" w:rsidTr="006E098E">
        <w:trPr>
          <w:trHeight w:val="283"/>
        </w:trPr>
        <w:tc>
          <w:tcPr>
            <w:tcW w:w="1641" w:type="pct"/>
            <w:tcBorders>
              <w:top w:val="nil"/>
              <w:left w:val="nil"/>
              <w:bottom w:val="nil"/>
              <w:right w:val="nil"/>
            </w:tcBorders>
            <w:noWrap/>
            <w:vAlign w:val="center"/>
            <w:hideMark/>
          </w:tcPr>
          <w:p w:rsidR="009C420E" w:rsidRPr="003C1D86" w:rsidRDefault="009C420E" w:rsidP="006E098E">
            <w:pPr>
              <w:keepNext/>
              <w:keepLines/>
              <w:spacing w:after="0" w:line="240" w:lineRule="auto"/>
              <w:rPr>
                <w:rFonts w:ascii="Arial" w:hAnsi="Arial" w:cs="Arial"/>
                <w:color w:val="000000"/>
                <w:sz w:val="17"/>
                <w:szCs w:val="17"/>
              </w:rPr>
            </w:pPr>
            <w:r w:rsidRPr="003C1D86">
              <w:rPr>
                <w:rFonts w:ascii="Arial" w:hAnsi="Arial" w:cs="Arial"/>
                <w:color w:val="000000"/>
                <w:sz w:val="17"/>
                <w:szCs w:val="17"/>
              </w:rPr>
              <w:t>Diferencias temporarias</w:t>
            </w:r>
          </w:p>
        </w:tc>
        <w:tc>
          <w:tcPr>
            <w:tcW w:w="609" w:type="pct"/>
            <w:tcBorders>
              <w:top w:val="nil"/>
              <w:left w:val="nil"/>
              <w:bottom w:val="nil"/>
              <w:right w:val="nil"/>
            </w:tcBorders>
            <w:noWrap/>
            <w:vAlign w:val="center"/>
            <w:hideMark/>
          </w:tcPr>
          <w:p w:rsidR="009C420E" w:rsidRPr="003C1D86" w:rsidRDefault="009C420E" w:rsidP="006E098E">
            <w:pPr>
              <w:keepNext/>
              <w:keepLines/>
              <w:spacing w:after="0" w:line="240" w:lineRule="auto"/>
              <w:jc w:val="right"/>
              <w:rPr>
                <w:rFonts w:ascii="Arial" w:hAnsi="Arial" w:cs="Arial"/>
                <w:color w:val="000000"/>
                <w:sz w:val="17"/>
                <w:szCs w:val="17"/>
              </w:rPr>
            </w:pPr>
            <w:r w:rsidRPr="005F2AFD">
              <w:rPr>
                <w:rFonts w:ascii="Arial" w:hAnsi="Arial" w:cs="Arial"/>
                <w:color w:val="000000"/>
                <w:sz w:val="17"/>
                <w:szCs w:val="17"/>
              </w:rPr>
              <w:t>-</w:t>
            </w:r>
          </w:p>
        </w:tc>
        <w:tc>
          <w:tcPr>
            <w:tcW w:w="556" w:type="pct"/>
            <w:tcBorders>
              <w:top w:val="nil"/>
              <w:left w:val="nil"/>
              <w:bottom w:val="nil"/>
              <w:right w:val="nil"/>
            </w:tcBorders>
            <w:noWrap/>
            <w:vAlign w:val="center"/>
            <w:hideMark/>
          </w:tcPr>
          <w:p w:rsidR="009C420E" w:rsidRPr="003C1D86" w:rsidRDefault="009C420E" w:rsidP="006E098E">
            <w:pPr>
              <w:keepNext/>
              <w:keepLines/>
              <w:spacing w:after="0" w:line="240" w:lineRule="auto"/>
              <w:jc w:val="right"/>
              <w:rPr>
                <w:rFonts w:ascii="Times New Roman" w:hAnsi="Times New Roman"/>
                <w:sz w:val="17"/>
                <w:szCs w:val="17"/>
              </w:rPr>
            </w:pPr>
            <w:r w:rsidRPr="005F2AFD">
              <w:rPr>
                <w:rFonts w:ascii="Times New Roman" w:hAnsi="Times New Roman"/>
                <w:sz w:val="17"/>
                <w:szCs w:val="17"/>
              </w:rPr>
              <w:t>-</w:t>
            </w:r>
          </w:p>
        </w:tc>
        <w:tc>
          <w:tcPr>
            <w:tcW w:w="594" w:type="pct"/>
            <w:tcBorders>
              <w:top w:val="nil"/>
              <w:left w:val="nil"/>
              <w:bottom w:val="nil"/>
              <w:right w:val="nil"/>
            </w:tcBorders>
            <w:noWrap/>
            <w:vAlign w:val="center"/>
            <w:hideMark/>
          </w:tcPr>
          <w:p w:rsidR="009C420E" w:rsidRPr="003C1D86" w:rsidRDefault="009C420E" w:rsidP="006E098E">
            <w:pPr>
              <w:keepNext/>
              <w:keepLines/>
              <w:spacing w:after="0" w:line="240" w:lineRule="auto"/>
              <w:jc w:val="right"/>
              <w:rPr>
                <w:rFonts w:ascii="Arial" w:hAnsi="Arial" w:cs="Arial"/>
                <w:color w:val="000000"/>
                <w:sz w:val="17"/>
                <w:szCs w:val="17"/>
              </w:rPr>
            </w:pPr>
            <w:r w:rsidRPr="003C1D86">
              <w:rPr>
                <w:rFonts w:ascii="Arial" w:hAnsi="Arial" w:cs="Arial"/>
                <w:color w:val="000000"/>
                <w:sz w:val="17"/>
                <w:szCs w:val="17"/>
              </w:rPr>
              <w:t>-</w:t>
            </w:r>
          </w:p>
        </w:tc>
        <w:tc>
          <w:tcPr>
            <w:tcW w:w="507" w:type="pct"/>
            <w:tcBorders>
              <w:top w:val="nil"/>
              <w:left w:val="nil"/>
              <w:bottom w:val="nil"/>
              <w:right w:val="nil"/>
            </w:tcBorders>
            <w:noWrap/>
            <w:vAlign w:val="center"/>
            <w:hideMark/>
          </w:tcPr>
          <w:p w:rsidR="009C420E" w:rsidRPr="003C1D86" w:rsidRDefault="009C420E" w:rsidP="006E098E">
            <w:pPr>
              <w:keepNext/>
              <w:keepLines/>
              <w:spacing w:after="0" w:line="240" w:lineRule="auto"/>
              <w:jc w:val="right"/>
              <w:rPr>
                <w:rFonts w:ascii="Arial" w:hAnsi="Arial" w:cs="Arial"/>
                <w:color w:val="000000"/>
                <w:sz w:val="17"/>
                <w:szCs w:val="17"/>
              </w:rPr>
            </w:pPr>
            <w:r w:rsidRPr="005F2AFD">
              <w:rPr>
                <w:rFonts w:ascii="Arial" w:hAnsi="Arial" w:cs="Arial"/>
                <w:color w:val="000000"/>
                <w:sz w:val="17"/>
                <w:szCs w:val="17"/>
              </w:rPr>
              <w:t>-</w:t>
            </w:r>
          </w:p>
        </w:tc>
        <w:tc>
          <w:tcPr>
            <w:tcW w:w="504" w:type="pct"/>
            <w:tcBorders>
              <w:top w:val="nil"/>
              <w:left w:val="nil"/>
              <w:bottom w:val="nil"/>
              <w:right w:val="nil"/>
            </w:tcBorders>
            <w:noWrap/>
            <w:vAlign w:val="center"/>
            <w:hideMark/>
          </w:tcPr>
          <w:p w:rsidR="009C420E" w:rsidRPr="003C1D86" w:rsidRDefault="009C420E" w:rsidP="006E098E">
            <w:pPr>
              <w:keepNext/>
              <w:keepLines/>
              <w:spacing w:after="0" w:line="240" w:lineRule="auto"/>
              <w:jc w:val="right"/>
              <w:rPr>
                <w:rFonts w:ascii="Times New Roman" w:hAnsi="Times New Roman"/>
                <w:sz w:val="17"/>
                <w:szCs w:val="17"/>
              </w:rPr>
            </w:pPr>
            <w:r w:rsidRPr="005F2AFD">
              <w:rPr>
                <w:rFonts w:ascii="Times New Roman" w:hAnsi="Times New Roman"/>
                <w:sz w:val="17"/>
                <w:szCs w:val="17"/>
              </w:rPr>
              <w:t>-</w:t>
            </w:r>
          </w:p>
        </w:tc>
        <w:tc>
          <w:tcPr>
            <w:tcW w:w="589" w:type="pct"/>
            <w:tcBorders>
              <w:top w:val="nil"/>
              <w:left w:val="nil"/>
              <w:bottom w:val="nil"/>
              <w:right w:val="nil"/>
            </w:tcBorders>
            <w:noWrap/>
            <w:vAlign w:val="center"/>
            <w:hideMark/>
          </w:tcPr>
          <w:p w:rsidR="009C420E" w:rsidRPr="003C1D86" w:rsidRDefault="009C420E" w:rsidP="006E098E">
            <w:pPr>
              <w:keepNext/>
              <w:keepLines/>
              <w:spacing w:after="0" w:line="240" w:lineRule="auto"/>
              <w:jc w:val="right"/>
              <w:rPr>
                <w:rFonts w:ascii="Arial" w:hAnsi="Arial" w:cs="Arial"/>
                <w:color w:val="000000"/>
                <w:sz w:val="17"/>
                <w:szCs w:val="17"/>
              </w:rPr>
            </w:pPr>
            <w:r w:rsidRPr="003C1D86">
              <w:rPr>
                <w:rFonts w:ascii="Arial" w:hAnsi="Arial" w:cs="Arial"/>
                <w:color w:val="000000"/>
                <w:sz w:val="17"/>
                <w:szCs w:val="17"/>
              </w:rPr>
              <w:t>-</w:t>
            </w:r>
          </w:p>
        </w:tc>
      </w:tr>
      <w:tr w:rsidR="009C420E" w:rsidRPr="005F2AFD" w:rsidTr="006E098E">
        <w:trPr>
          <w:trHeight w:val="283"/>
        </w:trPr>
        <w:tc>
          <w:tcPr>
            <w:tcW w:w="1641" w:type="pct"/>
            <w:tcBorders>
              <w:top w:val="nil"/>
              <w:left w:val="nil"/>
              <w:bottom w:val="nil"/>
              <w:right w:val="nil"/>
            </w:tcBorders>
            <w:noWrap/>
            <w:vAlign w:val="center"/>
            <w:hideMark/>
          </w:tcPr>
          <w:p w:rsidR="009C420E" w:rsidRPr="003C1D86" w:rsidRDefault="009C420E" w:rsidP="006E098E">
            <w:pPr>
              <w:keepNext/>
              <w:keepLines/>
              <w:spacing w:after="0" w:line="240" w:lineRule="auto"/>
              <w:rPr>
                <w:rFonts w:ascii="Arial" w:hAnsi="Arial" w:cs="Arial"/>
                <w:color w:val="000000"/>
                <w:sz w:val="17"/>
                <w:szCs w:val="17"/>
              </w:rPr>
            </w:pPr>
            <w:r w:rsidRPr="003C1D86">
              <w:rPr>
                <w:rFonts w:ascii="Arial" w:hAnsi="Arial" w:cs="Arial"/>
                <w:color w:val="000000"/>
                <w:sz w:val="17"/>
                <w:szCs w:val="17"/>
              </w:rPr>
              <w:t xml:space="preserve">Compensación </w:t>
            </w:r>
            <w:proofErr w:type="spellStart"/>
            <w:r w:rsidRPr="003C1D86">
              <w:rPr>
                <w:rFonts w:ascii="Arial" w:hAnsi="Arial" w:cs="Arial"/>
                <w:color w:val="000000"/>
                <w:sz w:val="17"/>
                <w:szCs w:val="17"/>
              </w:rPr>
              <w:t>BINs</w:t>
            </w:r>
            <w:proofErr w:type="spellEnd"/>
          </w:p>
        </w:tc>
        <w:tc>
          <w:tcPr>
            <w:tcW w:w="609" w:type="pct"/>
            <w:tcBorders>
              <w:top w:val="nil"/>
              <w:left w:val="nil"/>
              <w:bottom w:val="nil"/>
              <w:right w:val="nil"/>
            </w:tcBorders>
            <w:noWrap/>
            <w:vAlign w:val="center"/>
            <w:hideMark/>
          </w:tcPr>
          <w:p w:rsidR="009C420E" w:rsidRPr="003C1D86" w:rsidRDefault="009C420E" w:rsidP="006E098E">
            <w:pPr>
              <w:keepNext/>
              <w:keepLines/>
              <w:spacing w:after="0" w:line="240" w:lineRule="auto"/>
              <w:jc w:val="right"/>
              <w:rPr>
                <w:rFonts w:ascii="Arial" w:hAnsi="Arial" w:cs="Arial"/>
                <w:color w:val="000000"/>
                <w:sz w:val="17"/>
                <w:szCs w:val="17"/>
              </w:rPr>
            </w:pPr>
            <w:r w:rsidRPr="003C1D86">
              <w:rPr>
                <w:rFonts w:ascii="Arial" w:hAnsi="Arial" w:cs="Arial"/>
                <w:color w:val="000000"/>
                <w:sz w:val="17"/>
                <w:szCs w:val="17"/>
              </w:rPr>
              <w:t>-</w:t>
            </w:r>
          </w:p>
        </w:tc>
        <w:tc>
          <w:tcPr>
            <w:tcW w:w="556" w:type="pct"/>
            <w:tcBorders>
              <w:top w:val="nil"/>
              <w:left w:val="nil"/>
              <w:bottom w:val="nil"/>
              <w:right w:val="nil"/>
            </w:tcBorders>
            <w:noWrap/>
            <w:vAlign w:val="center"/>
            <w:hideMark/>
          </w:tcPr>
          <w:p w:rsidR="009C420E" w:rsidRPr="003C1D86" w:rsidRDefault="009C420E" w:rsidP="006E098E">
            <w:pPr>
              <w:keepNext/>
              <w:keepLines/>
              <w:spacing w:after="0" w:line="240" w:lineRule="auto"/>
              <w:jc w:val="right"/>
              <w:rPr>
                <w:rFonts w:ascii="Arial" w:hAnsi="Arial" w:cs="Arial"/>
                <w:color w:val="000000"/>
                <w:sz w:val="17"/>
                <w:szCs w:val="17"/>
              </w:rPr>
            </w:pPr>
            <w:r w:rsidRPr="003C1D86">
              <w:rPr>
                <w:rFonts w:ascii="Arial" w:hAnsi="Arial" w:cs="Arial"/>
                <w:color w:val="000000"/>
                <w:sz w:val="17"/>
                <w:szCs w:val="17"/>
              </w:rPr>
              <w:t> </w:t>
            </w:r>
            <w:r w:rsidRPr="005F2AFD">
              <w:rPr>
                <w:rFonts w:ascii="Arial" w:hAnsi="Arial" w:cs="Arial"/>
                <w:color w:val="000000"/>
                <w:sz w:val="17"/>
                <w:szCs w:val="17"/>
              </w:rPr>
              <w:t>-</w:t>
            </w:r>
          </w:p>
        </w:tc>
        <w:tc>
          <w:tcPr>
            <w:tcW w:w="594" w:type="pct"/>
            <w:tcBorders>
              <w:top w:val="nil"/>
              <w:left w:val="nil"/>
              <w:bottom w:val="nil"/>
              <w:right w:val="nil"/>
            </w:tcBorders>
            <w:noWrap/>
            <w:vAlign w:val="center"/>
            <w:hideMark/>
          </w:tcPr>
          <w:p w:rsidR="009C420E" w:rsidRPr="003C1D86" w:rsidRDefault="009C420E" w:rsidP="006E098E">
            <w:pPr>
              <w:keepNext/>
              <w:keepLines/>
              <w:spacing w:after="0" w:line="240" w:lineRule="auto"/>
              <w:jc w:val="right"/>
              <w:rPr>
                <w:rFonts w:ascii="Arial" w:hAnsi="Arial" w:cs="Arial"/>
                <w:color w:val="000000"/>
                <w:sz w:val="17"/>
                <w:szCs w:val="17"/>
              </w:rPr>
            </w:pPr>
            <w:r w:rsidRPr="003C1D86">
              <w:rPr>
                <w:rFonts w:ascii="Arial" w:hAnsi="Arial" w:cs="Arial"/>
                <w:color w:val="000000"/>
                <w:sz w:val="17"/>
                <w:szCs w:val="17"/>
              </w:rPr>
              <w:t>-</w:t>
            </w:r>
          </w:p>
        </w:tc>
        <w:tc>
          <w:tcPr>
            <w:tcW w:w="507" w:type="pct"/>
            <w:tcBorders>
              <w:top w:val="nil"/>
              <w:left w:val="nil"/>
              <w:bottom w:val="nil"/>
              <w:right w:val="nil"/>
            </w:tcBorders>
            <w:noWrap/>
            <w:vAlign w:val="center"/>
            <w:hideMark/>
          </w:tcPr>
          <w:p w:rsidR="009C420E" w:rsidRPr="003C1D86" w:rsidRDefault="009C420E" w:rsidP="006E098E">
            <w:pPr>
              <w:keepNext/>
              <w:keepLines/>
              <w:spacing w:after="0" w:line="240" w:lineRule="auto"/>
              <w:jc w:val="right"/>
              <w:rPr>
                <w:rFonts w:ascii="Arial" w:hAnsi="Arial" w:cs="Arial"/>
                <w:color w:val="000000"/>
                <w:sz w:val="17"/>
                <w:szCs w:val="17"/>
              </w:rPr>
            </w:pPr>
            <w:r w:rsidRPr="003C1D86">
              <w:rPr>
                <w:rFonts w:ascii="Arial" w:hAnsi="Arial" w:cs="Arial"/>
                <w:color w:val="000000"/>
                <w:sz w:val="17"/>
                <w:szCs w:val="17"/>
              </w:rPr>
              <w:t> </w:t>
            </w:r>
            <w:r w:rsidRPr="005F2AFD">
              <w:rPr>
                <w:rFonts w:ascii="Arial" w:hAnsi="Arial" w:cs="Arial"/>
                <w:color w:val="000000"/>
                <w:sz w:val="17"/>
                <w:szCs w:val="17"/>
              </w:rPr>
              <w:t>-</w:t>
            </w:r>
          </w:p>
        </w:tc>
        <w:tc>
          <w:tcPr>
            <w:tcW w:w="504" w:type="pct"/>
            <w:tcBorders>
              <w:top w:val="nil"/>
              <w:left w:val="nil"/>
              <w:bottom w:val="nil"/>
              <w:right w:val="nil"/>
            </w:tcBorders>
            <w:noWrap/>
            <w:vAlign w:val="center"/>
            <w:hideMark/>
          </w:tcPr>
          <w:p w:rsidR="009C420E" w:rsidRPr="003C1D86" w:rsidRDefault="009C420E" w:rsidP="006E098E">
            <w:pPr>
              <w:keepNext/>
              <w:keepLines/>
              <w:spacing w:after="0" w:line="240" w:lineRule="auto"/>
              <w:jc w:val="right"/>
              <w:rPr>
                <w:rFonts w:ascii="Arial" w:hAnsi="Arial" w:cs="Arial"/>
                <w:color w:val="000000"/>
                <w:sz w:val="17"/>
                <w:szCs w:val="17"/>
              </w:rPr>
            </w:pPr>
            <w:r w:rsidRPr="003C1D86">
              <w:rPr>
                <w:rFonts w:ascii="Arial" w:hAnsi="Arial" w:cs="Arial"/>
                <w:color w:val="000000"/>
                <w:sz w:val="17"/>
                <w:szCs w:val="17"/>
              </w:rPr>
              <w:t> </w:t>
            </w:r>
            <w:r w:rsidRPr="005F2AFD">
              <w:rPr>
                <w:rFonts w:ascii="Arial" w:hAnsi="Arial" w:cs="Arial"/>
                <w:color w:val="000000"/>
                <w:sz w:val="17"/>
                <w:szCs w:val="17"/>
              </w:rPr>
              <w:t>-</w:t>
            </w:r>
          </w:p>
        </w:tc>
        <w:tc>
          <w:tcPr>
            <w:tcW w:w="589" w:type="pct"/>
            <w:tcBorders>
              <w:top w:val="nil"/>
              <w:left w:val="nil"/>
              <w:bottom w:val="nil"/>
              <w:right w:val="nil"/>
            </w:tcBorders>
            <w:noWrap/>
            <w:vAlign w:val="center"/>
            <w:hideMark/>
          </w:tcPr>
          <w:p w:rsidR="009C420E" w:rsidRPr="003C1D86" w:rsidRDefault="009C420E" w:rsidP="006E098E">
            <w:pPr>
              <w:keepNext/>
              <w:keepLines/>
              <w:spacing w:after="0" w:line="240" w:lineRule="auto"/>
              <w:jc w:val="right"/>
              <w:rPr>
                <w:rFonts w:ascii="Arial" w:hAnsi="Arial" w:cs="Arial"/>
                <w:color w:val="000000"/>
                <w:sz w:val="17"/>
                <w:szCs w:val="17"/>
              </w:rPr>
            </w:pPr>
            <w:r w:rsidRPr="003C1D86">
              <w:rPr>
                <w:rFonts w:ascii="Arial" w:hAnsi="Arial" w:cs="Arial"/>
                <w:color w:val="000000"/>
                <w:sz w:val="17"/>
                <w:szCs w:val="17"/>
              </w:rPr>
              <w:t>-</w:t>
            </w:r>
          </w:p>
        </w:tc>
      </w:tr>
      <w:tr w:rsidR="00357ACA" w:rsidRPr="005F2AFD" w:rsidTr="006E098E">
        <w:trPr>
          <w:trHeight w:val="283"/>
        </w:trPr>
        <w:tc>
          <w:tcPr>
            <w:tcW w:w="1641" w:type="pct"/>
            <w:tcBorders>
              <w:top w:val="single" w:sz="4" w:space="0" w:color="auto"/>
              <w:left w:val="nil"/>
              <w:bottom w:val="single" w:sz="4" w:space="0" w:color="auto"/>
              <w:right w:val="nil"/>
            </w:tcBorders>
            <w:shd w:val="clear" w:color="000000" w:fill="F2F2F2"/>
            <w:noWrap/>
            <w:vAlign w:val="center"/>
            <w:hideMark/>
          </w:tcPr>
          <w:p w:rsidR="00357ACA" w:rsidRPr="003C1D86" w:rsidRDefault="00357ACA" w:rsidP="006E098E">
            <w:pPr>
              <w:keepNext/>
              <w:keepLines/>
              <w:spacing w:after="0" w:line="240" w:lineRule="auto"/>
              <w:rPr>
                <w:rFonts w:ascii="Arial" w:hAnsi="Arial" w:cs="Arial"/>
                <w:b/>
                <w:color w:val="000000"/>
                <w:sz w:val="17"/>
                <w:szCs w:val="17"/>
              </w:rPr>
            </w:pPr>
            <w:r w:rsidRPr="003C1D86">
              <w:rPr>
                <w:rFonts w:ascii="Arial" w:hAnsi="Arial" w:cs="Arial"/>
                <w:b/>
                <w:color w:val="000000"/>
                <w:sz w:val="17"/>
                <w:szCs w:val="17"/>
              </w:rPr>
              <w:t>Base imponible (resultado fiscal)</w:t>
            </w:r>
          </w:p>
        </w:tc>
        <w:tc>
          <w:tcPr>
            <w:tcW w:w="609" w:type="pct"/>
            <w:tcBorders>
              <w:top w:val="single" w:sz="4" w:space="0" w:color="auto"/>
              <w:left w:val="nil"/>
              <w:bottom w:val="single" w:sz="4" w:space="0" w:color="auto"/>
              <w:right w:val="nil"/>
            </w:tcBorders>
            <w:shd w:val="clear" w:color="000000" w:fill="F2F2F2"/>
            <w:noWrap/>
            <w:vAlign w:val="center"/>
            <w:hideMark/>
          </w:tcPr>
          <w:p w:rsidR="00357ACA" w:rsidRPr="003C1D86" w:rsidRDefault="00357ACA" w:rsidP="006E098E">
            <w:pPr>
              <w:keepNext/>
              <w:keepLines/>
              <w:spacing w:after="0" w:line="240" w:lineRule="auto"/>
              <w:jc w:val="right"/>
              <w:rPr>
                <w:rFonts w:ascii="Arial" w:hAnsi="Arial" w:cs="Arial"/>
                <w:b/>
                <w:color w:val="000000"/>
                <w:sz w:val="17"/>
                <w:szCs w:val="17"/>
              </w:rPr>
            </w:pPr>
            <w:r w:rsidRPr="003C1D86">
              <w:rPr>
                <w:rFonts w:ascii="Arial" w:hAnsi="Arial" w:cs="Arial"/>
                <w:b/>
                <w:color w:val="000000"/>
                <w:sz w:val="17"/>
                <w:szCs w:val="17"/>
              </w:rPr>
              <w:t> </w:t>
            </w:r>
          </w:p>
        </w:tc>
        <w:tc>
          <w:tcPr>
            <w:tcW w:w="556" w:type="pct"/>
            <w:tcBorders>
              <w:top w:val="single" w:sz="4" w:space="0" w:color="auto"/>
              <w:left w:val="nil"/>
              <w:bottom w:val="single" w:sz="4" w:space="0" w:color="auto"/>
              <w:right w:val="nil"/>
            </w:tcBorders>
            <w:shd w:val="clear" w:color="000000" w:fill="F2F2F2"/>
            <w:noWrap/>
            <w:vAlign w:val="center"/>
            <w:hideMark/>
          </w:tcPr>
          <w:p w:rsidR="00357ACA" w:rsidRPr="003C1D86" w:rsidRDefault="00357ACA" w:rsidP="006E098E">
            <w:pPr>
              <w:keepNext/>
              <w:keepLines/>
              <w:spacing w:after="0" w:line="240" w:lineRule="auto"/>
              <w:jc w:val="right"/>
              <w:rPr>
                <w:rFonts w:ascii="Arial" w:hAnsi="Arial" w:cs="Arial"/>
                <w:b/>
                <w:color w:val="000000"/>
                <w:sz w:val="17"/>
                <w:szCs w:val="17"/>
              </w:rPr>
            </w:pPr>
            <w:r w:rsidRPr="003C1D86">
              <w:rPr>
                <w:rFonts w:ascii="Arial" w:hAnsi="Arial" w:cs="Arial"/>
                <w:b/>
                <w:color w:val="000000"/>
                <w:sz w:val="17"/>
                <w:szCs w:val="17"/>
              </w:rPr>
              <w:t> </w:t>
            </w:r>
          </w:p>
        </w:tc>
        <w:tc>
          <w:tcPr>
            <w:tcW w:w="594" w:type="pct"/>
            <w:tcBorders>
              <w:top w:val="single" w:sz="4" w:space="0" w:color="auto"/>
              <w:left w:val="nil"/>
              <w:bottom w:val="single" w:sz="4" w:space="0" w:color="auto"/>
              <w:right w:val="nil"/>
            </w:tcBorders>
            <w:shd w:val="clear" w:color="000000" w:fill="F2F2F2"/>
            <w:noWrap/>
            <w:vAlign w:val="center"/>
            <w:hideMark/>
          </w:tcPr>
          <w:p w:rsidR="00357ACA" w:rsidRDefault="00357ACA" w:rsidP="006E098E">
            <w:pPr>
              <w:keepNext/>
              <w:keepLines/>
              <w:spacing w:after="0"/>
              <w:jc w:val="right"/>
              <w:rPr>
                <w:rFonts w:ascii="Arial" w:hAnsi="Arial" w:cs="Arial"/>
                <w:b/>
                <w:bCs/>
                <w:color w:val="000000"/>
                <w:sz w:val="17"/>
                <w:szCs w:val="17"/>
              </w:rPr>
            </w:pPr>
            <w:r>
              <w:rPr>
                <w:rFonts w:ascii="Arial" w:hAnsi="Arial" w:cs="Arial"/>
                <w:b/>
                <w:bCs/>
                <w:color w:val="000000"/>
                <w:sz w:val="17"/>
                <w:szCs w:val="17"/>
              </w:rPr>
              <w:t>-244.533,03</w:t>
            </w:r>
          </w:p>
        </w:tc>
        <w:tc>
          <w:tcPr>
            <w:tcW w:w="507" w:type="pct"/>
            <w:tcBorders>
              <w:top w:val="single" w:sz="4" w:space="0" w:color="auto"/>
              <w:left w:val="nil"/>
              <w:bottom w:val="single" w:sz="4" w:space="0" w:color="auto"/>
              <w:right w:val="nil"/>
            </w:tcBorders>
            <w:shd w:val="clear" w:color="000000" w:fill="F2F2F2"/>
            <w:noWrap/>
            <w:vAlign w:val="center"/>
            <w:hideMark/>
          </w:tcPr>
          <w:p w:rsidR="00357ACA" w:rsidRDefault="00357ACA" w:rsidP="006E098E">
            <w:pPr>
              <w:keepNext/>
              <w:keepLines/>
              <w:spacing w:after="0"/>
              <w:jc w:val="right"/>
              <w:rPr>
                <w:rFonts w:ascii="Arial" w:hAnsi="Arial" w:cs="Arial"/>
                <w:b/>
                <w:bCs/>
                <w:color w:val="000000"/>
                <w:sz w:val="17"/>
                <w:szCs w:val="17"/>
              </w:rPr>
            </w:pPr>
            <w:r>
              <w:rPr>
                <w:rFonts w:ascii="Arial" w:hAnsi="Arial" w:cs="Arial"/>
                <w:b/>
                <w:bCs/>
                <w:color w:val="000000"/>
                <w:sz w:val="17"/>
                <w:szCs w:val="17"/>
              </w:rPr>
              <w:t> </w:t>
            </w:r>
          </w:p>
        </w:tc>
        <w:tc>
          <w:tcPr>
            <w:tcW w:w="504" w:type="pct"/>
            <w:tcBorders>
              <w:top w:val="single" w:sz="4" w:space="0" w:color="auto"/>
              <w:left w:val="nil"/>
              <w:bottom w:val="single" w:sz="4" w:space="0" w:color="auto"/>
              <w:right w:val="nil"/>
            </w:tcBorders>
            <w:shd w:val="clear" w:color="000000" w:fill="F2F2F2"/>
            <w:noWrap/>
            <w:vAlign w:val="center"/>
            <w:hideMark/>
          </w:tcPr>
          <w:p w:rsidR="00357ACA" w:rsidRDefault="00357ACA" w:rsidP="006E098E">
            <w:pPr>
              <w:keepNext/>
              <w:keepLines/>
              <w:spacing w:after="0"/>
              <w:jc w:val="right"/>
              <w:rPr>
                <w:rFonts w:ascii="Arial" w:hAnsi="Arial" w:cs="Arial"/>
                <w:b/>
                <w:bCs/>
                <w:color w:val="000000"/>
                <w:sz w:val="17"/>
                <w:szCs w:val="17"/>
              </w:rPr>
            </w:pPr>
            <w:r>
              <w:rPr>
                <w:rFonts w:ascii="Arial" w:hAnsi="Arial" w:cs="Arial"/>
                <w:b/>
                <w:bCs/>
                <w:color w:val="000000"/>
                <w:sz w:val="17"/>
                <w:szCs w:val="17"/>
              </w:rPr>
              <w:t> </w:t>
            </w:r>
          </w:p>
        </w:tc>
        <w:tc>
          <w:tcPr>
            <w:tcW w:w="589" w:type="pct"/>
            <w:tcBorders>
              <w:top w:val="single" w:sz="4" w:space="0" w:color="auto"/>
              <w:left w:val="nil"/>
              <w:bottom w:val="single" w:sz="4" w:space="0" w:color="auto"/>
              <w:right w:val="nil"/>
            </w:tcBorders>
            <w:shd w:val="clear" w:color="000000" w:fill="F2F2F2"/>
            <w:noWrap/>
            <w:vAlign w:val="center"/>
            <w:hideMark/>
          </w:tcPr>
          <w:p w:rsidR="00357ACA" w:rsidRDefault="00357ACA" w:rsidP="006E098E">
            <w:pPr>
              <w:keepNext/>
              <w:keepLines/>
              <w:spacing w:after="0"/>
              <w:jc w:val="right"/>
              <w:rPr>
                <w:rFonts w:ascii="Arial" w:hAnsi="Arial" w:cs="Arial"/>
                <w:b/>
                <w:bCs/>
                <w:color w:val="000000"/>
                <w:sz w:val="17"/>
                <w:szCs w:val="17"/>
              </w:rPr>
            </w:pPr>
            <w:r>
              <w:rPr>
                <w:rFonts w:ascii="Arial" w:hAnsi="Arial" w:cs="Arial"/>
                <w:b/>
                <w:bCs/>
                <w:color w:val="000000"/>
                <w:sz w:val="17"/>
                <w:szCs w:val="17"/>
              </w:rPr>
              <w:t>29.209,49</w:t>
            </w:r>
          </w:p>
        </w:tc>
      </w:tr>
    </w:tbl>
    <w:p w:rsidR="009C420E" w:rsidRPr="009C420E" w:rsidRDefault="009C420E" w:rsidP="009C420E">
      <w:pPr>
        <w:pStyle w:val="Default"/>
        <w:rPr>
          <w:lang w:eastAsia="es-ES"/>
        </w:rPr>
      </w:pPr>
    </w:p>
    <w:p w:rsidR="007E3F1D" w:rsidRDefault="007E3F1D" w:rsidP="00F00FFF">
      <w:pPr>
        <w:keepNext/>
        <w:keepLines/>
        <w:spacing w:before="120" w:after="120" w:line="240" w:lineRule="exact"/>
        <w:jc w:val="both"/>
        <w:rPr>
          <w:rFonts w:ascii="Arial" w:hAnsi="Arial" w:cs="Arial"/>
          <w:sz w:val="20"/>
          <w:szCs w:val="20"/>
        </w:rPr>
      </w:pPr>
      <w:r w:rsidRPr="005F2AFD">
        <w:rPr>
          <w:rFonts w:ascii="Arial" w:hAnsi="Arial" w:cs="Arial"/>
          <w:sz w:val="20"/>
          <w:szCs w:val="20"/>
        </w:rPr>
        <w:t>Los cálculos efectuados en relación con el Impuesto sobre Beneficios, son los siguientes, en euros:</w:t>
      </w:r>
    </w:p>
    <w:tbl>
      <w:tblPr>
        <w:tblW w:w="6804" w:type="dxa"/>
        <w:jc w:val="center"/>
        <w:tblCellMar>
          <w:left w:w="70" w:type="dxa"/>
          <w:right w:w="70" w:type="dxa"/>
        </w:tblCellMar>
        <w:tblLook w:val="04A0"/>
      </w:tblPr>
      <w:tblGrid>
        <w:gridCol w:w="4119"/>
        <w:gridCol w:w="1448"/>
        <w:gridCol w:w="1237"/>
      </w:tblGrid>
      <w:tr w:rsidR="007E3F1D" w:rsidRPr="00523925" w:rsidTr="00F00FFF">
        <w:trPr>
          <w:trHeight w:val="340"/>
          <w:jc w:val="center"/>
        </w:trPr>
        <w:tc>
          <w:tcPr>
            <w:tcW w:w="0" w:type="auto"/>
            <w:tcBorders>
              <w:top w:val="nil"/>
              <w:left w:val="nil"/>
              <w:bottom w:val="single" w:sz="4" w:space="0" w:color="auto"/>
              <w:right w:val="nil"/>
            </w:tcBorders>
            <w:shd w:val="clear" w:color="000000" w:fill="D9D9D9"/>
            <w:vAlign w:val="bottom"/>
            <w:hideMark/>
          </w:tcPr>
          <w:p w:rsidR="007E3F1D" w:rsidRPr="00523925" w:rsidRDefault="007E3F1D" w:rsidP="00F00FFF">
            <w:pPr>
              <w:keepNext/>
              <w:keepLines/>
              <w:spacing w:after="0" w:line="240" w:lineRule="auto"/>
              <w:jc w:val="center"/>
              <w:rPr>
                <w:rFonts w:ascii="Arial" w:hAnsi="Arial" w:cs="Arial"/>
                <w:color w:val="000000"/>
                <w:sz w:val="18"/>
                <w:szCs w:val="18"/>
              </w:rPr>
            </w:pPr>
          </w:p>
        </w:tc>
        <w:tc>
          <w:tcPr>
            <w:tcW w:w="0" w:type="auto"/>
            <w:tcBorders>
              <w:top w:val="nil"/>
              <w:left w:val="nil"/>
              <w:bottom w:val="single" w:sz="4" w:space="0" w:color="auto"/>
              <w:right w:val="nil"/>
            </w:tcBorders>
            <w:shd w:val="clear" w:color="000000" w:fill="D9D9D9"/>
            <w:vAlign w:val="bottom"/>
            <w:hideMark/>
          </w:tcPr>
          <w:p w:rsidR="007E3F1D" w:rsidRPr="00523925" w:rsidRDefault="007E3F1D" w:rsidP="00F00FFF">
            <w:pPr>
              <w:keepNext/>
              <w:keepLines/>
              <w:spacing w:after="0" w:line="240" w:lineRule="auto"/>
              <w:jc w:val="center"/>
              <w:rPr>
                <w:rFonts w:ascii="Arial" w:hAnsi="Arial" w:cs="Arial"/>
                <w:b/>
                <w:bCs/>
                <w:color w:val="000000"/>
                <w:sz w:val="18"/>
                <w:szCs w:val="18"/>
              </w:rPr>
            </w:pPr>
            <w:r w:rsidRPr="00523925">
              <w:rPr>
                <w:rFonts w:ascii="Arial" w:hAnsi="Arial" w:cs="Arial"/>
                <w:b/>
                <w:bCs/>
                <w:color w:val="000000"/>
                <w:sz w:val="18"/>
                <w:szCs w:val="18"/>
              </w:rPr>
              <w:t>2019</w:t>
            </w:r>
          </w:p>
        </w:tc>
        <w:tc>
          <w:tcPr>
            <w:tcW w:w="0" w:type="auto"/>
            <w:tcBorders>
              <w:top w:val="nil"/>
              <w:left w:val="nil"/>
              <w:bottom w:val="single" w:sz="4" w:space="0" w:color="auto"/>
              <w:right w:val="nil"/>
            </w:tcBorders>
            <w:shd w:val="clear" w:color="000000" w:fill="D9D9D9"/>
            <w:vAlign w:val="bottom"/>
            <w:hideMark/>
          </w:tcPr>
          <w:p w:rsidR="007E3F1D" w:rsidRPr="00523925" w:rsidRDefault="007E3F1D" w:rsidP="00F00FFF">
            <w:pPr>
              <w:keepNext/>
              <w:keepLines/>
              <w:spacing w:after="0" w:line="240" w:lineRule="auto"/>
              <w:jc w:val="center"/>
              <w:rPr>
                <w:rFonts w:ascii="Arial" w:hAnsi="Arial" w:cs="Arial"/>
                <w:b/>
                <w:bCs/>
                <w:color w:val="000000"/>
                <w:sz w:val="18"/>
                <w:szCs w:val="18"/>
              </w:rPr>
            </w:pPr>
            <w:r w:rsidRPr="00523925">
              <w:rPr>
                <w:rFonts w:ascii="Arial" w:hAnsi="Arial" w:cs="Arial"/>
                <w:b/>
                <w:bCs/>
                <w:color w:val="000000"/>
                <w:sz w:val="18"/>
                <w:szCs w:val="18"/>
              </w:rPr>
              <w:t>2018</w:t>
            </w:r>
          </w:p>
        </w:tc>
      </w:tr>
      <w:tr w:rsidR="004B685F" w:rsidRPr="00523925" w:rsidTr="00F00FFF">
        <w:trPr>
          <w:trHeight w:val="283"/>
          <w:jc w:val="center"/>
        </w:trPr>
        <w:tc>
          <w:tcPr>
            <w:tcW w:w="0" w:type="auto"/>
            <w:tcBorders>
              <w:top w:val="nil"/>
              <w:left w:val="nil"/>
              <w:bottom w:val="nil"/>
              <w:right w:val="nil"/>
            </w:tcBorders>
            <w:shd w:val="clear" w:color="000000" w:fill="F2F2F2"/>
            <w:vAlign w:val="center"/>
            <w:hideMark/>
          </w:tcPr>
          <w:p w:rsidR="004B685F" w:rsidRPr="00523925" w:rsidRDefault="004B685F" w:rsidP="00F00FFF">
            <w:pPr>
              <w:keepNext/>
              <w:keepLines/>
              <w:spacing w:after="0" w:line="240" w:lineRule="auto"/>
              <w:jc w:val="both"/>
              <w:rPr>
                <w:rFonts w:ascii="Arial" w:hAnsi="Arial" w:cs="Arial"/>
                <w:b/>
                <w:bCs/>
                <w:color w:val="000000"/>
                <w:sz w:val="18"/>
                <w:szCs w:val="18"/>
              </w:rPr>
            </w:pPr>
            <w:r w:rsidRPr="00523925">
              <w:rPr>
                <w:rFonts w:ascii="Arial" w:hAnsi="Arial" w:cs="Arial"/>
                <w:b/>
                <w:bCs/>
                <w:color w:val="000000"/>
                <w:sz w:val="18"/>
                <w:szCs w:val="18"/>
              </w:rPr>
              <w:t>Base imponible</w:t>
            </w:r>
          </w:p>
        </w:tc>
        <w:tc>
          <w:tcPr>
            <w:tcW w:w="0" w:type="auto"/>
            <w:tcBorders>
              <w:top w:val="nil"/>
              <w:left w:val="nil"/>
              <w:bottom w:val="nil"/>
              <w:right w:val="nil"/>
            </w:tcBorders>
            <w:shd w:val="clear" w:color="000000" w:fill="F2F2F2"/>
            <w:noWrap/>
            <w:vAlign w:val="center"/>
            <w:hideMark/>
          </w:tcPr>
          <w:p w:rsidR="004B685F" w:rsidRDefault="004B685F" w:rsidP="00F00FFF">
            <w:pPr>
              <w:keepNext/>
              <w:keepLines/>
              <w:spacing w:after="0"/>
              <w:jc w:val="right"/>
              <w:rPr>
                <w:rFonts w:ascii="Arial" w:hAnsi="Arial" w:cs="Arial"/>
                <w:b/>
                <w:bCs/>
                <w:color w:val="000000"/>
                <w:sz w:val="18"/>
                <w:szCs w:val="18"/>
              </w:rPr>
            </w:pPr>
            <w:r>
              <w:rPr>
                <w:rFonts w:ascii="Arial" w:hAnsi="Arial" w:cs="Arial"/>
                <w:b/>
                <w:bCs/>
                <w:color w:val="000000"/>
                <w:sz w:val="18"/>
                <w:szCs w:val="18"/>
              </w:rPr>
              <w:t>-244.533,03</w:t>
            </w:r>
          </w:p>
        </w:tc>
        <w:tc>
          <w:tcPr>
            <w:tcW w:w="0" w:type="auto"/>
            <w:tcBorders>
              <w:top w:val="nil"/>
              <w:left w:val="nil"/>
              <w:bottom w:val="nil"/>
              <w:right w:val="nil"/>
            </w:tcBorders>
            <w:shd w:val="clear" w:color="000000" w:fill="F2F2F2"/>
            <w:noWrap/>
            <w:vAlign w:val="center"/>
            <w:hideMark/>
          </w:tcPr>
          <w:p w:rsidR="004B685F" w:rsidRDefault="004B685F" w:rsidP="00F00FFF">
            <w:pPr>
              <w:keepNext/>
              <w:keepLines/>
              <w:spacing w:after="0"/>
              <w:jc w:val="right"/>
              <w:rPr>
                <w:rFonts w:ascii="Arial" w:hAnsi="Arial" w:cs="Arial"/>
                <w:b/>
                <w:bCs/>
                <w:color w:val="000000"/>
                <w:sz w:val="18"/>
                <w:szCs w:val="18"/>
              </w:rPr>
            </w:pPr>
            <w:r>
              <w:rPr>
                <w:rFonts w:ascii="Arial" w:hAnsi="Arial" w:cs="Arial"/>
                <w:b/>
                <w:bCs/>
                <w:color w:val="000000"/>
                <w:sz w:val="18"/>
                <w:szCs w:val="18"/>
              </w:rPr>
              <w:t>29.209,49</w:t>
            </w:r>
          </w:p>
        </w:tc>
      </w:tr>
      <w:tr w:rsidR="004B685F" w:rsidRPr="00523925" w:rsidTr="00F00FFF">
        <w:trPr>
          <w:trHeight w:val="283"/>
          <w:jc w:val="center"/>
        </w:trPr>
        <w:tc>
          <w:tcPr>
            <w:tcW w:w="0" w:type="auto"/>
            <w:tcBorders>
              <w:top w:val="nil"/>
              <w:left w:val="nil"/>
              <w:bottom w:val="nil"/>
              <w:right w:val="nil"/>
            </w:tcBorders>
            <w:vAlign w:val="center"/>
            <w:hideMark/>
          </w:tcPr>
          <w:p w:rsidR="004B685F" w:rsidRPr="00523925" w:rsidRDefault="004B685F" w:rsidP="00F00FFF">
            <w:pPr>
              <w:keepNext/>
              <w:keepLines/>
              <w:spacing w:after="0" w:line="240" w:lineRule="auto"/>
              <w:jc w:val="both"/>
              <w:rPr>
                <w:rFonts w:ascii="Arial" w:hAnsi="Arial" w:cs="Arial"/>
                <w:color w:val="000000"/>
                <w:sz w:val="18"/>
                <w:szCs w:val="18"/>
              </w:rPr>
            </w:pPr>
            <w:r w:rsidRPr="00523925">
              <w:rPr>
                <w:rFonts w:ascii="Arial" w:hAnsi="Arial" w:cs="Arial"/>
                <w:color w:val="000000"/>
                <w:sz w:val="18"/>
                <w:szCs w:val="18"/>
              </w:rPr>
              <w:t>Tipo de gravamen</w:t>
            </w:r>
          </w:p>
        </w:tc>
        <w:tc>
          <w:tcPr>
            <w:tcW w:w="0" w:type="auto"/>
            <w:tcBorders>
              <w:top w:val="nil"/>
              <w:left w:val="nil"/>
              <w:bottom w:val="nil"/>
              <w:right w:val="nil"/>
            </w:tcBorders>
            <w:vAlign w:val="center"/>
            <w:hideMark/>
          </w:tcPr>
          <w:p w:rsidR="004B685F" w:rsidRDefault="004B685F" w:rsidP="00F00FFF">
            <w:pPr>
              <w:keepNext/>
              <w:keepLines/>
              <w:spacing w:after="0"/>
              <w:jc w:val="right"/>
              <w:rPr>
                <w:rFonts w:ascii="Arial" w:hAnsi="Arial" w:cs="Arial"/>
                <w:color w:val="000000"/>
                <w:sz w:val="18"/>
                <w:szCs w:val="18"/>
              </w:rPr>
            </w:pPr>
            <w:r>
              <w:rPr>
                <w:rFonts w:ascii="Arial" w:hAnsi="Arial" w:cs="Arial"/>
                <w:color w:val="000000"/>
                <w:sz w:val="18"/>
                <w:szCs w:val="18"/>
              </w:rPr>
              <w:t>25%</w:t>
            </w:r>
          </w:p>
        </w:tc>
        <w:tc>
          <w:tcPr>
            <w:tcW w:w="0" w:type="auto"/>
            <w:tcBorders>
              <w:top w:val="nil"/>
              <w:left w:val="nil"/>
              <w:bottom w:val="nil"/>
              <w:right w:val="nil"/>
            </w:tcBorders>
            <w:vAlign w:val="center"/>
            <w:hideMark/>
          </w:tcPr>
          <w:p w:rsidR="004B685F" w:rsidRDefault="004B685F" w:rsidP="00F00FFF">
            <w:pPr>
              <w:keepNext/>
              <w:keepLines/>
              <w:spacing w:after="0"/>
              <w:jc w:val="right"/>
              <w:rPr>
                <w:rFonts w:ascii="Arial" w:hAnsi="Arial" w:cs="Arial"/>
                <w:color w:val="000000"/>
                <w:sz w:val="18"/>
                <w:szCs w:val="18"/>
              </w:rPr>
            </w:pPr>
            <w:r>
              <w:rPr>
                <w:rFonts w:ascii="Arial" w:hAnsi="Arial" w:cs="Arial"/>
                <w:color w:val="000000"/>
                <w:sz w:val="18"/>
                <w:szCs w:val="18"/>
              </w:rPr>
              <w:t>25%</w:t>
            </w:r>
          </w:p>
        </w:tc>
      </w:tr>
      <w:tr w:rsidR="004B685F" w:rsidRPr="00523925" w:rsidTr="00F00FFF">
        <w:trPr>
          <w:trHeight w:val="283"/>
          <w:jc w:val="center"/>
        </w:trPr>
        <w:tc>
          <w:tcPr>
            <w:tcW w:w="0" w:type="auto"/>
            <w:tcBorders>
              <w:top w:val="nil"/>
              <w:left w:val="nil"/>
              <w:bottom w:val="nil"/>
              <w:right w:val="nil"/>
            </w:tcBorders>
            <w:shd w:val="clear" w:color="000000" w:fill="F2F2F2"/>
            <w:vAlign w:val="center"/>
            <w:hideMark/>
          </w:tcPr>
          <w:p w:rsidR="004B685F" w:rsidRPr="00523925" w:rsidRDefault="004B685F" w:rsidP="00F00FFF">
            <w:pPr>
              <w:keepNext/>
              <w:keepLines/>
              <w:spacing w:after="0" w:line="240" w:lineRule="auto"/>
              <w:jc w:val="both"/>
              <w:rPr>
                <w:rFonts w:ascii="Arial" w:hAnsi="Arial" w:cs="Arial"/>
                <w:b/>
                <w:bCs/>
                <w:color w:val="000000"/>
                <w:sz w:val="18"/>
                <w:szCs w:val="18"/>
              </w:rPr>
            </w:pPr>
            <w:r w:rsidRPr="00523925">
              <w:rPr>
                <w:rFonts w:ascii="Arial" w:hAnsi="Arial" w:cs="Arial"/>
                <w:b/>
                <w:bCs/>
                <w:color w:val="000000"/>
                <w:sz w:val="18"/>
                <w:szCs w:val="18"/>
              </w:rPr>
              <w:t>Cuota íntegra</w:t>
            </w:r>
          </w:p>
        </w:tc>
        <w:tc>
          <w:tcPr>
            <w:tcW w:w="0" w:type="auto"/>
            <w:tcBorders>
              <w:top w:val="nil"/>
              <w:left w:val="nil"/>
              <w:bottom w:val="nil"/>
              <w:right w:val="nil"/>
            </w:tcBorders>
            <w:shd w:val="clear" w:color="000000" w:fill="F2F2F2"/>
            <w:noWrap/>
            <w:vAlign w:val="center"/>
            <w:hideMark/>
          </w:tcPr>
          <w:p w:rsidR="004B685F" w:rsidRDefault="004B685F" w:rsidP="00F00FFF">
            <w:pPr>
              <w:keepNext/>
              <w:keepLines/>
              <w:spacing w:after="0"/>
              <w:jc w:val="right"/>
              <w:rPr>
                <w:rFonts w:ascii="Arial" w:hAnsi="Arial" w:cs="Arial"/>
                <w:color w:val="000000"/>
                <w:sz w:val="18"/>
                <w:szCs w:val="18"/>
              </w:rPr>
            </w:pPr>
            <w:r>
              <w:rPr>
                <w:rFonts w:ascii="Arial" w:hAnsi="Arial" w:cs="Arial"/>
                <w:color w:val="000000"/>
                <w:sz w:val="18"/>
                <w:szCs w:val="18"/>
              </w:rPr>
              <w:t>-61.133,26</w:t>
            </w:r>
          </w:p>
        </w:tc>
        <w:tc>
          <w:tcPr>
            <w:tcW w:w="0" w:type="auto"/>
            <w:tcBorders>
              <w:top w:val="nil"/>
              <w:left w:val="nil"/>
              <w:bottom w:val="nil"/>
              <w:right w:val="nil"/>
            </w:tcBorders>
            <w:shd w:val="clear" w:color="000000" w:fill="F2F2F2"/>
            <w:noWrap/>
            <w:vAlign w:val="center"/>
            <w:hideMark/>
          </w:tcPr>
          <w:p w:rsidR="004B685F" w:rsidRDefault="004B685F" w:rsidP="00F00FFF">
            <w:pPr>
              <w:keepNext/>
              <w:keepLines/>
              <w:spacing w:after="0"/>
              <w:jc w:val="right"/>
              <w:rPr>
                <w:rFonts w:ascii="Arial" w:hAnsi="Arial" w:cs="Arial"/>
                <w:color w:val="000000"/>
                <w:sz w:val="18"/>
                <w:szCs w:val="18"/>
              </w:rPr>
            </w:pPr>
            <w:r>
              <w:rPr>
                <w:rFonts w:ascii="Arial" w:hAnsi="Arial" w:cs="Arial"/>
                <w:color w:val="000000"/>
                <w:sz w:val="18"/>
                <w:szCs w:val="18"/>
              </w:rPr>
              <w:t>7.302,37</w:t>
            </w:r>
          </w:p>
        </w:tc>
      </w:tr>
      <w:tr w:rsidR="004B685F" w:rsidRPr="00523925" w:rsidTr="00F00FFF">
        <w:trPr>
          <w:trHeight w:val="283"/>
          <w:jc w:val="center"/>
        </w:trPr>
        <w:tc>
          <w:tcPr>
            <w:tcW w:w="0" w:type="auto"/>
            <w:tcBorders>
              <w:top w:val="nil"/>
              <w:left w:val="nil"/>
              <w:bottom w:val="nil"/>
              <w:right w:val="nil"/>
            </w:tcBorders>
            <w:vAlign w:val="center"/>
            <w:hideMark/>
          </w:tcPr>
          <w:p w:rsidR="004B685F" w:rsidRPr="00523925" w:rsidRDefault="004B685F" w:rsidP="00F00FFF">
            <w:pPr>
              <w:keepNext/>
              <w:keepLines/>
              <w:spacing w:after="0" w:line="240" w:lineRule="auto"/>
              <w:jc w:val="both"/>
              <w:rPr>
                <w:rFonts w:ascii="Arial" w:hAnsi="Arial" w:cs="Arial"/>
                <w:color w:val="000000"/>
                <w:sz w:val="18"/>
                <w:szCs w:val="18"/>
              </w:rPr>
            </w:pPr>
            <w:r w:rsidRPr="00523925">
              <w:rPr>
                <w:rFonts w:ascii="Arial" w:hAnsi="Arial" w:cs="Arial"/>
                <w:color w:val="000000"/>
                <w:sz w:val="18"/>
                <w:szCs w:val="18"/>
              </w:rPr>
              <w:t xml:space="preserve">Deducciones AFN </w:t>
            </w:r>
          </w:p>
        </w:tc>
        <w:tc>
          <w:tcPr>
            <w:tcW w:w="0" w:type="auto"/>
            <w:tcBorders>
              <w:top w:val="nil"/>
              <w:left w:val="nil"/>
              <w:bottom w:val="nil"/>
              <w:right w:val="nil"/>
            </w:tcBorders>
            <w:noWrap/>
            <w:vAlign w:val="center"/>
            <w:hideMark/>
          </w:tcPr>
          <w:p w:rsidR="004B685F" w:rsidRDefault="004B685F" w:rsidP="00F00FFF">
            <w:pPr>
              <w:keepNext/>
              <w:keepLines/>
              <w:spacing w:after="0"/>
              <w:jc w:val="right"/>
              <w:rPr>
                <w:rFonts w:ascii="Arial" w:hAnsi="Arial" w:cs="Arial"/>
                <w:color w:val="000000"/>
                <w:sz w:val="17"/>
                <w:szCs w:val="17"/>
              </w:rPr>
            </w:pPr>
            <w:r>
              <w:rPr>
                <w:rFonts w:ascii="Arial" w:hAnsi="Arial" w:cs="Arial"/>
                <w:color w:val="000000"/>
                <w:sz w:val="17"/>
                <w:szCs w:val="17"/>
              </w:rPr>
              <w:t>-119.121,62</w:t>
            </w:r>
          </w:p>
        </w:tc>
        <w:tc>
          <w:tcPr>
            <w:tcW w:w="0" w:type="auto"/>
            <w:tcBorders>
              <w:top w:val="nil"/>
              <w:left w:val="nil"/>
              <w:bottom w:val="nil"/>
              <w:right w:val="nil"/>
            </w:tcBorders>
            <w:noWrap/>
            <w:vAlign w:val="center"/>
            <w:hideMark/>
          </w:tcPr>
          <w:p w:rsidR="004B685F" w:rsidRDefault="004B685F" w:rsidP="00F00FFF">
            <w:pPr>
              <w:keepNext/>
              <w:keepLines/>
              <w:spacing w:after="0"/>
              <w:jc w:val="right"/>
              <w:rPr>
                <w:rFonts w:ascii="Arial" w:hAnsi="Arial" w:cs="Arial"/>
                <w:color w:val="000000"/>
                <w:sz w:val="17"/>
                <w:szCs w:val="17"/>
              </w:rPr>
            </w:pPr>
            <w:r>
              <w:rPr>
                <w:rFonts w:ascii="Arial" w:hAnsi="Arial" w:cs="Arial"/>
                <w:color w:val="000000"/>
                <w:sz w:val="17"/>
                <w:szCs w:val="17"/>
              </w:rPr>
              <w:t>-</w:t>
            </w:r>
          </w:p>
        </w:tc>
      </w:tr>
      <w:tr w:rsidR="004B685F" w:rsidRPr="00523925" w:rsidTr="00F00FFF">
        <w:trPr>
          <w:trHeight w:val="283"/>
          <w:jc w:val="center"/>
        </w:trPr>
        <w:tc>
          <w:tcPr>
            <w:tcW w:w="0" w:type="auto"/>
            <w:tcBorders>
              <w:top w:val="nil"/>
              <w:left w:val="nil"/>
              <w:bottom w:val="nil"/>
              <w:right w:val="nil"/>
            </w:tcBorders>
            <w:shd w:val="clear" w:color="000000" w:fill="F2F2F2"/>
            <w:vAlign w:val="center"/>
            <w:hideMark/>
          </w:tcPr>
          <w:p w:rsidR="004B685F" w:rsidRPr="00523925" w:rsidRDefault="004B685F" w:rsidP="00F00FFF">
            <w:pPr>
              <w:keepNext/>
              <w:keepLines/>
              <w:spacing w:after="0" w:line="240" w:lineRule="auto"/>
              <w:jc w:val="both"/>
              <w:rPr>
                <w:rFonts w:ascii="Arial" w:hAnsi="Arial" w:cs="Arial"/>
                <w:b/>
                <w:bCs/>
                <w:color w:val="000000"/>
                <w:sz w:val="18"/>
                <w:szCs w:val="18"/>
              </w:rPr>
            </w:pPr>
            <w:r w:rsidRPr="00523925">
              <w:rPr>
                <w:rFonts w:ascii="Arial" w:hAnsi="Arial" w:cs="Arial"/>
                <w:b/>
                <w:bCs/>
                <w:color w:val="000000"/>
                <w:sz w:val="18"/>
                <w:szCs w:val="18"/>
              </w:rPr>
              <w:t>Cuota líquida</w:t>
            </w:r>
          </w:p>
        </w:tc>
        <w:tc>
          <w:tcPr>
            <w:tcW w:w="0" w:type="auto"/>
            <w:tcBorders>
              <w:top w:val="nil"/>
              <w:left w:val="nil"/>
              <w:bottom w:val="nil"/>
              <w:right w:val="nil"/>
            </w:tcBorders>
            <w:shd w:val="clear" w:color="000000" w:fill="F2F2F2"/>
            <w:noWrap/>
            <w:vAlign w:val="center"/>
            <w:hideMark/>
          </w:tcPr>
          <w:p w:rsidR="004B685F" w:rsidRDefault="004B685F" w:rsidP="00F00FFF">
            <w:pPr>
              <w:keepNext/>
              <w:keepLines/>
              <w:spacing w:after="0"/>
              <w:jc w:val="right"/>
              <w:rPr>
                <w:rFonts w:ascii="Arial" w:hAnsi="Arial" w:cs="Arial"/>
                <w:color w:val="000000"/>
                <w:sz w:val="18"/>
                <w:szCs w:val="18"/>
              </w:rPr>
            </w:pPr>
            <w:r>
              <w:rPr>
                <w:rFonts w:ascii="Arial" w:hAnsi="Arial" w:cs="Arial"/>
                <w:color w:val="000000"/>
                <w:sz w:val="18"/>
                <w:szCs w:val="18"/>
              </w:rPr>
              <w:t>-180.254,88</w:t>
            </w:r>
          </w:p>
        </w:tc>
        <w:tc>
          <w:tcPr>
            <w:tcW w:w="0" w:type="auto"/>
            <w:tcBorders>
              <w:top w:val="nil"/>
              <w:left w:val="nil"/>
              <w:bottom w:val="nil"/>
              <w:right w:val="nil"/>
            </w:tcBorders>
            <w:shd w:val="clear" w:color="000000" w:fill="F2F2F2"/>
            <w:noWrap/>
            <w:vAlign w:val="center"/>
            <w:hideMark/>
          </w:tcPr>
          <w:p w:rsidR="004B685F" w:rsidRDefault="004B685F" w:rsidP="00F00FFF">
            <w:pPr>
              <w:keepNext/>
              <w:keepLines/>
              <w:spacing w:after="0"/>
              <w:jc w:val="right"/>
              <w:rPr>
                <w:rFonts w:ascii="Arial" w:hAnsi="Arial" w:cs="Arial"/>
                <w:color w:val="000000"/>
                <w:sz w:val="18"/>
                <w:szCs w:val="18"/>
              </w:rPr>
            </w:pPr>
            <w:r>
              <w:rPr>
                <w:rFonts w:ascii="Arial" w:hAnsi="Arial" w:cs="Arial"/>
                <w:color w:val="000000"/>
                <w:sz w:val="18"/>
                <w:szCs w:val="18"/>
              </w:rPr>
              <w:t>7.302,37</w:t>
            </w:r>
          </w:p>
        </w:tc>
      </w:tr>
      <w:tr w:rsidR="004B685F" w:rsidRPr="00523925" w:rsidTr="00F00FFF">
        <w:trPr>
          <w:trHeight w:val="283"/>
          <w:jc w:val="center"/>
        </w:trPr>
        <w:tc>
          <w:tcPr>
            <w:tcW w:w="0" w:type="auto"/>
            <w:tcBorders>
              <w:top w:val="nil"/>
              <w:left w:val="nil"/>
              <w:bottom w:val="single" w:sz="4" w:space="0" w:color="auto"/>
              <w:right w:val="nil"/>
            </w:tcBorders>
            <w:vAlign w:val="center"/>
            <w:hideMark/>
          </w:tcPr>
          <w:p w:rsidR="004B685F" w:rsidRPr="00523925" w:rsidRDefault="004B685F" w:rsidP="00F00FFF">
            <w:pPr>
              <w:keepNext/>
              <w:keepLines/>
              <w:spacing w:after="0" w:line="240" w:lineRule="auto"/>
              <w:rPr>
                <w:rFonts w:ascii="Arial" w:hAnsi="Arial" w:cs="Arial"/>
                <w:color w:val="000000"/>
                <w:sz w:val="18"/>
                <w:szCs w:val="18"/>
              </w:rPr>
            </w:pPr>
            <w:r w:rsidRPr="00523925">
              <w:rPr>
                <w:rFonts w:ascii="Arial" w:hAnsi="Arial" w:cs="Arial"/>
                <w:color w:val="000000"/>
                <w:sz w:val="18"/>
                <w:szCs w:val="18"/>
              </w:rPr>
              <w:t>Menos: retenciones y pagos a cuenta</w:t>
            </w:r>
          </w:p>
        </w:tc>
        <w:tc>
          <w:tcPr>
            <w:tcW w:w="0" w:type="auto"/>
            <w:tcBorders>
              <w:top w:val="nil"/>
              <w:left w:val="nil"/>
              <w:bottom w:val="single" w:sz="4" w:space="0" w:color="auto"/>
              <w:right w:val="nil"/>
            </w:tcBorders>
            <w:noWrap/>
            <w:vAlign w:val="center"/>
            <w:hideMark/>
          </w:tcPr>
          <w:p w:rsidR="004B685F" w:rsidRDefault="004B685F" w:rsidP="00F00FFF">
            <w:pPr>
              <w:keepNext/>
              <w:keepLines/>
              <w:spacing w:after="0"/>
              <w:jc w:val="right"/>
              <w:rPr>
                <w:rFonts w:ascii="Arial" w:hAnsi="Arial" w:cs="Arial"/>
                <w:color w:val="000000"/>
                <w:sz w:val="17"/>
                <w:szCs w:val="17"/>
              </w:rPr>
            </w:pPr>
            <w:r>
              <w:rPr>
                <w:rFonts w:ascii="Arial" w:hAnsi="Arial" w:cs="Arial"/>
                <w:color w:val="000000"/>
                <w:sz w:val="17"/>
                <w:szCs w:val="17"/>
              </w:rPr>
              <w:t>-</w:t>
            </w:r>
          </w:p>
        </w:tc>
        <w:tc>
          <w:tcPr>
            <w:tcW w:w="0" w:type="auto"/>
            <w:tcBorders>
              <w:top w:val="nil"/>
              <w:left w:val="nil"/>
              <w:bottom w:val="single" w:sz="4" w:space="0" w:color="auto"/>
              <w:right w:val="nil"/>
            </w:tcBorders>
            <w:noWrap/>
            <w:vAlign w:val="center"/>
            <w:hideMark/>
          </w:tcPr>
          <w:p w:rsidR="004B685F" w:rsidRDefault="004B685F" w:rsidP="00F00FFF">
            <w:pPr>
              <w:keepNext/>
              <w:keepLines/>
              <w:spacing w:after="0"/>
              <w:jc w:val="right"/>
              <w:rPr>
                <w:rFonts w:ascii="Arial" w:hAnsi="Arial" w:cs="Arial"/>
                <w:color w:val="000000"/>
                <w:sz w:val="17"/>
                <w:szCs w:val="17"/>
              </w:rPr>
            </w:pPr>
            <w:r>
              <w:rPr>
                <w:rFonts w:ascii="Arial" w:hAnsi="Arial" w:cs="Arial"/>
                <w:color w:val="000000"/>
                <w:sz w:val="17"/>
                <w:szCs w:val="17"/>
              </w:rPr>
              <w:t>-</w:t>
            </w:r>
          </w:p>
        </w:tc>
      </w:tr>
      <w:tr w:rsidR="004B685F" w:rsidRPr="00523925" w:rsidTr="00F00FFF">
        <w:trPr>
          <w:trHeight w:val="255"/>
          <w:jc w:val="center"/>
        </w:trPr>
        <w:tc>
          <w:tcPr>
            <w:tcW w:w="0" w:type="auto"/>
            <w:tcBorders>
              <w:top w:val="nil"/>
              <w:left w:val="nil"/>
              <w:bottom w:val="single" w:sz="4" w:space="0" w:color="auto"/>
              <w:right w:val="nil"/>
            </w:tcBorders>
            <w:shd w:val="clear" w:color="000000" w:fill="F2F2F2"/>
            <w:vAlign w:val="center"/>
            <w:hideMark/>
          </w:tcPr>
          <w:p w:rsidR="004B685F" w:rsidRPr="00523925" w:rsidRDefault="004B685F" w:rsidP="00F00FFF">
            <w:pPr>
              <w:keepNext/>
              <w:keepLines/>
              <w:spacing w:after="0" w:line="240" w:lineRule="auto"/>
              <w:jc w:val="both"/>
              <w:rPr>
                <w:rFonts w:ascii="Arial" w:hAnsi="Arial" w:cs="Arial"/>
                <w:b/>
                <w:bCs/>
                <w:color w:val="000000"/>
                <w:sz w:val="18"/>
                <w:szCs w:val="18"/>
              </w:rPr>
            </w:pPr>
            <w:r>
              <w:rPr>
                <w:rFonts w:ascii="Arial" w:hAnsi="Arial" w:cs="Arial"/>
                <w:b/>
                <w:bCs/>
                <w:color w:val="000000"/>
                <w:sz w:val="18"/>
                <w:szCs w:val="18"/>
              </w:rPr>
              <w:t>Lí</w:t>
            </w:r>
            <w:r w:rsidRPr="00523925">
              <w:rPr>
                <w:rFonts w:ascii="Arial" w:hAnsi="Arial" w:cs="Arial"/>
                <w:b/>
                <w:bCs/>
                <w:color w:val="000000"/>
                <w:sz w:val="18"/>
                <w:szCs w:val="18"/>
              </w:rPr>
              <w:t>quido a ingresas o devolver</w:t>
            </w:r>
          </w:p>
        </w:tc>
        <w:tc>
          <w:tcPr>
            <w:tcW w:w="0" w:type="auto"/>
            <w:tcBorders>
              <w:top w:val="nil"/>
              <w:left w:val="nil"/>
              <w:bottom w:val="single" w:sz="4" w:space="0" w:color="auto"/>
              <w:right w:val="nil"/>
            </w:tcBorders>
            <w:shd w:val="clear" w:color="000000" w:fill="F2F2F2"/>
            <w:noWrap/>
            <w:vAlign w:val="center"/>
            <w:hideMark/>
          </w:tcPr>
          <w:p w:rsidR="004B685F" w:rsidRDefault="004B685F" w:rsidP="00F00FFF">
            <w:pPr>
              <w:keepNext/>
              <w:keepLines/>
              <w:spacing w:after="0"/>
              <w:jc w:val="right"/>
              <w:rPr>
                <w:rFonts w:ascii="Arial" w:hAnsi="Arial" w:cs="Arial"/>
                <w:b/>
                <w:bCs/>
                <w:color w:val="000000"/>
                <w:sz w:val="18"/>
                <w:szCs w:val="18"/>
              </w:rPr>
            </w:pPr>
            <w:r>
              <w:rPr>
                <w:rFonts w:ascii="Arial" w:hAnsi="Arial" w:cs="Arial"/>
                <w:b/>
                <w:bCs/>
                <w:color w:val="000000"/>
                <w:sz w:val="18"/>
                <w:szCs w:val="18"/>
              </w:rPr>
              <w:t>-180.254,88</w:t>
            </w:r>
          </w:p>
        </w:tc>
        <w:tc>
          <w:tcPr>
            <w:tcW w:w="0" w:type="auto"/>
            <w:tcBorders>
              <w:top w:val="nil"/>
              <w:left w:val="nil"/>
              <w:bottom w:val="single" w:sz="4" w:space="0" w:color="auto"/>
              <w:right w:val="nil"/>
            </w:tcBorders>
            <w:shd w:val="clear" w:color="000000" w:fill="F2F2F2"/>
            <w:noWrap/>
            <w:vAlign w:val="center"/>
            <w:hideMark/>
          </w:tcPr>
          <w:p w:rsidR="004B685F" w:rsidRDefault="004B685F" w:rsidP="00F00FFF">
            <w:pPr>
              <w:keepNext/>
              <w:keepLines/>
              <w:spacing w:after="0"/>
              <w:jc w:val="right"/>
              <w:rPr>
                <w:rFonts w:ascii="Arial" w:hAnsi="Arial" w:cs="Arial"/>
                <w:b/>
                <w:bCs/>
                <w:color w:val="000000"/>
                <w:sz w:val="18"/>
                <w:szCs w:val="18"/>
              </w:rPr>
            </w:pPr>
            <w:r>
              <w:rPr>
                <w:rFonts w:ascii="Arial" w:hAnsi="Arial" w:cs="Arial"/>
                <w:b/>
                <w:bCs/>
                <w:color w:val="000000"/>
                <w:sz w:val="18"/>
                <w:szCs w:val="18"/>
              </w:rPr>
              <w:t>7.302,37</w:t>
            </w:r>
          </w:p>
        </w:tc>
      </w:tr>
    </w:tbl>
    <w:p w:rsidR="00D943EE" w:rsidRPr="001F4A4B" w:rsidRDefault="00D943EE" w:rsidP="00F00FFF">
      <w:pPr>
        <w:pStyle w:val="CM25"/>
        <w:spacing w:before="120" w:after="120" w:line="280" w:lineRule="exact"/>
        <w:jc w:val="both"/>
        <w:rPr>
          <w:rFonts w:ascii="Arial" w:hAnsi="Arial" w:cs="Arial"/>
          <w:sz w:val="20"/>
          <w:szCs w:val="20"/>
          <w:u w:val="single"/>
        </w:rPr>
      </w:pPr>
      <w:r w:rsidRPr="00523925">
        <w:rPr>
          <w:rFonts w:ascii="Arial" w:hAnsi="Arial" w:cs="Arial"/>
          <w:sz w:val="20"/>
          <w:szCs w:val="20"/>
          <w:u w:val="single"/>
        </w:rPr>
        <w:t>Bases imponibles negativas</w:t>
      </w:r>
    </w:p>
    <w:p w:rsidR="00D943EE" w:rsidRDefault="00D943EE" w:rsidP="00F00FFF">
      <w:pPr>
        <w:pStyle w:val="CM25"/>
        <w:spacing w:before="120" w:after="120" w:line="280" w:lineRule="exact"/>
        <w:jc w:val="both"/>
        <w:rPr>
          <w:rFonts w:ascii="Arial" w:hAnsi="Arial" w:cs="Arial"/>
          <w:sz w:val="20"/>
          <w:szCs w:val="20"/>
        </w:rPr>
      </w:pPr>
      <w:r w:rsidRPr="001F4A4B">
        <w:rPr>
          <w:rFonts w:ascii="Arial" w:hAnsi="Arial" w:cs="Arial"/>
          <w:sz w:val="20"/>
          <w:szCs w:val="20"/>
        </w:rPr>
        <w:t xml:space="preserve">Se detallan a continuación las bases imponibles negativas pendientes de compensar </w:t>
      </w:r>
    </w:p>
    <w:tbl>
      <w:tblPr>
        <w:tblW w:w="5000" w:type="pct"/>
        <w:tblCellMar>
          <w:left w:w="70" w:type="dxa"/>
          <w:right w:w="70" w:type="dxa"/>
        </w:tblCellMar>
        <w:tblLook w:val="04A0"/>
      </w:tblPr>
      <w:tblGrid>
        <w:gridCol w:w="3613"/>
        <w:gridCol w:w="1575"/>
        <w:gridCol w:w="1134"/>
        <w:gridCol w:w="1229"/>
        <w:gridCol w:w="1093"/>
      </w:tblGrid>
      <w:tr w:rsidR="00D943EE" w:rsidRPr="003E0CED" w:rsidTr="00D943EE">
        <w:trPr>
          <w:trHeight w:val="255"/>
        </w:trPr>
        <w:tc>
          <w:tcPr>
            <w:tcW w:w="2090" w:type="pct"/>
            <w:tcBorders>
              <w:top w:val="nil"/>
              <w:left w:val="nil"/>
              <w:bottom w:val="single" w:sz="4" w:space="0" w:color="auto"/>
              <w:right w:val="nil"/>
            </w:tcBorders>
            <w:shd w:val="clear" w:color="000000" w:fill="D9D9D9"/>
            <w:noWrap/>
            <w:vAlign w:val="bottom"/>
            <w:hideMark/>
          </w:tcPr>
          <w:p w:rsidR="00D943EE" w:rsidRPr="003E0CED" w:rsidRDefault="00D943EE" w:rsidP="0093076B">
            <w:pPr>
              <w:spacing w:after="0" w:line="240" w:lineRule="auto"/>
              <w:jc w:val="center"/>
              <w:rPr>
                <w:rFonts w:ascii="Arial" w:hAnsi="Arial" w:cs="Arial"/>
                <w:b/>
                <w:bCs/>
                <w:color w:val="000000"/>
                <w:sz w:val="18"/>
                <w:szCs w:val="18"/>
              </w:rPr>
            </w:pPr>
            <w:r w:rsidRPr="003E0CED">
              <w:rPr>
                <w:rFonts w:ascii="Arial" w:hAnsi="Arial" w:cs="Arial"/>
                <w:b/>
                <w:bCs/>
                <w:color w:val="000000"/>
                <w:sz w:val="18"/>
                <w:szCs w:val="18"/>
              </w:rPr>
              <w:t>Bases Imponibles Negativas</w:t>
            </w:r>
          </w:p>
        </w:tc>
        <w:tc>
          <w:tcPr>
            <w:tcW w:w="911" w:type="pct"/>
            <w:tcBorders>
              <w:top w:val="nil"/>
              <w:left w:val="nil"/>
              <w:bottom w:val="single" w:sz="4" w:space="0" w:color="auto"/>
              <w:right w:val="nil"/>
            </w:tcBorders>
            <w:shd w:val="clear" w:color="000000" w:fill="D9D9D9"/>
            <w:noWrap/>
            <w:vAlign w:val="bottom"/>
            <w:hideMark/>
          </w:tcPr>
          <w:p w:rsidR="00D943EE" w:rsidRPr="003E0CED" w:rsidRDefault="00D943EE" w:rsidP="0093076B">
            <w:pPr>
              <w:spacing w:after="0" w:line="240" w:lineRule="auto"/>
              <w:jc w:val="center"/>
              <w:rPr>
                <w:rFonts w:ascii="Arial" w:hAnsi="Arial" w:cs="Arial"/>
                <w:b/>
                <w:bCs/>
                <w:color w:val="000000"/>
                <w:sz w:val="18"/>
                <w:szCs w:val="18"/>
              </w:rPr>
            </w:pPr>
            <w:r w:rsidRPr="003E0CED">
              <w:rPr>
                <w:rFonts w:ascii="Arial" w:hAnsi="Arial" w:cs="Arial"/>
                <w:b/>
                <w:bCs/>
                <w:color w:val="000000"/>
                <w:sz w:val="18"/>
                <w:szCs w:val="18"/>
              </w:rPr>
              <w:t>A compensar</w:t>
            </w:r>
          </w:p>
        </w:tc>
        <w:tc>
          <w:tcPr>
            <w:tcW w:w="656" w:type="pct"/>
            <w:tcBorders>
              <w:top w:val="nil"/>
              <w:left w:val="nil"/>
              <w:bottom w:val="single" w:sz="4" w:space="0" w:color="auto"/>
              <w:right w:val="nil"/>
            </w:tcBorders>
            <w:shd w:val="clear" w:color="000000" w:fill="D9D9D9"/>
            <w:noWrap/>
            <w:vAlign w:val="bottom"/>
            <w:hideMark/>
          </w:tcPr>
          <w:p w:rsidR="00D943EE" w:rsidRPr="003E0CED" w:rsidRDefault="00D943EE" w:rsidP="0093076B">
            <w:pPr>
              <w:spacing w:after="0" w:line="240" w:lineRule="auto"/>
              <w:jc w:val="center"/>
              <w:rPr>
                <w:rFonts w:ascii="Arial" w:hAnsi="Arial" w:cs="Arial"/>
                <w:b/>
                <w:bCs/>
                <w:color w:val="000000"/>
                <w:sz w:val="18"/>
                <w:szCs w:val="18"/>
              </w:rPr>
            </w:pPr>
            <w:r w:rsidRPr="003E0CED">
              <w:rPr>
                <w:rFonts w:ascii="Arial" w:hAnsi="Arial" w:cs="Arial"/>
                <w:b/>
                <w:bCs/>
                <w:color w:val="000000"/>
                <w:sz w:val="18"/>
                <w:szCs w:val="18"/>
              </w:rPr>
              <w:t>Aplicado</w:t>
            </w:r>
          </w:p>
        </w:tc>
        <w:tc>
          <w:tcPr>
            <w:tcW w:w="711" w:type="pct"/>
            <w:tcBorders>
              <w:top w:val="nil"/>
              <w:left w:val="nil"/>
              <w:bottom w:val="single" w:sz="4" w:space="0" w:color="auto"/>
              <w:right w:val="nil"/>
            </w:tcBorders>
            <w:shd w:val="clear" w:color="000000" w:fill="D9D9D9"/>
            <w:noWrap/>
            <w:vAlign w:val="bottom"/>
            <w:hideMark/>
          </w:tcPr>
          <w:p w:rsidR="00D943EE" w:rsidRPr="003E0CED" w:rsidRDefault="00D943EE" w:rsidP="0093076B">
            <w:pPr>
              <w:spacing w:after="0" w:line="240" w:lineRule="auto"/>
              <w:jc w:val="center"/>
              <w:rPr>
                <w:rFonts w:ascii="Arial" w:hAnsi="Arial" w:cs="Arial"/>
                <w:b/>
                <w:bCs/>
                <w:color w:val="000000"/>
                <w:sz w:val="18"/>
                <w:szCs w:val="18"/>
              </w:rPr>
            </w:pPr>
            <w:r w:rsidRPr="003E0CED">
              <w:rPr>
                <w:rFonts w:ascii="Arial" w:hAnsi="Arial" w:cs="Arial"/>
                <w:b/>
                <w:bCs/>
                <w:color w:val="000000"/>
                <w:sz w:val="18"/>
                <w:szCs w:val="18"/>
              </w:rPr>
              <w:t>Pendiente</w:t>
            </w:r>
          </w:p>
        </w:tc>
        <w:tc>
          <w:tcPr>
            <w:tcW w:w="632" w:type="pct"/>
            <w:tcBorders>
              <w:top w:val="nil"/>
              <w:left w:val="nil"/>
              <w:bottom w:val="single" w:sz="4" w:space="0" w:color="auto"/>
              <w:right w:val="nil"/>
            </w:tcBorders>
            <w:shd w:val="clear" w:color="000000" w:fill="D9D9D9"/>
            <w:noWrap/>
            <w:vAlign w:val="bottom"/>
            <w:hideMark/>
          </w:tcPr>
          <w:p w:rsidR="00D943EE" w:rsidRPr="003E0CED" w:rsidRDefault="00D943EE" w:rsidP="0093076B">
            <w:pPr>
              <w:spacing w:after="0" w:line="240" w:lineRule="auto"/>
              <w:jc w:val="center"/>
              <w:rPr>
                <w:rFonts w:ascii="Arial" w:hAnsi="Arial" w:cs="Arial"/>
                <w:b/>
                <w:bCs/>
                <w:color w:val="000000"/>
                <w:sz w:val="18"/>
                <w:szCs w:val="18"/>
              </w:rPr>
            </w:pPr>
            <w:r w:rsidRPr="003E0CED">
              <w:rPr>
                <w:rFonts w:ascii="Arial" w:hAnsi="Arial" w:cs="Arial"/>
                <w:b/>
                <w:bCs/>
                <w:color w:val="000000"/>
                <w:sz w:val="18"/>
                <w:szCs w:val="18"/>
              </w:rPr>
              <w:t>Limite Año</w:t>
            </w:r>
          </w:p>
        </w:tc>
      </w:tr>
      <w:tr w:rsidR="00D943EE" w:rsidRPr="003E0CED" w:rsidTr="00F00FFF">
        <w:trPr>
          <w:trHeight w:val="340"/>
        </w:trPr>
        <w:tc>
          <w:tcPr>
            <w:tcW w:w="2090" w:type="pct"/>
            <w:tcBorders>
              <w:top w:val="nil"/>
              <w:left w:val="nil"/>
              <w:right w:val="nil"/>
            </w:tcBorders>
            <w:noWrap/>
            <w:vAlign w:val="center"/>
            <w:hideMark/>
          </w:tcPr>
          <w:p w:rsidR="00D943EE" w:rsidRDefault="00D943EE" w:rsidP="00D943EE">
            <w:pPr>
              <w:spacing w:after="0"/>
              <w:jc w:val="both"/>
              <w:rPr>
                <w:rFonts w:ascii="Arial" w:hAnsi="Arial" w:cs="Arial"/>
                <w:color w:val="000000"/>
                <w:sz w:val="18"/>
                <w:szCs w:val="18"/>
              </w:rPr>
            </w:pPr>
            <w:r>
              <w:rPr>
                <w:rFonts w:ascii="Arial" w:hAnsi="Arial" w:cs="Arial"/>
                <w:color w:val="000000"/>
                <w:sz w:val="18"/>
                <w:szCs w:val="18"/>
              </w:rPr>
              <w:t xml:space="preserve">B.I. </w:t>
            </w:r>
            <w:proofErr w:type="spellStart"/>
            <w:r>
              <w:rPr>
                <w:rFonts w:ascii="Arial" w:hAnsi="Arial" w:cs="Arial"/>
                <w:color w:val="000000"/>
                <w:sz w:val="18"/>
                <w:szCs w:val="18"/>
              </w:rPr>
              <w:t>Neg.Rég.General</w:t>
            </w:r>
            <w:proofErr w:type="spellEnd"/>
            <w:r>
              <w:rPr>
                <w:rFonts w:ascii="Arial" w:hAnsi="Arial" w:cs="Arial"/>
                <w:color w:val="000000"/>
                <w:sz w:val="18"/>
                <w:szCs w:val="18"/>
              </w:rPr>
              <w:t xml:space="preserve"> </w:t>
            </w:r>
            <w:proofErr w:type="spellStart"/>
            <w:r>
              <w:rPr>
                <w:rFonts w:ascii="Arial" w:hAnsi="Arial" w:cs="Arial"/>
                <w:color w:val="000000"/>
                <w:sz w:val="18"/>
                <w:szCs w:val="18"/>
              </w:rPr>
              <w:t>Ejerc</w:t>
            </w:r>
            <w:proofErr w:type="spellEnd"/>
            <w:r>
              <w:rPr>
                <w:rFonts w:ascii="Arial" w:hAnsi="Arial" w:cs="Arial"/>
                <w:color w:val="000000"/>
                <w:sz w:val="18"/>
                <w:szCs w:val="18"/>
              </w:rPr>
              <w:t xml:space="preserve">. 2013 </w:t>
            </w:r>
          </w:p>
        </w:tc>
        <w:tc>
          <w:tcPr>
            <w:tcW w:w="911" w:type="pct"/>
            <w:tcBorders>
              <w:top w:val="nil"/>
              <w:left w:val="nil"/>
              <w:right w:val="nil"/>
            </w:tcBorders>
            <w:noWrap/>
            <w:vAlign w:val="center"/>
            <w:hideMark/>
          </w:tcPr>
          <w:p w:rsidR="00D943EE" w:rsidRDefault="00D943EE" w:rsidP="00D943EE">
            <w:pPr>
              <w:spacing w:after="0"/>
              <w:jc w:val="right"/>
              <w:rPr>
                <w:rFonts w:ascii="Arial" w:hAnsi="Arial" w:cs="Arial"/>
                <w:color w:val="000000"/>
                <w:sz w:val="18"/>
                <w:szCs w:val="18"/>
              </w:rPr>
            </w:pPr>
            <w:r>
              <w:rPr>
                <w:rFonts w:ascii="Arial" w:hAnsi="Arial" w:cs="Arial"/>
                <w:color w:val="000000"/>
                <w:sz w:val="18"/>
                <w:szCs w:val="18"/>
              </w:rPr>
              <w:t>20.871,43</w:t>
            </w:r>
          </w:p>
        </w:tc>
        <w:tc>
          <w:tcPr>
            <w:tcW w:w="656" w:type="pct"/>
            <w:tcBorders>
              <w:top w:val="nil"/>
              <w:left w:val="nil"/>
              <w:right w:val="nil"/>
            </w:tcBorders>
            <w:noWrap/>
            <w:vAlign w:val="center"/>
            <w:hideMark/>
          </w:tcPr>
          <w:p w:rsidR="00D943EE" w:rsidRDefault="00D943EE" w:rsidP="00D943EE">
            <w:pPr>
              <w:spacing w:after="0"/>
              <w:jc w:val="right"/>
              <w:rPr>
                <w:rFonts w:ascii="Arial" w:hAnsi="Arial" w:cs="Arial"/>
                <w:color w:val="000000"/>
                <w:sz w:val="18"/>
                <w:szCs w:val="18"/>
              </w:rPr>
            </w:pPr>
            <w:r>
              <w:rPr>
                <w:rFonts w:ascii="Arial" w:hAnsi="Arial" w:cs="Arial"/>
                <w:color w:val="000000"/>
                <w:sz w:val="18"/>
                <w:szCs w:val="18"/>
              </w:rPr>
              <w:t>-</w:t>
            </w:r>
          </w:p>
        </w:tc>
        <w:tc>
          <w:tcPr>
            <w:tcW w:w="711" w:type="pct"/>
            <w:tcBorders>
              <w:top w:val="nil"/>
              <w:left w:val="nil"/>
              <w:right w:val="nil"/>
            </w:tcBorders>
            <w:noWrap/>
            <w:vAlign w:val="center"/>
            <w:hideMark/>
          </w:tcPr>
          <w:p w:rsidR="00D943EE" w:rsidRDefault="00D943EE" w:rsidP="00D943EE">
            <w:pPr>
              <w:spacing w:after="0"/>
              <w:jc w:val="right"/>
              <w:rPr>
                <w:rFonts w:ascii="Arial" w:hAnsi="Arial" w:cs="Arial"/>
                <w:color w:val="000000"/>
                <w:sz w:val="18"/>
                <w:szCs w:val="18"/>
              </w:rPr>
            </w:pPr>
            <w:r>
              <w:rPr>
                <w:rFonts w:ascii="Arial" w:hAnsi="Arial" w:cs="Arial"/>
                <w:color w:val="000000"/>
                <w:sz w:val="18"/>
                <w:szCs w:val="18"/>
              </w:rPr>
              <w:t>20.871,43</w:t>
            </w:r>
          </w:p>
        </w:tc>
        <w:tc>
          <w:tcPr>
            <w:tcW w:w="632" w:type="pct"/>
            <w:tcBorders>
              <w:top w:val="nil"/>
              <w:left w:val="nil"/>
              <w:right w:val="nil"/>
            </w:tcBorders>
            <w:noWrap/>
            <w:vAlign w:val="center"/>
            <w:hideMark/>
          </w:tcPr>
          <w:p w:rsidR="00D943EE" w:rsidRDefault="00D943EE" w:rsidP="00D943EE">
            <w:pPr>
              <w:spacing w:after="0"/>
              <w:jc w:val="center"/>
              <w:rPr>
                <w:rFonts w:ascii="Arial" w:hAnsi="Arial" w:cs="Arial"/>
                <w:color w:val="000000"/>
                <w:sz w:val="18"/>
                <w:szCs w:val="18"/>
              </w:rPr>
            </w:pPr>
            <w:r>
              <w:rPr>
                <w:rFonts w:ascii="Arial" w:hAnsi="Arial" w:cs="Arial"/>
                <w:color w:val="000000"/>
                <w:sz w:val="18"/>
                <w:szCs w:val="18"/>
              </w:rPr>
              <w:t xml:space="preserve">2031/2032 </w:t>
            </w:r>
          </w:p>
        </w:tc>
      </w:tr>
      <w:tr w:rsidR="00D943EE" w:rsidRPr="003E0CED" w:rsidTr="00F00FFF">
        <w:trPr>
          <w:trHeight w:val="170"/>
        </w:trPr>
        <w:tc>
          <w:tcPr>
            <w:tcW w:w="2090" w:type="pct"/>
            <w:tcBorders>
              <w:top w:val="nil"/>
              <w:left w:val="nil"/>
              <w:right w:val="nil"/>
            </w:tcBorders>
            <w:shd w:val="clear" w:color="000000" w:fill="F2F2F2"/>
            <w:noWrap/>
            <w:vAlign w:val="center"/>
          </w:tcPr>
          <w:p w:rsidR="00D943EE" w:rsidRPr="003E0CED" w:rsidRDefault="00D943EE" w:rsidP="0093076B">
            <w:pPr>
              <w:spacing w:after="0" w:line="240" w:lineRule="auto"/>
              <w:rPr>
                <w:rFonts w:ascii="Arial" w:hAnsi="Arial" w:cs="Arial"/>
                <w:b/>
                <w:bCs/>
                <w:color w:val="000000"/>
                <w:sz w:val="18"/>
                <w:szCs w:val="18"/>
              </w:rPr>
            </w:pPr>
          </w:p>
        </w:tc>
        <w:tc>
          <w:tcPr>
            <w:tcW w:w="911" w:type="pct"/>
            <w:tcBorders>
              <w:top w:val="nil"/>
              <w:left w:val="nil"/>
              <w:right w:val="nil"/>
            </w:tcBorders>
            <w:shd w:val="clear" w:color="000000" w:fill="F2F2F2"/>
            <w:noWrap/>
            <w:vAlign w:val="center"/>
          </w:tcPr>
          <w:p w:rsidR="00D943EE" w:rsidRPr="003E0CED" w:rsidRDefault="00D943EE" w:rsidP="0093076B">
            <w:pPr>
              <w:spacing w:after="0" w:line="240" w:lineRule="auto"/>
              <w:jc w:val="right"/>
              <w:rPr>
                <w:rFonts w:ascii="Arial" w:hAnsi="Arial" w:cs="Arial"/>
                <w:b/>
                <w:bCs/>
                <w:color w:val="000000"/>
                <w:sz w:val="18"/>
                <w:szCs w:val="18"/>
              </w:rPr>
            </w:pPr>
          </w:p>
        </w:tc>
        <w:tc>
          <w:tcPr>
            <w:tcW w:w="656" w:type="pct"/>
            <w:tcBorders>
              <w:top w:val="nil"/>
              <w:left w:val="nil"/>
              <w:right w:val="nil"/>
            </w:tcBorders>
            <w:shd w:val="clear" w:color="000000" w:fill="F2F2F2"/>
            <w:noWrap/>
            <w:vAlign w:val="center"/>
          </w:tcPr>
          <w:p w:rsidR="00D943EE" w:rsidRPr="003E0CED" w:rsidRDefault="00D943EE" w:rsidP="0093076B">
            <w:pPr>
              <w:spacing w:after="0" w:line="240" w:lineRule="auto"/>
              <w:jc w:val="right"/>
              <w:rPr>
                <w:rFonts w:ascii="Arial" w:hAnsi="Arial" w:cs="Arial"/>
                <w:b/>
                <w:bCs/>
                <w:color w:val="000000"/>
                <w:sz w:val="18"/>
                <w:szCs w:val="18"/>
              </w:rPr>
            </w:pPr>
          </w:p>
        </w:tc>
        <w:tc>
          <w:tcPr>
            <w:tcW w:w="711" w:type="pct"/>
            <w:tcBorders>
              <w:top w:val="nil"/>
              <w:left w:val="nil"/>
              <w:right w:val="nil"/>
            </w:tcBorders>
            <w:shd w:val="clear" w:color="000000" w:fill="F2F2F2"/>
            <w:noWrap/>
            <w:vAlign w:val="center"/>
          </w:tcPr>
          <w:p w:rsidR="00D943EE" w:rsidRPr="003E0CED" w:rsidRDefault="00D943EE" w:rsidP="0093076B">
            <w:pPr>
              <w:spacing w:after="0" w:line="240" w:lineRule="auto"/>
              <w:jc w:val="right"/>
              <w:rPr>
                <w:rFonts w:ascii="Arial" w:hAnsi="Arial" w:cs="Arial"/>
                <w:b/>
                <w:bCs/>
                <w:color w:val="000000"/>
                <w:sz w:val="18"/>
                <w:szCs w:val="18"/>
              </w:rPr>
            </w:pPr>
          </w:p>
        </w:tc>
        <w:tc>
          <w:tcPr>
            <w:tcW w:w="632" w:type="pct"/>
            <w:tcBorders>
              <w:top w:val="nil"/>
              <w:left w:val="nil"/>
              <w:right w:val="nil"/>
            </w:tcBorders>
            <w:shd w:val="clear" w:color="000000" w:fill="F2F2F2"/>
            <w:noWrap/>
            <w:vAlign w:val="center"/>
          </w:tcPr>
          <w:p w:rsidR="00D943EE" w:rsidRPr="003E0CED" w:rsidRDefault="00D943EE" w:rsidP="0093076B">
            <w:pPr>
              <w:spacing w:after="0" w:line="240" w:lineRule="auto"/>
              <w:jc w:val="right"/>
              <w:rPr>
                <w:rFonts w:ascii="Arial" w:hAnsi="Arial" w:cs="Arial"/>
                <w:b/>
                <w:bCs/>
                <w:color w:val="000000"/>
                <w:sz w:val="18"/>
                <w:szCs w:val="18"/>
              </w:rPr>
            </w:pPr>
          </w:p>
        </w:tc>
      </w:tr>
    </w:tbl>
    <w:p w:rsidR="00D943EE" w:rsidRPr="00D943EE" w:rsidRDefault="00D943EE" w:rsidP="00F00FFF">
      <w:pPr>
        <w:widowControl w:val="0"/>
        <w:autoSpaceDE w:val="0"/>
        <w:autoSpaceDN w:val="0"/>
        <w:adjustRightInd w:val="0"/>
        <w:spacing w:before="120" w:after="120" w:line="280" w:lineRule="exact"/>
        <w:jc w:val="both"/>
        <w:rPr>
          <w:rFonts w:ascii="Arial" w:hAnsi="Arial" w:cs="Arial"/>
          <w:bCs/>
          <w:sz w:val="20"/>
          <w:szCs w:val="20"/>
          <w:u w:val="single"/>
        </w:rPr>
      </w:pPr>
      <w:r w:rsidRPr="00D943EE">
        <w:rPr>
          <w:rFonts w:ascii="Arial" w:hAnsi="Arial" w:cs="Arial"/>
          <w:bCs/>
          <w:sz w:val="20"/>
          <w:szCs w:val="20"/>
          <w:u w:val="single"/>
        </w:rPr>
        <w:t>Deducciones Pendientes de Compensar Fiscalmente</w:t>
      </w:r>
    </w:p>
    <w:p w:rsidR="00D943EE" w:rsidRDefault="00D943EE" w:rsidP="00F00FFF">
      <w:pPr>
        <w:widowControl w:val="0"/>
        <w:autoSpaceDE w:val="0"/>
        <w:autoSpaceDN w:val="0"/>
        <w:adjustRightInd w:val="0"/>
        <w:spacing w:before="120" w:after="120" w:line="280" w:lineRule="exact"/>
        <w:jc w:val="both"/>
        <w:rPr>
          <w:rFonts w:ascii="Arial" w:hAnsi="Arial" w:cs="Arial"/>
          <w:sz w:val="20"/>
          <w:szCs w:val="20"/>
        </w:rPr>
      </w:pPr>
      <w:r w:rsidRPr="001F4A4B">
        <w:rPr>
          <w:rFonts w:ascii="Arial" w:hAnsi="Arial" w:cs="Arial"/>
          <w:sz w:val="20"/>
          <w:szCs w:val="20"/>
        </w:rPr>
        <w:t>Es de aplicación dentro del Grupo fiscal de la deducción por Inversiones en Canarias en activos fijos nuevos. En el ejercicio se aplica el 25% sobre el valor de estos activos con el límite del 50% de la cuota líquida del IS. Estas deducciones son compatibles con el resto de las modalidades de deducción contempladas en la Ley 20/1991.</w:t>
      </w:r>
    </w:p>
    <w:tbl>
      <w:tblPr>
        <w:tblW w:w="5000" w:type="pct"/>
        <w:tblCellMar>
          <w:left w:w="70" w:type="dxa"/>
          <w:right w:w="70" w:type="dxa"/>
        </w:tblCellMar>
        <w:tblLook w:val="04A0"/>
      </w:tblPr>
      <w:tblGrid>
        <w:gridCol w:w="3015"/>
        <w:gridCol w:w="750"/>
        <w:gridCol w:w="1625"/>
        <w:gridCol w:w="1627"/>
        <w:gridCol w:w="1627"/>
      </w:tblGrid>
      <w:tr w:rsidR="00D76F27" w:rsidRPr="00885BAC" w:rsidTr="00C2096A">
        <w:trPr>
          <w:trHeight w:val="460"/>
        </w:trPr>
        <w:tc>
          <w:tcPr>
            <w:tcW w:w="1744" w:type="pct"/>
            <w:tcBorders>
              <w:top w:val="nil"/>
              <w:left w:val="nil"/>
              <w:bottom w:val="single" w:sz="4" w:space="0" w:color="auto"/>
              <w:right w:val="nil"/>
            </w:tcBorders>
            <w:shd w:val="clear" w:color="000000" w:fill="D9D9D9"/>
            <w:noWrap/>
            <w:vAlign w:val="bottom"/>
            <w:hideMark/>
          </w:tcPr>
          <w:p w:rsidR="00D943EE" w:rsidRPr="00885BAC" w:rsidRDefault="00D943EE" w:rsidP="0093076B">
            <w:pPr>
              <w:spacing w:after="0" w:line="240" w:lineRule="auto"/>
              <w:jc w:val="center"/>
              <w:rPr>
                <w:rFonts w:ascii="Arial" w:hAnsi="Arial" w:cs="Arial"/>
                <w:b/>
                <w:bCs/>
                <w:color w:val="000000"/>
                <w:sz w:val="18"/>
                <w:szCs w:val="18"/>
              </w:rPr>
            </w:pPr>
            <w:r w:rsidRPr="00885BAC">
              <w:rPr>
                <w:rFonts w:ascii="Arial" w:hAnsi="Arial" w:cs="Arial"/>
                <w:b/>
                <w:bCs/>
                <w:color w:val="000000"/>
                <w:sz w:val="18"/>
                <w:szCs w:val="18"/>
              </w:rPr>
              <w:t>Deducciones</w:t>
            </w:r>
          </w:p>
        </w:tc>
        <w:tc>
          <w:tcPr>
            <w:tcW w:w="434" w:type="pct"/>
            <w:tcBorders>
              <w:top w:val="nil"/>
              <w:left w:val="nil"/>
              <w:bottom w:val="single" w:sz="4" w:space="0" w:color="auto"/>
              <w:right w:val="nil"/>
            </w:tcBorders>
            <w:shd w:val="clear" w:color="000000" w:fill="D9D9D9"/>
            <w:vAlign w:val="bottom"/>
            <w:hideMark/>
          </w:tcPr>
          <w:p w:rsidR="00D943EE" w:rsidRPr="00885BAC" w:rsidRDefault="00D943EE" w:rsidP="0093076B">
            <w:pPr>
              <w:spacing w:after="0" w:line="240" w:lineRule="auto"/>
              <w:jc w:val="center"/>
              <w:rPr>
                <w:rFonts w:ascii="Arial" w:hAnsi="Arial" w:cs="Arial"/>
                <w:b/>
                <w:bCs/>
                <w:sz w:val="18"/>
                <w:szCs w:val="18"/>
              </w:rPr>
            </w:pPr>
            <w:r w:rsidRPr="00885BAC">
              <w:rPr>
                <w:rFonts w:ascii="Arial" w:hAnsi="Arial" w:cs="Arial"/>
                <w:b/>
                <w:bCs/>
                <w:sz w:val="18"/>
                <w:szCs w:val="18"/>
              </w:rPr>
              <w:t>Año</w:t>
            </w:r>
          </w:p>
        </w:tc>
        <w:tc>
          <w:tcPr>
            <w:tcW w:w="940" w:type="pct"/>
            <w:tcBorders>
              <w:top w:val="nil"/>
              <w:left w:val="nil"/>
              <w:bottom w:val="single" w:sz="4" w:space="0" w:color="auto"/>
              <w:right w:val="nil"/>
            </w:tcBorders>
            <w:shd w:val="clear" w:color="000000" w:fill="D9D9D9"/>
            <w:vAlign w:val="bottom"/>
            <w:hideMark/>
          </w:tcPr>
          <w:p w:rsidR="00D943EE" w:rsidRDefault="00D943EE" w:rsidP="0093076B">
            <w:pPr>
              <w:spacing w:after="0" w:line="240" w:lineRule="auto"/>
              <w:jc w:val="center"/>
              <w:rPr>
                <w:rFonts w:ascii="Arial" w:hAnsi="Arial" w:cs="Arial"/>
                <w:b/>
                <w:bCs/>
                <w:sz w:val="18"/>
                <w:szCs w:val="18"/>
              </w:rPr>
            </w:pPr>
            <w:r w:rsidRPr="00885BAC">
              <w:rPr>
                <w:rFonts w:ascii="Arial" w:hAnsi="Arial" w:cs="Arial"/>
                <w:b/>
                <w:bCs/>
                <w:sz w:val="18"/>
                <w:szCs w:val="18"/>
              </w:rPr>
              <w:t xml:space="preserve">Deducción </w:t>
            </w:r>
          </w:p>
          <w:p w:rsidR="00D943EE" w:rsidRPr="00885BAC" w:rsidRDefault="00D943EE" w:rsidP="0093076B">
            <w:pPr>
              <w:spacing w:after="0" w:line="240" w:lineRule="auto"/>
              <w:jc w:val="center"/>
              <w:rPr>
                <w:rFonts w:ascii="Arial" w:hAnsi="Arial" w:cs="Arial"/>
                <w:b/>
                <w:bCs/>
                <w:sz w:val="18"/>
                <w:szCs w:val="18"/>
              </w:rPr>
            </w:pPr>
            <w:r w:rsidRPr="00885BAC">
              <w:rPr>
                <w:rFonts w:ascii="Arial" w:hAnsi="Arial" w:cs="Arial"/>
                <w:b/>
                <w:bCs/>
                <w:sz w:val="18"/>
                <w:szCs w:val="18"/>
              </w:rPr>
              <w:t>pendiente</w:t>
            </w:r>
          </w:p>
        </w:tc>
        <w:tc>
          <w:tcPr>
            <w:tcW w:w="941" w:type="pct"/>
            <w:tcBorders>
              <w:top w:val="nil"/>
              <w:left w:val="nil"/>
              <w:bottom w:val="single" w:sz="4" w:space="0" w:color="auto"/>
              <w:right w:val="nil"/>
            </w:tcBorders>
            <w:shd w:val="clear" w:color="000000" w:fill="D9D9D9"/>
            <w:vAlign w:val="bottom"/>
            <w:hideMark/>
          </w:tcPr>
          <w:p w:rsidR="00D943EE" w:rsidRDefault="00D943EE" w:rsidP="0093076B">
            <w:pPr>
              <w:spacing w:after="0" w:line="240" w:lineRule="auto"/>
              <w:jc w:val="center"/>
              <w:rPr>
                <w:rFonts w:ascii="Arial" w:hAnsi="Arial" w:cs="Arial"/>
                <w:b/>
                <w:bCs/>
                <w:color w:val="000000"/>
                <w:sz w:val="18"/>
                <w:szCs w:val="18"/>
              </w:rPr>
            </w:pPr>
            <w:r w:rsidRPr="00885BAC">
              <w:rPr>
                <w:rFonts w:ascii="Arial" w:hAnsi="Arial" w:cs="Arial"/>
                <w:b/>
                <w:bCs/>
                <w:color w:val="000000"/>
                <w:sz w:val="18"/>
                <w:szCs w:val="18"/>
              </w:rPr>
              <w:t xml:space="preserve">Aplicado </w:t>
            </w:r>
          </w:p>
          <w:p w:rsidR="00D943EE" w:rsidRPr="00885BAC" w:rsidRDefault="00D943EE" w:rsidP="0093076B">
            <w:pPr>
              <w:spacing w:after="0" w:line="240" w:lineRule="auto"/>
              <w:jc w:val="center"/>
              <w:rPr>
                <w:rFonts w:ascii="Arial" w:hAnsi="Arial" w:cs="Arial"/>
                <w:b/>
                <w:bCs/>
                <w:color w:val="000000"/>
                <w:sz w:val="18"/>
                <w:szCs w:val="18"/>
              </w:rPr>
            </w:pPr>
            <w:r w:rsidRPr="00885BAC">
              <w:rPr>
                <w:rFonts w:ascii="Arial" w:hAnsi="Arial" w:cs="Arial"/>
                <w:b/>
                <w:bCs/>
                <w:color w:val="000000"/>
                <w:sz w:val="18"/>
                <w:szCs w:val="18"/>
              </w:rPr>
              <w:t>Ejercicio</w:t>
            </w:r>
          </w:p>
        </w:tc>
        <w:tc>
          <w:tcPr>
            <w:tcW w:w="941" w:type="pct"/>
            <w:tcBorders>
              <w:top w:val="nil"/>
              <w:left w:val="nil"/>
              <w:bottom w:val="single" w:sz="4" w:space="0" w:color="auto"/>
              <w:right w:val="nil"/>
            </w:tcBorders>
            <w:shd w:val="clear" w:color="000000" w:fill="D9D9D9"/>
            <w:vAlign w:val="bottom"/>
            <w:hideMark/>
          </w:tcPr>
          <w:p w:rsidR="00D943EE" w:rsidRDefault="00D943EE" w:rsidP="0093076B">
            <w:pPr>
              <w:spacing w:after="0" w:line="240" w:lineRule="auto"/>
              <w:jc w:val="center"/>
              <w:rPr>
                <w:rFonts w:ascii="Arial" w:hAnsi="Arial" w:cs="Arial"/>
                <w:b/>
                <w:bCs/>
                <w:color w:val="000000"/>
                <w:sz w:val="18"/>
                <w:szCs w:val="18"/>
              </w:rPr>
            </w:pPr>
            <w:r w:rsidRPr="00885BAC">
              <w:rPr>
                <w:rFonts w:ascii="Arial" w:hAnsi="Arial" w:cs="Arial"/>
                <w:b/>
                <w:bCs/>
                <w:color w:val="000000"/>
                <w:sz w:val="18"/>
                <w:szCs w:val="18"/>
              </w:rPr>
              <w:t xml:space="preserve">Pendiente </w:t>
            </w:r>
          </w:p>
          <w:p w:rsidR="00D943EE" w:rsidRPr="00885BAC" w:rsidRDefault="00D943EE" w:rsidP="0093076B">
            <w:pPr>
              <w:spacing w:after="0" w:line="240" w:lineRule="auto"/>
              <w:jc w:val="center"/>
              <w:rPr>
                <w:rFonts w:ascii="Arial" w:hAnsi="Arial" w:cs="Arial"/>
                <w:b/>
                <w:bCs/>
                <w:color w:val="000000"/>
                <w:sz w:val="18"/>
                <w:szCs w:val="18"/>
              </w:rPr>
            </w:pPr>
            <w:r w:rsidRPr="00885BAC">
              <w:rPr>
                <w:rFonts w:ascii="Arial" w:hAnsi="Arial" w:cs="Arial"/>
                <w:b/>
                <w:bCs/>
                <w:color w:val="000000"/>
                <w:sz w:val="18"/>
                <w:szCs w:val="18"/>
              </w:rPr>
              <w:t>Aplicar</w:t>
            </w:r>
          </w:p>
        </w:tc>
      </w:tr>
      <w:tr w:rsidR="00FB63B6" w:rsidRPr="00885BAC" w:rsidTr="00F00FFF">
        <w:trPr>
          <w:trHeight w:val="283"/>
        </w:trPr>
        <w:tc>
          <w:tcPr>
            <w:tcW w:w="1744" w:type="pct"/>
            <w:tcBorders>
              <w:top w:val="nil"/>
              <w:left w:val="nil"/>
              <w:right w:val="nil"/>
            </w:tcBorders>
            <w:vAlign w:val="center"/>
            <w:hideMark/>
          </w:tcPr>
          <w:p w:rsidR="00FB63B6" w:rsidRDefault="00FB63B6" w:rsidP="00FB63B6">
            <w:pPr>
              <w:spacing w:after="0"/>
              <w:rPr>
                <w:rFonts w:ascii="Arial" w:hAnsi="Arial" w:cs="Arial"/>
                <w:color w:val="000000"/>
                <w:sz w:val="18"/>
                <w:szCs w:val="18"/>
              </w:rPr>
            </w:pPr>
            <w:r>
              <w:rPr>
                <w:rFonts w:ascii="Arial" w:hAnsi="Arial" w:cs="Arial"/>
                <w:color w:val="000000"/>
                <w:sz w:val="18"/>
                <w:szCs w:val="18"/>
              </w:rPr>
              <w:t>Activos Fijos Nuevo</w:t>
            </w:r>
          </w:p>
        </w:tc>
        <w:tc>
          <w:tcPr>
            <w:tcW w:w="434" w:type="pct"/>
            <w:tcBorders>
              <w:top w:val="nil"/>
              <w:left w:val="nil"/>
              <w:right w:val="nil"/>
            </w:tcBorders>
            <w:vAlign w:val="center"/>
            <w:hideMark/>
          </w:tcPr>
          <w:p w:rsidR="00FB63B6" w:rsidRDefault="00FB63B6" w:rsidP="00FB63B6">
            <w:pPr>
              <w:spacing w:after="0"/>
              <w:jc w:val="center"/>
              <w:rPr>
                <w:rFonts w:ascii="Arial" w:hAnsi="Arial" w:cs="Arial"/>
                <w:color w:val="000000"/>
                <w:sz w:val="18"/>
                <w:szCs w:val="18"/>
              </w:rPr>
            </w:pPr>
            <w:r>
              <w:rPr>
                <w:rFonts w:ascii="Arial" w:hAnsi="Arial" w:cs="Arial"/>
                <w:color w:val="000000"/>
                <w:sz w:val="18"/>
                <w:szCs w:val="18"/>
              </w:rPr>
              <w:t>2018</w:t>
            </w:r>
          </w:p>
        </w:tc>
        <w:tc>
          <w:tcPr>
            <w:tcW w:w="940" w:type="pct"/>
            <w:tcBorders>
              <w:top w:val="nil"/>
              <w:left w:val="nil"/>
              <w:right w:val="nil"/>
            </w:tcBorders>
            <w:vAlign w:val="center"/>
            <w:hideMark/>
          </w:tcPr>
          <w:p w:rsidR="00FB63B6" w:rsidRPr="009145FC" w:rsidRDefault="00FB63B6" w:rsidP="00D76F27">
            <w:pPr>
              <w:spacing w:after="0"/>
              <w:jc w:val="right"/>
              <w:rPr>
                <w:rFonts w:ascii="Arial" w:hAnsi="Arial" w:cs="Arial"/>
                <w:sz w:val="18"/>
                <w:szCs w:val="18"/>
              </w:rPr>
            </w:pPr>
            <w:r w:rsidRPr="009145FC">
              <w:rPr>
                <w:rFonts w:ascii="Arial" w:hAnsi="Arial" w:cs="Arial"/>
                <w:sz w:val="18"/>
                <w:szCs w:val="18"/>
              </w:rPr>
              <w:t>3</w:t>
            </w:r>
            <w:r w:rsidR="00D76F27" w:rsidRPr="009145FC">
              <w:rPr>
                <w:rFonts w:ascii="Arial" w:hAnsi="Arial" w:cs="Arial"/>
                <w:sz w:val="18"/>
                <w:szCs w:val="18"/>
              </w:rPr>
              <w:t>3.966,80</w:t>
            </w:r>
          </w:p>
        </w:tc>
        <w:tc>
          <w:tcPr>
            <w:tcW w:w="941" w:type="pct"/>
            <w:tcBorders>
              <w:top w:val="nil"/>
              <w:left w:val="nil"/>
              <w:right w:val="nil"/>
            </w:tcBorders>
            <w:vAlign w:val="center"/>
            <w:hideMark/>
          </w:tcPr>
          <w:p w:rsidR="00FB63B6" w:rsidRPr="009145FC" w:rsidRDefault="00FB63B6" w:rsidP="00FB63B6">
            <w:pPr>
              <w:spacing w:after="0"/>
              <w:jc w:val="right"/>
              <w:rPr>
                <w:rFonts w:ascii="Arial" w:hAnsi="Arial" w:cs="Arial"/>
                <w:sz w:val="18"/>
                <w:szCs w:val="18"/>
              </w:rPr>
            </w:pPr>
            <w:r w:rsidRPr="009145FC">
              <w:rPr>
                <w:rFonts w:ascii="Arial" w:hAnsi="Arial" w:cs="Arial"/>
                <w:sz w:val="18"/>
                <w:szCs w:val="18"/>
              </w:rPr>
              <w:t>-</w:t>
            </w:r>
          </w:p>
        </w:tc>
        <w:tc>
          <w:tcPr>
            <w:tcW w:w="941" w:type="pct"/>
            <w:tcBorders>
              <w:top w:val="nil"/>
              <w:left w:val="nil"/>
              <w:right w:val="nil"/>
            </w:tcBorders>
            <w:vAlign w:val="center"/>
            <w:hideMark/>
          </w:tcPr>
          <w:p w:rsidR="00FB63B6" w:rsidRPr="009145FC" w:rsidRDefault="00FB63B6" w:rsidP="00D76F27">
            <w:pPr>
              <w:spacing w:after="0"/>
              <w:jc w:val="right"/>
              <w:rPr>
                <w:rFonts w:ascii="Arial" w:hAnsi="Arial" w:cs="Arial"/>
                <w:sz w:val="18"/>
                <w:szCs w:val="18"/>
              </w:rPr>
            </w:pPr>
            <w:r w:rsidRPr="009145FC">
              <w:rPr>
                <w:rFonts w:ascii="Arial" w:hAnsi="Arial" w:cs="Arial"/>
                <w:sz w:val="18"/>
                <w:szCs w:val="18"/>
              </w:rPr>
              <w:t>3</w:t>
            </w:r>
            <w:r w:rsidR="00D76F27" w:rsidRPr="009145FC">
              <w:rPr>
                <w:rFonts w:ascii="Arial" w:hAnsi="Arial" w:cs="Arial"/>
                <w:sz w:val="18"/>
                <w:szCs w:val="18"/>
              </w:rPr>
              <w:t>3.966,80</w:t>
            </w:r>
          </w:p>
        </w:tc>
      </w:tr>
      <w:tr w:rsidR="00FB63B6" w:rsidRPr="00885BAC" w:rsidTr="00F00FFF">
        <w:trPr>
          <w:trHeight w:val="283"/>
        </w:trPr>
        <w:tc>
          <w:tcPr>
            <w:tcW w:w="1744" w:type="pct"/>
            <w:tcBorders>
              <w:top w:val="nil"/>
              <w:left w:val="nil"/>
              <w:right w:val="nil"/>
            </w:tcBorders>
            <w:vAlign w:val="center"/>
            <w:hideMark/>
          </w:tcPr>
          <w:p w:rsidR="00FB63B6" w:rsidRDefault="00FB63B6" w:rsidP="00FB63B6">
            <w:pPr>
              <w:spacing w:after="0"/>
              <w:rPr>
                <w:rFonts w:ascii="Arial" w:hAnsi="Arial" w:cs="Arial"/>
                <w:color w:val="000000"/>
                <w:sz w:val="18"/>
                <w:szCs w:val="18"/>
              </w:rPr>
            </w:pPr>
            <w:r>
              <w:rPr>
                <w:rFonts w:ascii="Arial" w:hAnsi="Arial" w:cs="Arial"/>
                <w:color w:val="000000"/>
                <w:sz w:val="18"/>
                <w:szCs w:val="18"/>
              </w:rPr>
              <w:t>Activos Fijos Nuevo</w:t>
            </w:r>
          </w:p>
        </w:tc>
        <w:tc>
          <w:tcPr>
            <w:tcW w:w="434" w:type="pct"/>
            <w:tcBorders>
              <w:top w:val="nil"/>
              <w:left w:val="nil"/>
              <w:right w:val="nil"/>
            </w:tcBorders>
            <w:vAlign w:val="center"/>
            <w:hideMark/>
          </w:tcPr>
          <w:p w:rsidR="00FB63B6" w:rsidRDefault="00FB63B6" w:rsidP="00FB63B6">
            <w:pPr>
              <w:spacing w:after="0"/>
              <w:jc w:val="center"/>
              <w:rPr>
                <w:rFonts w:ascii="Arial" w:hAnsi="Arial" w:cs="Arial"/>
                <w:color w:val="000000"/>
                <w:sz w:val="18"/>
                <w:szCs w:val="18"/>
              </w:rPr>
            </w:pPr>
            <w:r>
              <w:rPr>
                <w:rFonts w:ascii="Arial" w:hAnsi="Arial" w:cs="Arial"/>
                <w:color w:val="000000"/>
                <w:sz w:val="18"/>
                <w:szCs w:val="18"/>
              </w:rPr>
              <w:t>2017</w:t>
            </w:r>
          </w:p>
        </w:tc>
        <w:tc>
          <w:tcPr>
            <w:tcW w:w="940" w:type="pct"/>
            <w:tcBorders>
              <w:top w:val="nil"/>
              <w:left w:val="nil"/>
              <w:right w:val="nil"/>
            </w:tcBorders>
            <w:vAlign w:val="center"/>
            <w:hideMark/>
          </w:tcPr>
          <w:p w:rsidR="00FB63B6" w:rsidRPr="009145FC" w:rsidRDefault="00FB63B6" w:rsidP="00D76F27">
            <w:pPr>
              <w:spacing w:after="0"/>
              <w:jc w:val="right"/>
              <w:rPr>
                <w:rFonts w:ascii="Arial" w:hAnsi="Arial" w:cs="Arial"/>
                <w:sz w:val="18"/>
                <w:szCs w:val="18"/>
              </w:rPr>
            </w:pPr>
            <w:r w:rsidRPr="009145FC">
              <w:rPr>
                <w:rFonts w:ascii="Arial" w:hAnsi="Arial" w:cs="Arial"/>
                <w:sz w:val="18"/>
                <w:szCs w:val="18"/>
              </w:rPr>
              <w:t>9</w:t>
            </w:r>
            <w:r w:rsidR="00D76F27" w:rsidRPr="009145FC">
              <w:rPr>
                <w:rFonts w:ascii="Arial" w:hAnsi="Arial" w:cs="Arial"/>
                <w:sz w:val="18"/>
                <w:szCs w:val="18"/>
              </w:rPr>
              <w:t>2.487,66</w:t>
            </w:r>
          </w:p>
        </w:tc>
        <w:tc>
          <w:tcPr>
            <w:tcW w:w="941" w:type="pct"/>
            <w:tcBorders>
              <w:top w:val="nil"/>
              <w:left w:val="nil"/>
              <w:right w:val="nil"/>
            </w:tcBorders>
            <w:vAlign w:val="center"/>
            <w:hideMark/>
          </w:tcPr>
          <w:p w:rsidR="00FB63B6" w:rsidRPr="009145FC" w:rsidRDefault="00FB63B6" w:rsidP="00FB63B6">
            <w:pPr>
              <w:spacing w:after="0"/>
              <w:jc w:val="right"/>
              <w:rPr>
                <w:rFonts w:ascii="Arial" w:hAnsi="Arial" w:cs="Arial"/>
                <w:sz w:val="18"/>
                <w:szCs w:val="18"/>
              </w:rPr>
            </w:pPr>
            <w:r w:rsidRPr="009145FC">
              <w:rPr>
                <w:rFonts w:ascii="Arial" w:hAnsi="Arial" w:cs="Arial"/>
                <w:sz w:val="18"/>
                <w:szCs w:val="18"/>
              </w:rPr>
              <w:t>-</w:t>
            </w:r>
          </w:p>
        </w:tc>
        <w:tc>
          <w:tcPr>
            <w:tcW w:w="941" w:type="pct"/>
            <w:tcBorders>
              <w:top w:val="nil"/>
              <w:left w:val="nil"/>
              <w:right w:val="nil"/>
            </w:tcBorders>
            <w:vAlign w:val="center"/>
            <w:hideMark/>
          </w:tcPr>
          <w:p w:rsidR="00FB63B6" w:rsidRPr="009145FC" w:rsidRDefault="00FB63B6" w:rsidP="00D76F27">
            <w:pPr>
              <w:spacing w:after="0"/>
              <w:jc w:val="right"/>
              <w:rPr>
                <w:rFonts w:ascii="Arial" w:hAnsi="Arial" w:cs="Arial"/>
                <w:sz w:val="18"/>
                <w:szCs w:val="18"/>
              </w:rPr>
            </w:pPr>
            <w:r w:rsidRPr="009145FC">
              <w:rPr>
                <w:rFonts w:ascii="Arial" w:hAnsi="Arial" w:cs="Arial"/>
                <w:sz w:val="18"/>
                <w:szCs w:val="18"/>
              </w:rPr>
              <w:t>9</w:t>
            </w:r>
            <w:r w:rsidR="00D76F27" w:rsidRPr="009145FC">
              <w:rPr>
                <w:rFonts w:ascii="Arial" w:hAnsi="Arial" w:cs="Arial"/>
                <w:sz w:val="18"/>
                <w:szCs w:val="18"/>
              </w:rPr>
              <w:t>2.487,66</w:t>
            </w:r>
          </w:p>
        </w:tc>
      </w:tr>
      <w:tr w:rsidR="00FB63B6" w:rsidRPr="00885BAC" w:rsidTr="00F00FFF">
        <w:trPr>
          <w:trHeight w:val="283"/>
        </w:trPr>
        <w:tc>
          <w:tcPr>
            <w:tcW w:w="1744" w:type="pct"/>
            <w:tcBorders>
              <w:left w:val="nil"/>
              <w:bottom w:val="single" w:sz="4" w:space="0" w:color="auto"/>
              <w:right w:val="nil"/>
            </w:tcBorders>
            <w:vAlign w:val="center"/>
          </w:tcPr>
          <w:p w:rsidR="00FB63B6" w:rsidRDefault="00FB63B6" w:rsidP="00FB63B6">
            <w:pPr>
              <w:spacing w:after="0"/>
              <w:rPr>
                <w:rFonts w:ascii="Arial" w:hAnsi="Arial" w:cs="Arial"/>
                <w:color w:val="000000"/>
                <w:sz w:val="18"/>
                <w:szCs w:val="18"/>
              </w:rPr>
            </w:pPr>
            <w:r>
              <w:rPr>
                <w:rFonts w:ascii="Arial" w:hAnsi="Arial" w:cs="Arial"/>
                <w:color w:val="000000"/>
                <w:sz w:val="18"/>
                <w:szCs w:val="18"/>
              </w:rPr>
              <w:t>Activos Fijos Nuevo</w:t>
            </w:r>
          </w:p>
        </w:tc>
        <w:tc>
          <w:tcPr>
            <w:tcW w:w="434" w:type="pct"/>
            <w:tcBorders>
              <w:left w:val="nil"/>
              <w:bottom w:val="single" w:sz="4" w:space="0" w:color="auto"/>
              <w:right w:val="nil"/>
            </w:tcBorders>
            <w:vAlign w:val="center"/>
          </w:tcPr>
          <w:p w:rsidR="00FB63B6" w:rsidRDefault="00FB63B6" w:rsidP="00D76F27">
            <w:pPr>
              <w:spacing w:after="0"/>
              <w:jc w:val="center"/>
              <w:rPr>
                <w:rFonts w:ascii="Arial" w:hAnsi="Arial" w:cs="Arial"/>
                <w:color w:val="000000"/>
                <w:sz w:val="18"/>
                <w:szCs w:val="18"/>
              </w:rPr>
            </w:pPr>
            <w:r>
              <w:rPr>
                <w:rFonts w:ascii="Arial" w:hAnsi="Arial" w:cs="Arial"/>
                <w:color w:val="000000"/>
                <w:sz w:val="18"/>
                <w:szCs w:val="18"/>
              </w:rPr>
              <w:t>201</w:t>
            </w:r>
            <w:r w:rsidR="00D76F27">
              <w:rPr>
                <w:rFonts w:ascii="Arial" w:hAnsi="Arial" w:cs="Arial"/>
                <w:color w:val="000000"/>
                <w:sz w:val="18"/>
                <w:szCs w:val="18"/>
              </w:rPr>
              <w:t>9</w:t>
            </w:r>
          </w:p>
        </w:tc>
        <w:tc>
          <w:tcPr>
            <w:tcW w:w="940" w:type="pct"/>
            <w:tcBorders>
              <w:left w:val="nil"/>
              <w:bottom w:val="single" w:sz="4" w:space="0" w:color="auto"/>
              <w:right w:val="nil"/>
            </w:tcBorders>
            <w:vAlign w:val="center"/>
          </w:tcPr>
          <w:p w:rsidR="00FB63B6" w:rsidRPr="009145FC" w:rsidRDefault="00FB63B6" w:rsidP="00FB63B6">
            <w:pPr>
              <w:spacing w:after="0"/>
              <w:jc w:val="right"/>
              <w:rPr>
                <w:rFonts w:ascii="Arial" w:hAnsi="Arial" w:cs="Arial"/>
                <w:sz w:val="18"/>
                <w:szCs w:val="18"/>
              </w:rPr>
            </w:pPr>
            <w:r w:rsidRPr="009145FC">
              <w:rPr>
                <w:rFonts w:ascii="Arial" w:hAnsi="Arial" w:cs="Arial"/>
                <w:sz w:val="18"/>
                <w:szCs w:val="18"/>
              </w:rPr>
              <w:t>119.121,62</w:t>
            </w:r>
          </w:p>
        </w:tc>
        <w:tc>
          <w:tcPr>
            <w:tcW w:w="941" w:type="pct"/>
            <w:tcBorders>
              <w:left w:val="nil"/>
              <w:bottom w:val="single" w:sz="4" w:space="0" w:color="auto"/>
              <w:right w:val="nil"/>
            </w:tcBorders>
            <w:vAlign w:val="center"/>
          </w:tcPr>
          <w:p w:rsidR="00FB63B6" w:rsidRPr="009145FC" w:rsidRDefault="00FB63B6" w:rsidP="00FB63B6">
            <w:pPr>
              <w:spacing w:after="0"/>
              <w:jc w:val="right"/>
              <w:rPr>
                <w:rFonts w:ascii="Arial" w:hAnsi="Arial" w:cs="Arial"/>
                <w:sz w:val="18"/>
                <w:szCs w:val="18"/>
              </w:rPr>
            </w:pPr>
            <w:r w:rsidRPr="009145FC">
              <w:rPr>
                <w:rFonts w:ascii="Arial" w:hAnsi="Arial" w:cs="Arial"/>
                <w:sz w:val="18"/>
                <w:szCs w:val="18"/>
              </w:rPr>
              <w:t>-</w:t>
            </w:r>
          </w:p>
        </w:tc>
        <w:tc>
          <w:tcPr>
            <w:tcW w:w="941" w:type="pct"/>
            <w:tcBorders>
              <w:left w:val="nil"/>
              <w:bottom w:val="single" w:sz="4" w:space="0" w:color="auto"/>
              <w:right w:val="nil"/>
            </w:tcBorders>
            <w:vAlign w:val="center"/>
          </w:tcPr>
          <w:p w:rsidR="00FB63B6" w:rsidRPr="009145FC" w:rsidRDefault="00FB63B6" w:rsidP="00FB63B6">
            <w:pPr>
              <w:spacing w:after="0"/>
              <w:jc w:val="right"/>
              <w:rPr>
                <w:rFonts w:ascii="Arial" w:hAnsi="Arial" w:cs="Arial"/>
                <w:sz w:val="18"/>
                <w:szCs w:val="18"/>
              </w:rPr>
            </w:pPr>
            <w:r w:rsidRPr="009145FC">
              <w:rPr>
                <w:rFonts w:ascii="Arial" w:hAnsi="Arial" w:cs="Arial"/>
                <w:sz w:val="18"/>
                <w:szCs w:val="18"/>
              </w:rPr>
              <w:t>119.121,62</w:t>
            </w:r>
          </w:p>
        </w:tc>
      </w:tr>
      <w:tr w:rsidR="00D76F27" w:rsidRPr="00885BAC" w:rsidTr="00F00FFF">
        <w:trPr>
          <w:trHeight w:val="283"/>
        </w:trPr>
        <w:tc>
          <w:tcPr>
            <w:tcW w:w="1744" w:type="pct"/>
            <w:tcBorders>
              <w:top w:val="nil"/>
              <w:left w:val="nil"/>
              <w:bottom w:val="single" w:sz="4" w:space="0" w:color="auto"/>
              <w:right w:val="nil"/>
            </w:tcBorders>
            <w:shd w:val="clear" w:color="000000" w:fill="F2F2F2"/>
            <w:vAlign w:val="center"/>
            <w:hideMark/>
          </w:tcPr>
          <w:p w:rsidR="00FB63B6" w:rsidRDefault="00FB63B6" w:rsidP="00FB63B6">
            <w:pPr>
              <w:spacing w:after="0"/>
              <w:rPr>
                <w:rFonts w:ascii="Arial" w:hAnsi="Arial" w:cs="Arial"/>
                <w:b/>
                <w:bCs/>
                <w:color w:val="000000"/>
                <w:sz w:val="18"/>
                <w:szCs w:val="18"/>
              </w:rPr>
            </w:pPr>
            <w:r>
              <w:rPr>
                <w:rFonts w:ascii="Arial" w:hAnsi="Arial" w:cs="Arial"/>
                <w:b/>
                <w:bCs/>
                <w:color w:val="000000"/>
                <w:sz w:val="18"/>
                <w:szCs w:val="18"/>
              </w:rPr>
              <w:t> Total</w:t>
            </w:r>
          </w:p>
        </w:tc>
        <w:tc>
          <w:tcPr>
            <w:tcW w:w="434" w:type="pct"/>
            <w:tcBorders>
              <w:top w:val="nil"/>
              <w:left w:val="nil"/>
              <w:bottom w:val="single" w:sz="4" w:space="0" w:color="auto"/>
              <w:right w:val="nil"/>
            </w:tcBorders>
            <w:shd w:val="clear" w:color="000000" w:fill="F2F2F2"/>
            <w:vAlign w:val="center"/>
            <w:hideMark/>
          </w:tcPr>
          <w:p w:rsidR="00FB63B6" w:rsidRDefault="00FB63B6" w:rsidP="00FB63B6">
            <w:pPr>
              <w:spacing w:after="0"/>
              <w:rPr>
                <w:rFonts w:ascii="Arial" w:hAnsi="Arial" w:cs="Arial"/>
                <w:b/>
                <w:bCs/>
                <w:color w:val="000000"/>
                <w:sz w:val="18"/>
                <w:szCs w:val="18"/>
              </w:rPr>
            </w:pPr>
            <w:r>
              <w:rPr>
                <w:rFonts w:ascii="Arial" w:hAnsi="Arial" w:cs="Arial"/>
                <w:b/>
                <w:bCs/>
                <w:color w:val="000000"/>
                <w:sz w:val="18"/>
                <w:szCs w:val="18"/>
              </w:rPr>
              <w:t> </w:t>
            </w:r>
          </w:p>
        </w:tc>
        <w:tc>
          <w:tcPr>
            <w:tcW w:w="940" w:type="pct"/>
            <w:tcBorders>
              <w:top w:val="nil"/>
              <w:left w:val="nil"/>
              <w:bottom w:val="single" w:sz="4" w:space="0" w:color="auto"/>
              <w:right w:val="nil"/>
            </w:tcBorders>
            <w:shd w:val="clear" w:color="000000" w:fill="F2F2F2"/>
            <w:vAlign w:val="center"/>
            <w:hideMark/>
          </w:tcPr>
          <w:p w:rsidR="00FB63B6" w:rsidRPr="009145FC" w:rsidRDefault="00FB63B6" w:rsidP="00D76F27">
            <w:pPr>
              <w:spacing w:after="0"/>
              <w:jc w:val="right"/>
              <w:rPr>
                <w:rFonts w:ascii="Arial" w:hAnsi="Arial" w:cs="Arial"/>
                <w:b/>
                <w:bCs/>
                <w:sz w:val="18"/>
                <w:szCs w:val="18"/>
              </w:rPr>
            </w:pPr>
            <w:r w:rsidRPr="009145FC">
              <w:rPr>
                <w:rFonts w:ascii="Arial" w:hAnsi="Arial" w:cs="Arial"/>
                <w:b/>
                <w:bCs/>
                <w:sz w:val="18"/>
                <w:szCs w:val="18"/>
              </w:rPr>
              <w:t>24</w:t>
            </w:r>
            <w:r w:rsidR="00D76F27" w:rsidRPr="009145FC">
              <w:rPr>
                <w:rFonts w:ascii="Arial" w:hAnsi="Arial" w:cs="Arial"/>
                <w:b/>
                <w:bCs/>
                <w:sz w:val="18"/>
                <w:szCs w:val="18"/>
              </w:rPr>
              <w:t>5.576,08</w:t>
            </w:r>
          </w:p>
        </w:tc>
        <w:tc>
          <w:tcPr>
            <w:tcW w:w="941" w:type="pct"/>
            <w:tcBorders>
              <w:top w:val="nil"/>
              <w:left w:val="nil"/>
              <w:bottom w:val="single" w:sz="4" w:space="0" w:color="auto"/>
              <w:right w:val="nil"/>
            </w:tcBorders>
            <w:shd w:val="clear" w:color="000000" w:fill="F2F2F2"/>
            <w:vAlign w:val="center"/>
            <w:hideMark/>
          </w:tcPr>
          <w:p w:rsidR="00FB63B6" w:rsidRPr="009145FC" w:rsidRDefault="00FB63B6" w:rsidP="00FB63B6">
            <w:pPr>
              <w:spacing w:after="0"/>
              <w:jc w:val="right"/>
              <w:rPr>
                <w:rFonts w:ascii="Arial" w:hAnsi="Arial" w:cs="Arial"/>
                <w:b/>
                <w:bCs/>
                <w:sz w:val="18"/>
                <w:szCs w:val="18"/>
              </w:rPr>
            </w:pPr>
            <w:r w:rsidRPr="009145FC">
              <w:rPr>
                <w:rFonts w:ascii="Arial" w:hAnsi="Arial" w:cs="Arial"/>
                <w:b/>
                <w:bCs/>
                <w:sz w:val="18"/>
                <w:szCs w:val="18"/>
              </w:rPr>
              <w:t>-</w:t>
            </w:r>
          </w:p>
        </w:tc>
        <w:tc>
          <w:tcPr>
            <w:tcW w:w="941" w:type="pct"/>
            <w:tcBorders>
              <w:top w:val="nil"/>
              <w:left w:val="nil"/>
              <w:bottom w:val="single" w:sz="4" w:space="0" w:color="auto"/>
              <w:right w:val="nil"/>
            </w:tcBorders>
            <w:shd w:val="clear" w:color="000000" w:fill="F2F2F2"/>
            <w:vAlign w:val="center"/>
            <w:hideMark/>
          </w:tcPr>
          <w:p w:rsidR="00FB63B6" w:rsidRPr="009145FC" w:rsidRDefault="00FB63B6" w:rsidP="00D00B6F">
            <w:pPr>
              <w:spacing w:after="0"/>
              <w:jc w:val="right"/>
              <w:rPr>
                <w:rFonts w:ascii="Arial" w:hAnsi="Arial" w:cs="Arial"/>
                <w:b/>
                <w:bCs/>
                <w:sz w:val="18"/>
                <w:szCs w:val="18"/>
              </w:rPr>
            </w:pPr>
            <w:r w:rsidRPr="009145FC">
              <w:rPr>
                <w:rFonts w:ascii="Arial" w:hAnsi="Arial" w:cs="Arial"/>
                <w:b/>
                <w:bCs/>
                <w:sz w:val="18"/>
                <w:szCs w:val="18"/>
              </w:rPr>
              <w:t>24</w:t>
            </w:r>
            <w:r w:rsidR="00D00B6F" w:rsidRPr="009145FC">
              <w:rPr>
                <w:rFonts w:ascii="Arial" w:hAnsi="Arial" w:cs="Arial"/>
                <w:b/>
                <w:bCs/>
                <w:sz w:val="18"/>
                <w:szCs w:val="18"/>
              </w:rPr>
              <w:t>5.576,08</w:t>
            </w:r>
          </w:p>
        </w:tc>
      </w:tr>
    </w:tbl>
    <w:p w:rsidR="00562F38" w:rsidRDefault="00562F38" w:rsidP="00562F38">
      <w:pPr>
        <w:spacing w:before="120" w:after="120" w:line="280" w:lineRule="exact"/>
        <w:contextualSpacing/>
      </w:pPr>
    </w:p>
    <w:p w:rsidR="00562F38" w:rsidRDefault="00562F38" w:rsidP="00562F38">
      <w:pPr>
        <w:spacing w:before="120" w:after="120" w:line="280" w:lineRule="exact"/>
        <w:jc w:val="both"/>
        <w:rPr>
          <w:rFonts w:ascii="Arial" w:hAnsi="Arial" w:cs="Arial"/>
          <w:sz w:val="20"/>
        </w:rPr>
      </w:pPr>
      <w:r w:rsidRPr="00562F38">
        <w:rPr>
          <w:rFonts w:ascii="Arial" w:hAnsi="Arial" w:cs="Arial"/>
          <w:sz w:val="20"/>
        </w:rPr>
        <w:t xml:space="preserve">El movimiento de </w:t>
      </w:r>
      <w:r w:rsidRPr="009145FC">
        <w:rPr>
          <w:rFonts w:ascii="Arial" w:hAnsi="Arial" w:cs="Arial"/>
          <w:sz w:val="20"/>
        </w:rPr>
        <w:t>los</w:t>
      </w:r>
      <w:r w:rsidR="00327EA5" w:rsidRPr="009145FC">
        <w:rPr>
          <w:rFonts w:ascii="Arial" w:hAnsi="Arial" w:cs="Arial"/>
          <w:sz w:val="20"/>
        </w:rPr>
        <w:t xml:space="preserve"> pasivos</w:t>
      </w:r>
      <w:r w:rsidRPr="009145FC">
        <w:rPr>
          <w:rFonts w:ascii="Arial" w:hAnsi="Arial" w:cs="Arial"/>
          <w:sz w:val="20"/>
        </w:rPr>
        <w:t xml:space="preserve"> diferidos</w:t>
      </w:r>
      <w:r w:rsidRPr="00562F38">
        <w:rPr>
          <w:rFonts w:ascii="Arial" w:hAnsi="Arial" w:cs="Arial"/>
          <w:sz w:val="20"/>
        </w:rPr>
        <w:t xml:space="preserve"> generados y cancelados, se detallan a continuación, en euros:</w:t>
      </w:r>
    </w:p>
    <w:tbl>
      <w:tblPr>
        <w:tblW w:w="5000" w:type="pct"/>
        <w:tblCellMar>
          <w:left w:w="70" w:type="dxa"/>
          <w:right w:w="70" w:type="dxa"/>
        </w:tblCellMar>
        <w:tblLook w:val="04A0"/>
      </w:tblPr>
      <w:tblGrid>
        <w:gridCol w:w="3351"/>
        <w:gridCol w:w="1356"/>
        <w:gridCol w:w="1278"/>
        <w:gridCol w:w="1304"/>
        <w:gridCol w:w="1355"/>
      </w:tblGrid>
      <w:tr w:rsidR="00562F38" w:rsidRPr="00562F38" w:rsidTr="00F00FFF">
        <w:trPr>
          <w:trHeight w:val="340"/>
        </w:trPr>
        <w:tc>
          <w:tcPr>
            <w:tcW w:w="1937" w:type="pct"/>
            <w:tcBorders>
              <w:top w:val="nil"/>
              <w:left w:val="nil"/>
              <w:bottom w:val="single" w:sz="4" w:space="0" w:color="auto"/>
              <w:right w:val="nil"/>
            </w:tcBorders>
            <w:shd w:val="clear" w:color="000000" w:fill="D9D9D9"/>
            <w:vAlign w:val="bottom"/>
            <w:hideMark/>
          </w:tcPr>
          <w:p w:rsidR="00562F38" w:rsidRPr="00562F38" w:rsidRDefault="00562F38" w:rsidP="00F00FFF">
            <w:pPr>
              <w:spacing w:after="0" w:line="240" w:lineRule="auto"/>
              <w:jc w:val="center"/>
              <w:rPr>
                <w:rFonts w:ascii="Arial" w:eastAsia="Times New Roman" w:hAnsi="Arial" w:cs="Arial"/>
                <w:color w:val="000000"/>
                <w:sz w:val="18"/>
                <w:szCs w:val="18"/>
                <w:lang w:eastAsia="es-ES"/>
              </w:rPr>
            </w:pPr>
          </w:p>
        </w:tc>
        <w:tc>
          <w:tcPr>
            <w:tcW w:w="784" w:type="pct"/>
            <w:tcBorders>
              <w:top w:val="nil"/>
              <w:left w:val="nil"/>
              <w:bottom w:val="single" w:sz="4" w:space="0" w:color="auto"/>
              <w:right w:val="nil"/>
            </w:tcBorders>
            <w:shd w:val="clear" w:color="000000" w:fill="D9D9D9"/>
            <w:vAlign w:val="bottom"/>
            <w:hideMark/>
          </w:tcPr>
          <w:p w:rsidR="00562F38" w:rsidRPr="00562F38" w:rsidRDefault="00562F38" w:rsidP="00F00FFF">
            <w:pPr>
              <w:spacing w:after="0" w:line="240" w:lineRule="auto"/>
              <w:jc w:val="center"/>
              <w:rPr>
                <w:rFonts w:ascii="Arial" w:eastAsia="Times New Roman" w:hAnsi="Arial" w:cs="Arial"/>
                <w:b/>
                <w:bCs/>
                <w:color w:val="000000"/>
                <w:sz w:val="18"/>
                <w:szCs w:val="18"/>
                <w:lang w:eastAsia="es-ES"/>
              </w:rPr>
            </w:pPr>
            <w:r w:rsidRPr="00562F38">
              <w:rPr>
                <w:rFonts w:ascii="Arial" w:eastAsia="Times New Roman" w:hAnsi="Arial" w:cs="Arial"/>
                <w:b/>
                <w:bCs/>
                <w:color w:val="000000"/>
                <w:sz w:val="18"/>
                <w:szCs w:val="18"/>
                <w:lang w:eastAsia="es-ES"/>
              </w:rPr>
              <w:t>31/12/2018</w:t>
            </w:r>
          </w:p>
        </w:tc>
        <w:tc>
          <w:tcPr>
            <w:tcW w:w="739" w:type="pct"/>
            <w:tcBorders>
              <w:top w:val="nil"/>
              <w:left w:val="nil"/>
              <w:bottom w:val="single" w:sz="4" w:space="0" w:color="auto"/>
              <w:right w:val="nil"/>
            </w:tcBorders>
            <w:shd w:val="clear" w:color="000000" w:fill="D9D9D9"/>
            <w:vAlign w:val="bottom"/>
            <w:hideMark/>
          </w:tcPr>
          <w:p w:rsidR="00562F38" w:rsidRPr="00562F38" w:rsidRDefault="00562F38" w:rsidP="00F00FFF">
            <w:pPr>
              <w:spacing w:after="0" w:line="240" w:lineRule="auto"/>
              <w:jc w:val="center"/>
              <w:rPr>
                <w:rFonts w:ascii="Arial" w:eastAsia="Times New Roman" w:hAnsi="Arial" w:cs="Arial"/>
                <w:b/>
                <w:bCs/>
                <w:color w:val="000000"/>
                <w:sz w:val="18"/>
                <w:szCs w:val="18"/>
                <w:lang w:eastAsia="es-ES"/>
              </w:rPr>
            </w:pPr>
            <w:r w:rsidRPr="00562F38">
              <w:rPr>
                <w:rFonts w:ascii="Arial" w:eastAsia="Times New Roman" w:hAnsi="Arial" w:cs="Arial"/>
                <w:b/>
                <w:bCs/>
                <w:color w:val="000000"/>
                <w:sz w:val="18"/>
                <w:szCs w:val="18"/>
                <w:lang w:eastAsia="es-ES"/>
              </w:rPr>
              <w:t>Generado</w:t>
            </w:r>
          </w:p>
        </w:tc>
        <w:tc>
          <w:tcPr>
            <w:tcW w:w="754" w:type="pct"/>
            <w:tcBorders>
              <w:top w:val="nil"/>
              <w:left w:val="nil"/>
              <w:bottom w:val="single" w:sz="4" w:space="0" w:color="auto"/>
              <w:right w:val="nil"/>
            </w:tcBorders>
            <w:shd w:val="clear" w:color="000000" w:fill="D9D9D9"/>
            <w:vAlign w:val="bottom"/>
            <w:hideMark/>
          </w:tcPr>
          <w:p w:rsidR="00562F38" w:rsidRPr="00562F38" w:rsidRDefault="00562F38" w:rsidP="00F00FFF">
            <w:pPr>
              <w:spacing w:after="0" w:line="240" w:lineRule="auto"/>
              <w:jc w:val="center"/>
              <w:rPr>
                <w:rFonts w:ascii="Arial" w:eastAsia="Times New Roman" w:hAnsi="Arial" w:cs="Arial"/>
                <w:b/>
                <w:bCs/>
                <w:color w:val="000000"/>
                <w:sz w:val="18"/>
                <w:szCs w:val="18"/>
                <w:lang w:eastAsia="es-ES"/>
              </w:rPr>
            </w:pPr>
            <w:r w:rsidRPr="00562F38">
              <w:rPr>
                <w:rFonts w:ascii="Arial" w:eastAsia="Times New Roman" w:hAnsi="Arial" w:cs="Arial"/>
                <w:b/>
                <w:bCs/>
                <w:color w:val="000000"/>
                <w:sz w:val="18"/>
                <w:szCs w:val="18"/>
                <w:lang w:eastAsia="es-ES"/>
              </w:rPr>
              <w:t>Aplicados</w:t>
            </w:r>
          </w:p>
        </w:tc>
        <w:tc>
          <w:tcPr>
            <w:tcW w:w="784" w:type="pct"/>
            <w:tcBorders>
              <w:top w:val="nil"/>
              <w:left w:val="nil"/>
              <w:bottom w:val="single" w:sz="4" w:space="0" w:color="auto"/>
              <w:right w:val="nil"/>
            </w:tcBorders>
            <w:shd w:val="clear" w:color="000000" w:fill="D9D9D9"/>
            <w:vAlign w:val="bottom"/>
            <w:hideMark/>
          </w:tcPr>
          <w:p w:rsidR="00562F38" w:rsidRPr="00562F38" w:rsidRDefault="00562F38" w:rsidP="00F00FFF">
            <w:pPr>
              <w:spacing w:after="0" w:line="240" w:lineRule="auto"/>
              <w:jc w:val="center"/>
              <w:rPr>
                <w:rFonts w:ascii="Arial" w:eastAsia="Times New Roman" w:hAnsi="Arial" w:cs="Arial"/>
                <w:b/>
                <w:bCs/>
                <w:color w:val="000000"/>
                <w:sz w:val="18"/>
                <w:szCs w:val="18"/>
                <w:lang w:eastAsia="es-ES"/>
              </w:rPr>
            </w:pPr>
            <w:r w:rsidRPr="00562F38">
              <w:rPr>
                <w:rFonts w:ascii="Arial" w:eastAsia="Times New Roman" w:hAnsi="Arial" w:cs="Arial"/>
                <w:b/>
                <w:bCs/>
                <w:color w:val="000000"/>
                <w:sz w:val="18"/>
                <w:szCs w:val="18"/>
                <w:lang w:eastAsia="es-ES"/>
              </w:rPr>
              <w:t>31/12/2019</w:t>
            </w:r>
          </w:p>
        </w:tc>
      </w:tr>
      <w:tr w:rsidR="00562F38" w:rsidRPr="00562F38" w:rsidTr="00F00FFF">
        <w:trPr>
          <w:trHeight w:val="283"/>
        </w:trPr>
        <w:tc>
          <w:tcPr>
            <w:tcW w:w="1937" w:type="pct"/>
            <w:tcBorders>
              <w:top w:val="nil"/>
              <w:left w:val="nil"/>
              <w:bottom w:val="nil"/>
              <w:right w:val="nil"/>
            </w:tcBorders>
            <w:shd w:val="clear" w:color="auto" w:fill="auto"/>
            <w:vAlign w:val="center"/>
            <w:hideMark/>
          </w:tcPr>
          <w:p w:rsidR="00562F38" w:rsidRPr="00562F38" w:rsidRDefault="00562F38" w:rsidP="00562F38">
            <w:pPr>
              <w:spacing w:after="0" w:line="240" w:lineRule="auto"/>
              <w:rPr>
                <w:rFonts w:ascii="Arial" w:eastAsia="Times New Roman" w:hAnsi="Arial" w:cs="Arial"/>
                <w:b/>
                <w:bCs/>
                <w:color w:val="000000"/>
                <w:sz w:val="18"/>
                <w:szCs w:val="18"/>
                <w:lang w:eastAsia="es-ES"/>
              </w:rPr>
            </w:pPr>
            <w:r w:rsidRPr="00562F38">
              <w:rPr>
                <w:rFonts w:ascii="Arial" w:eastAsia="Times New Roman" w:hAnsi="Arial" w:cs="Arial"/>
                <w:b/>
                <w:bCs/>
                <w:color w:val="000000"/>
                <w:sz w:val="18"/>
                <w:szCs w:val="18"/>
                <w:lang w:eastAsia="es-ES"/>
              </w:rPr>
              <w:t>Impuestos diferidos pasivos</w:t>
            </w:r>
          </w:p>
        </w:tc>
        <w:tc>
          <w:tcPr>
            <w:tcW w:w="784" w:type="pct"/>
            <w:tcBorders>
              <w:top w:val="nil"/>
              <w:left w:val="nil"/>
              <w:bottom w:val="nil"/>
              <w:right w:val="nil"/>
            </w:tcBorders>
            <w:shd w:val="clear" w:color="auto" w:fill="auto"/>
            <w:noWrap/>
            <w:vAlign w:val="center"/>
            <w:hideMark/>
          </w:tcPr>
          <w:p w:rsidR="00562F38" w:rsidRPr="00562F38" w:rsidRDefault="00562F38" w:rsidP="00562F38">
            <w:pPr>
              <w:spacing w:after="0" w:line="240" w:lineRule="auto"/>
              <w:rPr>
                <w:rFonts w:ascii="Arial" w:eastAsia="Times New Roman" w:hAnsi="Arial" w:cs="Arial"/>
                <w:b/>
                <w:bCs/>
                <w:color w:val="000000"/>
                <w:sz w:val="18"/>
                <w:szCs w:val="18"/>
                <w:lang w:eastAsia="es-ES"/>
              </w:rPr>
            </w:pPr>
          </w:p>
        </w:tc>
        <w:tc>
          <w:tcPr>
            <w:tcW w:w="739" w:type="pct"/>
            <w:tcBorders>
              <w:top w:val="nil"/>
              <w:left w:val="nil"/>
              <w:bottom w:val="nil"/>
              <w:right w:val="nil"/>
            </w:tcBorders>
            <w:shd w:val="clear" w:color="auto" w:fill="auto"/>
            <w:noWrap/>
            <w:vAlign w:val="center"/>
            <w:hideMark/>
          </w:tcPr>
          <w:p w:rsidR="00562F38" w:rsidRPr="00562F38" w:rsidRDefault="00562F38" w:rsidP="00562F38">
            <w:pPr>
              <w:spacing w:after="0" w:line="240" w:lineRule="auto"/>
              <w:rPr>
                <w:rFonts w:ascii="Times New Roman" w:eastAsia="Times New Roman" w:hAnsi="Times New Roman" w:cs="Times New Roman"/>
                <w:sz w:val="20"/>
                <w:szCs w:val="20"/>
                <w:lang w:eastAsia="es-ES"/>
              </w:rPr>
            </w:pPr>
          </w:p>
        </w:tc>
        <w:tc>
          <w:tcPr>
            <w:tcW w:w="754" w:type="pct"/>
            <w:tcBorders>
              <w:top w:val="nil"/>
              <w:left w:val="nil"/>
              <w:bottom w:val="nil"/>
              <w:right w:val="nil"/>
            </w:tcBorders>
            <w:shd w:val="clear" w:color="auto" w:fill="auto"/>
            <w:noWrap/>
            <w:vAlign w:val="center"/>
            <w:hideMark/>
          </w:tcPr>
          <w:p w:rsidR="00562F38" w:rsidRPr="00562F38" w:rsidRDefault="00562F38" w:rsidP="00562F38">
            <w:pPr>
              <w:spacing w:after="0" w:line="240" w:lineRule="auto"/>
              <w:rPr>
                <w:rFonts w:ascii="Times New Roman" w:eastAsia="Times New Roman" w:hAnsi="Times New Roman" w:cs="Times New Roman"/>
                <w:sz w:val="20"/>
                <w:szCs w:val="20"/>
                <w:lang w:eastAsia="es-ES"/>
              </w:rPr>
            </w:pPr>
          </w:p>
        </w:tc>
        <w:tc>
          <w:tcPr>
            <w:tcW w:w="784" w:type="pct"/>
            <w:tcBorders>
              <w:top w:val="nil"/>
              <w:left w:val="nil"/>
              <w:bottom w:val="nil"/>
              <w:right w:val="nil"/>
            </w:tcBorders>
            <w:shd w:val="clear" w:color="auto" w:fill="auto"/>
            <w:noWrap/>
            <w:vAlign w:val="center"/>
            <w:hideMark/>
          </w:tcPr>
          <w:p w:rsidR="00562F38" w:rsidRPr="00562F38" w:rsidRDefault="00562F38" w:rsidP="00562F38">
            <w:pPr>
              <w:spacing w:after="0" w:line="240" w:lineRule="auto"/>
              <w:rPr>
                <w:rFonts w:ascii="Times New Roman" w:eastAsia="Times New Roman" w:hAnsi="Times New Roman" w:cs="Times New Roman"/>
                <w:sz w:val="20"/>
                <w:szCs w:val="20"/>
                <w:lang w:eastAsia="es-ES"/>
              </w:rPr>
            </w:pPr>
          </w:p>
        </w:tc>
      </w:tr>
      <w:tr w:rsidR="00562F38" w:rsidRPr="00562F38" w:rsidTr="00F00FFF">
        <w:trPr>
          <w:trHeight w:val="283"/>
        </w:trPr>
        <w:tc>
          <w:tcPr>
            <w:tcW w:w="1937" w:type="pct"/>
            <w:tcBorders>
              <w:top w:val="nil"/>
              <w:left w:val="nil"/>
              <w:bottom w:val="nil"/>
              <w:right w:val="nil"/>
            </w:tcBorders>
            <w:shd w:val="clear" w:color="auto" w:fill="auto"/>
            <w:vAlign w:val="center"/>
            <w:hideMark/>
          </w:tcPr>
          <w:p w:rsidR="00562F38" w:rsidRPr="00562F38" w:rsidRDefault="00562F38" w:rsidP="00562F38">
            <w:pPr>
              <w:spacing w:after="0" w:line="240" w:lineRule="auto"/>
              <w:rPr>
                <w:rFonts w:ascii="Arial" w:eastAsia="Times New Roman" w:hAnsi="Arial" w:cs="Arial"/>
                <w:color w:val="000000"/>
                <w:sz w:val="18"/>
                <w:szCs w:val="18"/>
                <w:lang w:eastAsia="es-ES"/>
              </w:rPr>
            </w:pPr>
            <w:r w:rsidRPr="00562F38">
              <w:rPr>
                <w:rFonts w:ascii="Arial" w:eastAsia="Times New Roman" w:hAnsi="Arial" w:cs="Arial"/>
                <w:color w:val="000000"/>
                <w:sz w:val="18"/>
                <w:szCs w:val="18"/>
                <w:lang w:eastAsia="es-ES"/>
              </w:rPr>
              <w:t>Diferencias temporarias</w:t>
            </w:r>
          </w:p>
        </w:tc>
        <w:tc>
          <w:tcPr>
            <w:tcW w:w="784" w:type="pct"/>
            <w:tcBorders>
              <w:top w:val="nil"/>
              <w:left w:val="nil"/>
              <w:bottom w:val="nil"/>
              <w:right w:val="nil"/>
            </w:tcBorders>
            <w:shd w:val="clear" w:color="auto" w:fill="auto"/>
            <w:vAlign w:val="center"/>
            <w:hideMark/>
          </w:tcPr>
          <w:p w:rsidR="00562F38" w:rsidRPr="00562F38" w:rsidRDefault="00562F38" w:rsidP="00562F38">
            <w:pPr>
              <w:spacing w:after="0" w:line="240" w:lineRule="auto"/>
              <w:jc w:val="right"/>
              <w:rPr>
                <w:rFonts w:ascii="Arial" w:eastAsia="Times New Roman" w:hAnsi="Arial" w:cs="Arial"/>
                <w:b/>
                <w:bCs/>
                <w:color w:val="000000"/>
                <w:sz w:val="18"/>
                <w:szCs w:val="18"/>
                <w:lang w:eastAsia="es-ES"/>
              </w:rPr>
            </w:pPr>
            <w:r w:rsidRPr="00562F38">
              <w:rPr>
                <w:rFonts w:ascii="Arial" w:eastAsia="Times New Roman" w:hAnsi="Arial" w:cs="Arial"/>
                <w:b/>
                <w:bCs/>
                <w:color w:val="000000"/>
                <w:sz w:val="18"/>
                <w:szCs w:val="18"/>
                <w:lang w:eastAsia="es-ES"/>
              </w:rPr>
              <w:t>684.805,77</w:t>
            </w:r>
          </w:p>
        </w:tc>
        <w:tc>
          <w:tcPr>
            <w:tcW w:w="739" w:type="pct"/>
            <w:tcBorders>
              <w:top w:val="nil"/>
              <w:left w:val="nil"/>
              <w:bottom w:val="nil"/>
              <w:right w:val="nil"/>
            </w:tcBorders>
            <w:shd w:val="clear" w:color="auto" w:fill="auto"/>
            <w:vAlign w:val="center"/>
            <w:hideMark/>
          </w:tcPr>
          <w:p w:rsidR="00562F38" w:rsidRPr="00562F38" w:rsidRDefault="00562F38" w:rsidP="00562F38">
            <w:pPr>
              <w:spacing w:after="0" w:line="240" w:lineRule="auto"/>
              <w:jc w:val="right"/>
              <w:rPr>
                <w:rFonts w:ascii="Arial" w:eastAsia="Times New Roman" w:hAnsi="Arial" w:cs="Arial"/>
                <w:color w:val="000000"/>
                <w:sz w:val="18"/>
                <w:szCs w:val="18"/>
                <w:lang w:eastAsia="es-ES"/>
              </w:rPr>
            </w:pPr>
            <w:r w:rsidRPr="00562F38">
              <w:rPr>
                <w:rFonts w:ascii="Arial" w:eastAsia="Times New Roman" w:hAnsi="Arial" w:cs="Arial"/>
                <w:color w:val="000000"/>
                <w:sz w:val="18"/>
                <w:szCs w:val="18"/>
                <w:lang w:eastAsia="es-ES"/>
              </w:rPr>
              <w:t>34.750,00</w:t>
            </w:r>
          </w:p>
        </w:tc>
        <w:tc>
          <w:tcPr>
            <w:tcW w:w="754" w:type="pct"/>
            <w:tcBorders>
              <w:top w:val="nil"/>
              <w:left w:val="nil"/>
              <w:bottom w:val="nil"/>
              <w:right w:val="nil"/>
            </w:tcBorders>
            <w:shd w:val="clear" w:color="auto" w:fill="auto"/>
            <w:vAlign w:val="center"/>
            <w:hideMark/>
          </w:tcPr>
          <w:p w:rsidR="00562F38" w:rsidRPr="00562F38" w:rsidRDefault="00562F38" w:rsidP="00562F38">
            <w:pPr>
              <w:spacing w:after="0" w:line="240" w:lineRule="auto"/>
              <w:jc w:val="right"/>
              <w:rPr>
                <w:rFonts w:ascii="Arial" w:eastAsia="Times New Roman" w:hAnsi="Arial" w:cs="Arial"/>
                <w:color w:val="000000"/>
                <w:sz w:val="18"/>
                <w:szCs w:val="18"/>
                <w:lang w:eastAsia="es-ES"/>
              </w:rPr>
            </w:pPr>
            <w:r w:rsidRPr="00562F38">
              <w:rPr>
                <w:rFonts w:ascii="Arial" w:eastAsia="Times New Roman" w:hAnsi="Arial" w:cs="Arial"/>
                <w:color w:val="000000"/>
                <w:sz w:val="18"/>
                <w:szCs w:val="18"/>
                <w:lang w:eastAsia="es-ES"/>
              </w:rPr>
              <w:t>49.809,71</w:t>
            </w:r>
          </w:p>
        </w:tc>
        <w:tc>
          <w:tcPr>
            <w:tcW w:w="784" w:type="pct"/>
            <w:tcBorders>
              <w:top w:val="nil"/>
              <w:left w:val="nil"/>
              <w:bottom w:val="nil"/>
              <w:right w:val="nil"/>
            </w:tcBorders>
            <w:shd w:val="clear" w:color="auto" w:fill="auto"/>
            <w:vAlign w:val="center"/>
            <w:hideMark/>
          </w:tcPr>
          <w:p w:rsidR="00562F38" w:rsidRPr="00562F38" w:rsidRDefault="00562F38" w:rsidP="00562F38">
            <w:pPr>
              <w:spacing w:after="0" w:line="240" w:lineRule="auto"/>
              <w:jc w:val="right"/>
              <w:rPr>
                <w:rFonts w:ascii="Arial" w:eastAsia="Times New Roman" w:hAnsi="Arial" w:cs="Arial"/>
                <w:b/>
                <w:bCs/>
                <w:color w:val="000000"/>
                <w:sz w:val="18"/>
                <w:szCs w:val="18"/>
                <w:lang w:eastAsia="es-ES"/>
              </w:rPr>
            </w:pPr>
            <w:r w:rsidRPr="00562F38">
              <w:rPr>
                <w:rFonts w:ascii="Arial" w:eastAsia="Times New Roman" w:hAnsi="Arial" w:cs="Arial"/>
                <w:b/>
                <w:bCs/>
                <w:color w:val="000000"/>
                <w:sz w:val="18"/>
                <w:szCs w:val="18"/>
                <w:lang w:eastAsia="es-ES"/>
              </w:rPr>
              <w:t>669.746,06</w:t>
            </w:r>
          </w:p>
        </w:tc>
      </w:tr>
      <w:tr w:rsidR="00562F38" w:rsidRPr="00562F38" w:rsidTr="00F00FFF">
        <w:trPr>
          <w:trHeight w:val="170"/>
        </w:trPr>
        <w:tc>
          <w:tcPr>
            <w:tcW w:w="1937" w:type="pct"/>
            <w:tcBorders>
              <w:top w:val="nil"/>
              <w:left w:val="nil"/>
              <w:bottom w:val="nil"/>
              <w:right w:val="nil"/>
            </w:tcBorders>
            <w:shd w:val="clear" w:color="000000" w:fill="F2F2F2"/>
            <w:noWrap/>
            <w:vAlign w:val="center"/>
            <w:hideMark/>
          </w:tcPr>
          <w:p w:rsidR="00562F38" w:rsidRPr="00562F38" w:rsidRDefault="00562F38" w:rsidP="00562F38">
            <w:pPr>
              <w:spacing w:after="0" w:line="240" w:lineRule="auto"/>
              <w:rPr>
                <w:rFonts w:ascii="Arial" w:eastAsia="Times New Roman" w:hAnsi="Arial" w:cs="Arial"/>
                <w:color w:val="000000"/>
                <w:sz w:val="18"/>
                <w:szCs w:val="18"/>
                <w:lang w:eastAsia="es-ES"/>
              </w:rPr>
            </w:pPr>
            <w:r w:rsidRPr="00562F38">
              <w:rPr>
                <w:rFonts w:ascii="Arial" w:eastAsia="Times New Roman" w:hAnsi="Arial" w:cs="Arial"/>
                <w:color w:val="000000"/>
                <w:sz w:val="18"/>
                <w:szCs w:val="18"/>
                <w:lang w:eastAsia="es-ES"/>
              </w:rPr>
              <w:t> </w:t>
            </w:r>
          </w:p>
        </w:tc>
        <w:tc>
          <w:tcPr>
            <w:tcW w:w="784" w:type="pct"/>
            <w:tcBorders>
              <w:top w:val="nil"/>
              <w:left w:val="nil"/>
              <w:bottom w:val="nil"/>
              <w:right w:val="nil"/>
            </w:tcBorders>
            <w:shd w:val="clear" w:color="000000" w:fill="F2F2F2"/>
            <w:noWrap/>
            <w:vAlign w:val="center"/>
            <w:hideMark/>
          </w:tcPr>
          <w:p w:rsidR="00562F38" w:rsidRPr="00562F38" w:rsidRDefault="00562F38" w:rsidP="00562F38">
            <w:pPr>
              <w:spacing w:after="0" w:line="240" w:lineRule="auto"/>
              <w:jc w:val="right"/>
              <w:rPr>
                <w:rFonts w:ascii="Arial" w:eastAsia="Times New Roman" w:hAnsi="Arial" w:cs="Arial"/>
                <w:color w:val="000000"/>
                <w:sz w:val="18"/>
                <w:szCs w:val="18"/>
                <w:lang w:eastAsia="es-ES"/>
              </w:rPr>
            </w:pPr>
            <w:r w:rsidRPr="00562F38">
              <w:rPr>
                <w:rFonts w:ascii="Arial" w:eastAsia="Times New Roman" w:hAnsi="Arial" w:cs="Arial"/>
                <w:color w:val="000000"/>
                <w:sz w:val="18"/>
                <w:szCs w:val="18"/>
                <w:lang w:eastAsia="es-ES"/>
              </w:rPr>
              <w:t> </w:t>
            </w:r>
          </w:p>
        </w:tc>
        <w:tc>
          <w:tcPr>
            <w:tcW w:w="739" w:type="pct"/>
            <w:tcBorders>
              <w:top w:val="nil"/>
              <w:left w:val="nil"/>
              <w:bottom w:val="nil"/>
              <w:right w:val="nil"/>
            </w:tcBorders>
            <w:shd w:val="clear" w:color="000000" w:fill="F2F2F2"/>
            <w:noWrap/>
            <w:vAlign w:val="center"/>
            <w:hideMark/>
          </w:tcPr>
          <w:p w:rsidR="00562F38" w:rsidRPr="00562F38" w:rsidRDefault="00562F38" w:rsidP="00562F38">
            <w:pPr>
              <w:spacing w:after="0" w:line="240" w:lineRule="auto"/>
              <w:jc w:val="right"/>
              <w:rPr>
                <w:rFonts w:ascii="Arial" w:eastAsia="Times New Roman" w:hAnsi="Arial" w:cs="Arial"/>
                <w:color w:val="000000"/>
                <w:sz w:val="18"/>
                <w:szCs w:val="18"/>
                <w:lang w:eastAsia="es-ES"/>
              </w:rPr>
            </w:pPr>
            <w:r w:rsidRPr="00562F38">
              <w:rPr>
                <w:rFonts w:ascii="Arial" w:eastAsia="Times New Roman" w:hAnsi="Arial" w:cs="Arial"/>
                <w:color w:val="000000"/>
                <w:sz w:val="18"/>
                <w:szCs w:val="18"/>
                <w:lang w:eastAsia="es-ES"/>
              </w:rPr>
              <w:t> </w:t>
            </w:r>
          </w:p>
        </w:tc>
        <w:tc>
          <w:tcPr>
            <w:tcW w:w="754" w:type="pct"/>
            <w:tcBorders>
              <w:top w:val="nil"/>
              <w:left w:val="nil"/>
              <w:bottom w:val="nil"/>
              <w:right w:val="nil"/>
            </w:tcBorders>
            <w:shd w:val="clear" w:color="000000" w:fill="F2F2F2"/>
            <w:noWrap/>
            <w:vAlign w:val="center"/>
            <w:hideMark/>
          </w:tcPr>
          <w:p w:rsidR="00562F38" w:rsidRPr="00562F38" w:rsidRDefault="00562F38" w:rsidP="00562F38">
            <w:pPr>
              <w:spacing w:after="0" w:line="240" w:lineRule="auto"/>
              <w:jc w:val="right"/>
              <w:rPr>
                <w:rFonts w:ascii="Arial" w:eastAsia="Times New Roman" w:hAnsi="Arial" w:cs="Arial"/>
                <w:color w:val="000000"/>
                <w:sz w:val="18"/>
                <w:szCs w:val="18"/>
                <w:lang w:eastAsia="es-ES"/>
              </w:rPr>
            </w:pPr>
            <w:r w:rsidRPr="00562F38">
              <w:rPr>
                <w:rFonts w:ascii="Arial" w:eastAsia="Times New Roman" w:hAnsi="Arial" w:cs="Arial"/>
                <w:color w:val="000000"/>
                <w:sz w:val="18"/>
                <w:szCs w:val="18"/>
                <w:lang w:eastAsia="es-ES"/>
              </w:rPr>
              <w:t> </w:t>
            </w:r>
          </w:p>
        </w:tc>
        <w:tc>
          <w:tcPr>
            <w:tcW w:w="784" w:type="pct"/>
            <w:tcBorders>
              <w:top w:val="nil"/>
              <w:left w:val="nil"/>
              <w:bottom w:val="nil"/>
              <w:right w:val="nil"/>
            </w:tcBorders>
            <w:shd w:val="clear" w:color="000000" w:fill="F2F2F2"/>
            <w:noWrap/>
            <w:vAlign w:val="center"/>
            <w:hideMark/>
          </w:tcPr>
          <w:p w:rsidR="00562F38" w:rsidRPr="00562F38" w:rsidRDefault="00562F38" w:rsidP="00562F38">
            <w:pPr>
              <w:spacing w:after="0" w:line="240" w:lineRule="auto"/>
              <w:jc w:val="right"/>
              <w:rPr>
                <w:rFonts w:ascii="Arial" w:eastAsia="Times New Roman" w:hAnsi="Arial" w:cs="Arial"/>
                <w:color w:val="000000"/>
                <w:sz w:val="18"/>
                <w:szCs w:val="18"/>
                <w:lang w:eastAsia="es-ES"/>
              </w:rPr>
            </w:pPr>
            <w:r w:rsidRPr="00562F38">
              <w:rPr>
                <w:rFonts w:ascii="Arial" w:eastAsia="Times New Roman" w:hAnsi="Arial" w:cs="Arial"/>
                <w:color w:val="000000"/>
                <w:sz w:val="18"/>
                <w:szCs w:val="18"/>
                <w:lang w:eastAsia="es-ES"/>
              </w:rPr>
              <w:t> </w:t>
            </w:r>
          </w:p>
        </w:tc>
      </w:tr>
    </w:tbl>
    <w:p w:rsidR="00D943EE" w:rsidRDefault="00D943EE" w:rsidP="00D943EE">
      <w:pPr>
        <w:spacing w:after="120" w:line="240" w:lineRule="auto"/>
        <w:jc w:val="both"/>
        <w:rPr>
          <w:rFonts w:ascii="Arial" w:hAnsi="Arial" w:cs="Arial"/>
          <w:sz w:val="20"/>
          <w:szCs w:val="20"/>
        </w:rPr>
      </w:pPr>
    </w:p>
    <w:p w:rsidR="00907090" w:rsidRPr="00540DC3" w:rsidRDefault="00A0043C" w:rsidP="00F00FFF">
      <w:pPr>
        <w:pStyle w:val="Ttulo4"/>
        <w:spacing w:before="120" w:after="120" w:line="280" w:lineRule="exact"/>
        <w:rPr>
          <w:rFonts w:ascii="Arial" w:hAnsi="Arial" w:cs="Arial"/>
          <w:sz w:val="20"/>
          <w:szCs w:val="20"/>
        </w:rPr>
      </w:pPr>
      <w:r w:rsidRPr="00540DC3">
        <w:rPr>
          <w:rFonts w:ascii="Arial" w:hAnsi="Arial" w:cs="Arial"/>
          <w:sz w:val="20"/>
          <w:szCs w:val="20"/>
        </w:rPr>
        <w:lastRenderedPageBreak/>
        <w:t>9</w:t>
      </w:r>
      <w:r w:rsidR="00907090" w:rsidRPr="00540DC3">
        <w:rPr>
          <w:rFonts w:ascii="Arial" w:hAnsi="Arial" w:cs="Arial"/>
          <w:sz w:val="20"/>
          <w:szCs w:val="20"/>
        </w:rPr>
        <w:t xml:space="preserve">. OPERACIONES CON PARTES VINCULADAS </w:t>
      </w:r>
    </w:p>
    <w:p w:rsidR="00A073FF" w:rsidRPr="00090E54" w:rsidRDefault="00A073FF" w:rsidP="00F00FFF">
      <w:pPr>
        <w:pStyle w:val="CM2"/>
        <w:spacing w:before="120" w:after="120" w:line="280" w:lineRule="exact"/>
        <w:jc w:val="both"/>
        <w:rPr>
          <w:rFonts w:ascii="Arial" w:hAnsi="Arial" w:cs="Arial"/>
          <w:sz w:val="20"/>
          <w:szCs w:val="20"/>
          <w:u w:val="single"/>
        </w:rPr>
      </w:pPr>
      <w:r w:rsidRPr="00090E54">
        <w:rPr>
          <w:rFonts w:ascii="Arial" w:hAnsi="Arial" w:cs="Arial"/>
          <w:sz w:val="20"/>
          <w:szCs w:val="20"/>
          <w:u w:val="single"/>
        </w:rPr>
        <w:t>Transacciones entre parte vinculadas</w:t>
      </w:r>
    </w:p>
    <w:p w:rsidR="00C73538" w:rsidRPr="00540DC3" w:rsidRDefault="00C73538" w:rsidP="00F00FFF">
      <w:pPr>
        <w:spacing w:before="120" w:after="120" w:line="280" w:lineRule="exact"/>
        <w:jc w:val="both"/>
        <w:rPr>
          <w:rFonts w:ascii="Arial" w:hAnsi="Arial" w:cs="Arial"/>
          <w:sz w:val="20"/>
          <w:szCs w:val="20"/>
        </w:rPr>
      </w:pPr>
      <w:r w:rsidRPr="00540DC3">
        <w:rPr>
          <w:rFonts w:ascii="Arial" w:hAnsi="Arial" w:cs="Arial"/>
          <w:sz w:val="20"/>
          <w:szCs w:val="20"/>
        </w:rPr>
        <w:t>A efectos de la presentación de las Cuentas Anuales de una empresa o sociedad se entenderá que otra empresa forma parte del grupo cuando ambas estén vinculadas por una relación de control, directa o indirecta, análoga a la prevista en el artículo 42 del Código de Comercio para los grupos de sociedades o cuando las empresas estén controladas por cualquier medio por una o varias personas físicas o jurídicas, que actúen conjuntamente o se hallen bajo dirección única por acuerdos o cláusulas estatutarias.</w:t>
      </w:r>
    </w:p>
    <w:p w:rsidR="00C73538" w:rsidRPr="00540DC3" w:rsidRDefault="00C73538" w:rsidP="000B4A28">
      <w:pPr>
        <w:keepNext/>
        <w:keepLines/>
        <w:spacing w:before="120" w:after="120" w:line="280" w:lineRule="exact"/>
        <w:jc w:val="both"/>
        <w:rPr>
          <w:rFonts w:ascii="Arial" w:hAnsi="Arial" w:cs="Arial"/>
          <w:sz w:val="20"/>
          <w:szCs w:val="20"/>
        </w:rPr>
      </w:pPr>
      <w:r w:rsidRPr="00540DC3">
        <w:rPr>
          <w:rFonts w:ascii="Arial" w:hAnsi="Arial" w:cs="Arial"/>
          <w:sz w:val="20"/>
          <w:szCs w:val="20"/>
        </w:rPr>
        <w:t>La información sobre operaciones con partes vinculadas de la Sociedad se recoge en los siguientes cuadro</w:t>
      </w:r>
      <w:r w:rsidR="00D0697B" w:rsidRPr="00540DC3">
        <w:rPr>
          <w:rFonts w:ascii="Arial" w:hAnsi="Arial" w:cs="Arial"/>
          <w:sz w:val="20"/>
          <w:szCs w:val="20"/>
        </w:rPr>
        <w:t>s</w:t>
      </w:r>
      <w:r w:rsidRPr="00540DC3">
        <w:rPr>
          <w:rFonts w:ascii="Arial" w:hAnsi="Arial" w:cs="Arial"/>
          <w:sz w:val="20"/>
          <w:szCs w:val="20"/>
        </w:rPr>
        <w:t>:</w:t>
      </w:r>
    </w:p>
    <w:tbl>
      <w:tblPr>
        <w:tblW w:w="5000" w:type="pct"/>
        <w:jc w:val="center"/>
        <w:tblCellMar>
          <w:left w:w="70" w:type="dxa"/>
          <w:right w:w="70" w:type="dxa"/>
        </w:tblCellMar>
        <w:tblLook w:val="04A0"/>
      </w:tblPr>
      <w:tblGrid>
        <w:gridCol w:w="3103"/>
        <w:gridCol w:w="1385"/>
        <w:gridCol w:w="1386"/>
        <w:gridCol w:w="1385"/>
        <w:gridCol w:w="1385"/>
      </w:tblGrid>
      <w:tr w:rsidR="00497CD0" w:rsidRPr="002C3B35" w:rsidTr="006727E5">
        <w:trPr>
          <w:trHeight w:val="227"/>
          <w:jc w:val="center"/>
        </w:trPr>
        <w:tc>
          <w:tcPr>
            <w:tcW w:w="1795" w:type="pct"/>
            <w:vMerge w:val="restart"/>
            <w:tcBorders>
              <w:top w:val="nil"/>
              <w:left w:val="nil"/>
              <w:bottom w:val="single" w:sz="4" w:space="0" w:color="000000"/>
              <w:right w:val="nil"/>
            </w:tcBorders>
            <w:shd w:val="clear" w:color="000000" w:fill="D9D9D9"/>
            <w:noWrap/>
            <w:vAlign w:val="bottom"/>
            <w:hideMark/>
          </w:tcPr>
          <w:p w:rsidR="00497CD0" w:rsidRPr="002C3B35" w:rsidRDefault="00497CD0" w:rsidP="000B4A28">
            <w:pPr>
              <w:keepNext/>
              <w:keepLines/>
              <w:spacing w:after="0" w:line="240" w:lineRule="auto"/>
              <w:jc w:val="center"/>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Nombre Empresa</w:t>
            </w:r>
          </w:p>
        </w:tc>
        <w:tc>
          <w:tcPr>
            <w:tcW w:w="1603" w:type="pct"/>
            <w:gridSpan w:val="2"/>
            <w:tcBorders>
              <w:top w:val="nil"/>
              <w:left w:val="nil"/>
              <w:bottom w:val="nil"/>
              <w:right w:val="nil"/>
            </w:tcBorders>
            <w:shd w:val="clear" w:color="000000" w:fill="D9D9D9"/>
            <w:vAlign w:val="bottom"/>
            <w:hideMark/>
          </w:tcPr>
          <w:p w:rsidR="00497CD0" w:rsidRPr="002C3B35" w:rsidRDefault="00497CD0" w:rsidP="000B4A28">
            <w:pPr>
              <w:keepNext/>
              <w:keepLines/>
              <w:spacing w:after="0" w:line="240" w:lineRule="auto"/>
              <w:jc w:val="center"/>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Ejercicio 2019</w:t>
            </w:r>
          </w:p>
        </w:tc>
        <w:tc>
          <w:tcPr>
            <w:tcW w:w="1602" w:type="pct"/>
            <w:gridSpan w:val="2"/>
            <w:tcBorders>
              <w:top w:val="nil"/>
              <w:left w:val="nil"/>
              <w:bottom w:val="nil"/>
              <w:right w:val="nil"/>
            </w:tcBorders>
            <w:shd w:val="clear" w:color="000000" w:fill="D9D9D9"/>
            <w:vAlign w:val="bottom"/>
            <w:hideMark/>
          </w:tcPr>
          <w:p w:rsidR="00497CD0" w:rsidRPr="002C3B35" w:rsidRDefault="00497CD0" w:rsidP="000B4A28">
            <w:pPr>
              <w:keepNext/>
              <w:keepLines/>
              <w:spacing w:after="0" w:line="240" w:lineRule="auto"/>
              <w:jc w:val="center"/>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Ejercicio 2018</w:t>
            </w:r>
          </w:p>
        </w:tc>
      </w:tr>
      <w:tr w:rsidR="00497CD0" w:rsidRPr="002C3B35" w:rsidTr="006727E5">
        <w:trPr>
          <w:trHeight w:val="227"/>
          <w:jc w:val="center"/>
        </w:trPr>
        <w:tc>
          <w:tcPr>
            <w:tcW w:w="1795" w:type="pct"/>
            <w:vMerge/>
            <w:tcBorders>
              <w:top w:val="nil"/>
              <w:left w:val="nil"/>
              <w:bottom w:val="single" w:sz="4" w:space="0" w:color="000000"/>
              <w:right w:val="nil"/>
            </w:tcBorders>
            <w:vAlign w:val="center"/>
            <w:hideMark/>
          </w:tcPr>
          <w:p w:rsidR="00497CD0" w:rsidRPr="002C3B35" w:rsidRDefault="00497CD0" w:rsidP="000B4A28">
            <w:pPr>
              <w:keepNext/>
              <w:keepLines/>
              <w:spacing w:after="0" w:line="240" w:lineRule="auto"/>
              <w:rPr>
                <w:rFonts w:ascii="Arial" w:eastAsia="Times New Roman" w:hAnsi="Arial" w:cs="Arial"/>
                <w:b/>
                <w:bCs/>
                <w:color w:val="000000"/>
                <w:sz w:val="18"/>
                <w:szCs w:val="18"/>
                <w:lang w:eastAsia="es-ES"/>
              </w:rPr>
            </w:pPr>
          </w:p>
        </w:tc>
        <w:tc>
          <w:tcPr>
            <w:tcW w:w="801" w:type="pct"/>
            <w:tcBorders>
              <w:top w:val="nil"/>
              <w:left w:val="nil"/>
              <w:bottom w:val="single" w:sz="4" w:space="0" w:color="auto"/>
              <w:right w:val="nil"/>
            </w:tcBorders>
            <w:shd w:val="clear" w:color="000000" w:fill="D9D9D9"/>
            <w:vAlign w:val="bottom"/>
            <w:hideMark/>
          </w:tcPr>
          <w:p w:rsidR="00497CD0" w:rsidRPr="002C3B35" w:rsidRDefault="00497CD0" w:rsidP="000B4A28">
            <w:pPr>
              <w:keepNext/>
              <w:keepLines/>
              <w:spacing w:after="0" w:line="240" w:lineRule="auto"/>
              <w:jc w:val="center"/>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Compras</w:t>
            </w:r>
          </w:p>
        </w:tc>
        <w:tc>
          <w:tcPr>
            <w:tcW w:w="802" w:type="pct"/>
            <w:tcBorders>
              <w:top w:val="nil"/>
              <w:left w:val="nil"/>
              <w:bottom w:val="single" w:sz="4" w:space="0" w:color="auto"/>
              <w:right w:val="nil"/>
            </w:tcBorders>
            <w:shd w:val="clear" w:color="000000" w:fill="D9D9D9"/>
            <w:vAlign w:val="bottom"/>
            <w:hideMark/>
          </w:tcPr>
          <w:p w:rsidR="00497CD0" w:rsidRPr="002C3B35" w:rsidRDefault="00497CD0" w:rsidP="000B4A28">
            <w:pPr>
              <w:keepNext/>
              <w:keepLines/>
              <w:spacing w:after="0" w:line="240" w:lineRule="auto"/>
              <w:jc w:val="center"/>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Ventas</w:t>
            </w:r>
          </w:p>
        </w:tc>
        <w:tc>
          <w:tcPr>
            <w:tcW w:w="801" w:type="pct"/>
            <w:tcBorders>
              <w:top w:val="nil"/>
              <w:left w:val="nil"/>
              <w:bottom w:val="single" w:sz="4" w:space="0" w:color="auto"/>
              <w:right w:val="nil"/>
            </w:tcBorders>
            <w:shd w:val="clear" w:color="000000" w:fill="D9D9D9"/>
            <w:vAlign w:val="bottom"/>
            <w:hideMark/>
          </w:tcPr>
          <w:p w:rsidR="00497CD0" w:rsidRPr="002C3B35" w:rsidRDefault="00497CD0" w:rsidP="000B4A28">
            <w:pPr>
              <w:keepNext/>
              <w:keepLines/>
              <w:spacing w:after="0" w:line="240" w:lineRule="auto"/>
              <w:jc w:val="center"/>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Compras</w:t>
            </w:r>
          </w:p>
        </w:tc>
        <w:tc>
          <w:tcPr>
            <w:tcW w:w="801" w:type="pct"/>
            <w:tcBorders>
              <w:top w:val="nil"/>
              <w:left w:val="nil"/>
              <w:bottom w:val="single" w:sz="4" w:space="0" w:color="auto"/>
              <w:right w:val="nil"/>
            </w:tcBorders>
            <w:shd w:val="clear" w:color="000000" w:fill="D9D9D9"/>
            <w:vAlign w:val="bottom"/>
            <w:hideMark/>
          </w:tcPr>
          <w:p w:rsidR="00497CD0" w:rsidRPr="002C3B35" w:rsidRDefault="00497CD0" w:rsidP="000B4A28">
            <w:pPr>
              <w:keepNext/>
              <w:keepLines/>
              <w:spacing w:after="0" w:line="240" w:lineRule="auto"/>
              <w:jc w:val="center"/>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Ventas</w:t>
            </w:r>
          </w:p>
        </w:tc>
      </w:tr>
      <w:tr w:rsidR="00497CD0" w:rsidRPr="002C3B35" w:rsidTr="00F00FFF">
        <w:trPr>
          <w:trHeight w:val="283"/>
          <w:jc w:val="center"/>
        </w:trPr>
        <w:tc>
          <w:tcPr>
            <w:tcW w:w="1795" w:type="pct"/>
            <w:tcBorders>
              <w:top w:val="nil"/>
              <w:left w:val="nil"/>
              <w:right w:val="nil"/>
            </w:tcBorders>
            <w:shd w:val="clear" w:color="auto" w:fill="auto"/>
            <w:noWrap/>
            <w:vAlign w:val="center"/>
            <w:hideMark/>
          </w:tcPr>
          <w:p w:rsidR="00497CD0" w:rsidRPr="002C3B35" w:rsidRDefault="00497CD0" w:rsidP="000B4A28">
            <w:pPr>
              <w:keepNext/>
              <w:keepLines/>
              <w:spacing w:after="0" w:line="240" w:lineRule="auto"/>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 xml:space="preserve">Sociedad Dominante: </w:t>
            </w:r>
          </w:p>
        </w:tc>
        <w:tc>
          <w:tcPr>
            <w:tcW w:w="801" w:type="pct"/>
            <w:tcBorders>
              <w:top w:val="nil"/>
              <w:left w:val="nil"/>
              <w:right w:val="nil"/>
            </w:tcBorders>
            <w:shd w:val="clear" w:color="auto" w:fill="auto"/>
            <w:noWrap/>
            <w:vAlign w:val="center"/>
            <w:hideMark/>
          </w:tcPr>
          <w:p w:rsidR="00497CD0" w:rsidRPr="002C3B35" w:rsidRDefault="00497CD0" w:rsidP="000B4A28">
            <w:pPr>
              <w:keepNext/>
              <w:keepLines/>
              <w:spacing w:after="0" w:line="240" w:lineRule="auto"/>
              <w:jc w:val="right"/>
              <w:rPr>
                <w:rFonts w:ascii="Arial" w:eastAsia="Times New Roman" w:hAnsi="Arial" w:cs="Arial"/>
                <w:b/>
                <w:bCs/>
                <w:color w:val="000000"/>
                <w:sz w:val="18"/>
                <w:szCs w:val="18"/>
                <w:lang w:eastAsia="es-ES"/>
              </w:rPr>
            </w:pPr>
          </w:p>
        </w:tc>
        <w:tc>
          <w:tcPr>
            <w:tcW w:w="802" w:type="pct"/>
            <w:tcBorders>
              <w:top w:val="nil"/>
              <w:left w:val="nil"/>
              <w:right w:val="nil"/>
            </w:tcBorders>
            <w:shd w:val="clear" w:color="auto" w:fill="auto"/>
            <w:noWrap/>
            <w:vAlign w:val="center"/>
            <w:hideMark/>
          </w:tcPr>
          <w:p w:rsidR="00497CD0" w:rsidRPr="002C3B35" w:rsidRDefault="00497CD0" w:rsidP="000B4A28">
            <w:pPr>
              <w:keepNext/>
              <w:keepLines/>
              <w:spacing w:after="0" w:line="240" w:lineRule="auto"/>
              <w:jc w:val="right"/>
              <w:rPr>
                <w:rFonts w:ascii="Times New Roman" w:eastAsia="Times New Roman" w:hAnsi="Times New Roman" w:cs="Times New Roman"/>
                <w:sz w:val="18"/>
                <w:szCs w:val="18"/>
                <w:lang w:eastAsia="es-ES"/>
              </w:rPr>
            </w:pPr>
          </w:p>
        </w:tc>
        <w:tc>
          <w:tcPr>
            <w:tcW w:w="801" w:type="pct"/>
            <w:tcBorders>
              <w:top w:val="nil"/>
              <w:left w:val="nil"/>
              <w:right w:val="nil"/>
            </w:tcBorders>
            <w:shd w:val="clear" w:color="auto" w:fill="auto"/>
            <w:noWrap/>
            <w:vAlign w:val="center"/>
            <w:hideMark/>
          </w:tcPr>
          <w:p w:rsidR="00497CD0" w:rsidRPr="002C3B35" w:rsidRDefault="00497CD0" w:rsidP="000B4A28">
            <w:pPr>
              <w:keepNext/>
              <w:keepLines/>
              <w:spacing w:after="0" w:line="240" w:lineRule="auto"/>
              <w:jc w:val="right"/>
              <w:rPr>
                <w:rFonts w:ascii="Times New Roman" w:eastAsia="Times New Roman" w:hAnsi="Times New Roman" w:cs="Times New Roman"/>
                <w:sz w:val="18"/>
                <w:szCs w:val="18"/>
                <w:lang w:eastAsia="es-ES"/>
              </w:rPr>
            </w:pPr>
          </w:p>
        </w:tc>
        <w:tc>
          <w:tcPr>
            <w:tcW w:w="801" w:type="pct"/>
            <w:tcBorders>
              <w:top w:val="nil"/>
              <w:left w:val="nil"/>
              <w:right w:val="nil"/>
            </w:tcBorders>
            <w:shd w:val="clear" w:color="auto" w:fill="auto"/>
            <w:noWrap/>
            <w:vAlign w:val="center"/>
            <w:hideMark/>
          </w:tcPr>
          <w:p w:rsidR="00497CD0" w:rsidRPr="002C3B35" w:rsidRDefault="00497CD0" w:rsidP="000B4A28">
            <w:pPr>
              <w:keepNext/>
              <w:keepLines/>
              <w:spacing w:after="0" w:line="240" w:lineRule="auto"/>
              <w:jc w:val="right"/>
              <w:rPr>
                <w:rFonts w:ascii="Times New Roman" w:eastAsia="Times New Roman" w:hAnsi="Times New Roman" w:cs="Times New Roman"/>
                <w:sz w:val="18"/>
                <w:szCs w:val="18"/>
                <w:lang w:eastAsia="es-ES"/>
              </w:rPr>
            </w:pPr>
          </w:p>
        </w:tc>
      </w:tr>
      <w:tr w:rsidR="00497CD0" w:rsidRPr="002C3B35" w:rsidTr="00F00FFF">
        <w:trPr>
          <w:trHeight w:val="283"/>
          <w:jc w:val="center"/>
        </w:trPr>
        <w:tc>
          <w:tcPr>
            <w:tcW w:w="1795" w:type="pct"/>
            <w:tcBorders>
              <w:top w:val="nil"/>
              <w:left w:val="nil"/>
              <w:bottom w:val="single" w:sz="4" w:space="0" w:color="auto"/>
              <w:right w:val="nil"/>
            </w:tcBorders>
            <w:shd w:val="clear" w:color="auto" w:fill="auto"/>
            <w:noWrap/>
            <w:vAlign w:val="center"/>
            <w:hideMark/>
          </w:tcPr>
          <w:p w:rsidR="00497CD0" w:rsidRPr="002C3B35" w:rsidRDefault="00497CD0" w:rsidP="000B4A28">
            <w:pPr>
              <w:keepNext/>
              <w:keepLines/>
              <w:spacing w:after="0" w:line="240" w:lineRule="auto"/>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ITER</w:t>
            </w:r>
            <w:r w:rsidR="00F00FFF">
              <w:rPr>
                <w:rFonts w:ascii="Arial" w:eastAsia="Times New Roman" w:hAnsi="Arial" w:cs="Arial"/>
                <w:color w:val="000000"/>
                <w:sz w:val="18"/>
                <w:szCs w:val="18"/>
                <w:lang w:eastAsia="es-ES"/>
              </w:rPr>
              <w:t>, S.A.</w:t>
            </w:r>
          </w:p>
        </w:tc>
        <w:tc>
          <w:tcPr>
            <w:tcW w:w="801" w:type="pct"/>
            <w:tcBorders>
              <w:top w:val="nil"/>
              <w:left w:val="nil"/>
              <w:bottom w:val="single" w:sz="4" w:space="0" w:color="auto"/>
              <w:right w:val="nil"/>
            </w:tcBorders>
            <w:shd w:val="clear" w:color="auto" w:fill="auto"/>
            <w:noWrap/>
            <w:vAlign w:val="center"/>
            <w:hideMark/>
          </w:tcPr>
          <w:p w:rsidR="00497CD0" w:rsidRPr="00524860" w:rsidRDefault="00524860" w:rsidP="000B4A28">
            <w:pPr>
              <w:keepNext/>
              <w:keepLines/>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212.195,35</w:t>
            </w:r>
          </w:p>
        </w:tc>
        <w:tc>
          <w:tcPr>
            <w:tcW w:w="802" w:type="pct"/>
            <w:tcBorders>
              <w:top w:val="nil"/>
              <w:left w:val="nil"/>
              <w:bottom w:val="single" w:sz="4" w:space="0" w:color="auto"/>
              <w:right w:val="nil"/>
            </w:tcBorders>
            <w:shd w:val="clear" w:color="auto" w:fill="auto"/>
            <w:noWrap/>
            <w:vAlign w:val="center"/>
            <w:hideMark/>
          </w:tcPr>
          <w:p w:rsidR="00497CD0" w:rsidRPr="002C3B35" w:rsidRDefault="00524860" w:rsidP="000B4A28">
            <w:pPr>
              <w:keepNext/>
              <w:keepLines/>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34.000</w:t>
            </w:r>
            <w:r w:rsidR="00497CD0" w:rsidRPr="002C3B35">
              <w:rPr>
                <w:rFonts w:ascii="Arial" w:eastAsia="Times New Roman" w:hAnsi="Arial" w:cs="Arial"/>
                <w:color w:val="000000"/>
                <w:sz w:val="18"/>
                <w:szCs w:val="18"/>
                <w:lang w:eastAsia="es-ES"/>
              </w:rPr>
              <w:t>,00</w:t>
            </w:r>
          </w:p>
        </w:tc>
        <w:tc>
          <w:tcPr>
            <w:tcW w:w="801" w:type="pct"/>
            <w:tcBorders>
              <w:top w:val="nil"/>
              <w:left w:val="nil"/>
              <w:bottom w:val="single" w:sz="4" w:space="0" w:color="auto"/>
              <w:right w:val="nil"/>
            </w:tcBorders>
            <w:shd w:val="clear" w:color="auto" w:fill="auto"/>
            <w:noWrap/>
            <w:vAlign w:val="center"/>
            <w:hideMark/>
          </w:tcPr>
          <w:p w:rsidR="00497CD0" w:rsidRPr="002C3B35" w:rsidRDefault="00497CD0" w:rsidP="000B4A28">
            <w:pPr>
              <w:keepNext/>
              <w:keepLines/>
              <w:spacing w:after="0" w:line="240" w:lineRule="auto"/>
              <w:jc w:val="right"/>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17.690,00</w:t>
            </w:r>
          </w:p>
        </w:tc>
        <w:tc>
          <w:tcPr>
            <w:tcW w:w="801" w:type="pct"/>
            <w:tcBorders>
              <w:top w:val="nil"/>
              <w:left w:val="nil"/>
              <w:bottom w:val="single" w:sz="4" w:space="0" w:color="auto"/>
              <w:right w:val="nil"/>
            </w:tcBorders>
            <w:shd w:val="clear" w:color="auto" w:fill="auto"/>
            <w:noWrap/>
            <w:vAlign w:val="center"/>
            <w:hideMark/>
          </w:tcPr>
          <w:p w:rsidR="00497CD0" w:rsidRPr="002C3B35" w:rsidRDefault="00497CD0" w:rsidP="000B4A28">
            <w:pPr>
              <w:keepNext/>
              <w:keepLines/>
              <w:spacing w:after="0" w:line="240" w:lineRule="auto"/>
              <w:jc w:val="right"/>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w:t>
            </w:r>
          </w:p>
        </w:tc>
      </w:tr>
      <w:tr w:rsidR="00497CD0" w:rsidRPr="002C3B35" w:rsidTr="00F00FFF">
        <w:trPr>
          <w:trHeight w:val="170"/>
          <w:jc w:val="center"/>
        </w:trPr>
        <w:tc>
          <w:tcPr>
            <w:tcW w:w="1795" w:type="pct"/>
            <w:tcBorders>
              <w:top w:val="single" w:sz="4" w:space="0" w:color="auto"/>
              <w:left w:val="nil"/>
              <w:bottom w:val="nil"/>
              <w:right w:val="nil"/>
            </w:tcBorders>
            <w:shd w:val="clear" w:color="000000" w:fill="F2F2F2"/>
            <w:noWrap/>
            <w:vAlign w:val="center"/>
            <w:hideMark/>
          </w:tcPr>
          <w:p w:rsidR="00497CD0" w:rsidRPr="002C3B35" w:rsidRDefault="00497CD0" w:rsidP="000B4A28">
            <w:pPr>
              <w:keepNext/>
              <w:keepLines/>
              <w:spacing w:after="0" w:line="240" w:lineRule="auto"/>
              <w:rPr>
                <w:rFonts w:ascii="Times New Roman" w:eastAsia="Times New Roman" w:hAnsi="Times New Roman" w:cs="Times New Roman"/>
                <w:b/>
                <w:bCs/>
                <w:color w:val="000000"/>
                <w:sz w:val="18"/>
                <w:szCs w:val="18"/>
                <w:lang w:eastAsia="es-ES"/>
              </w:rPr>
            </w:pPr>
            <w:r w:rsidRPr="002C3B35">
              <w:rPr>
                <w:rFonts w:ascii="Times New Roman" w:eastAsia="Times New Roman" w:hAnsi="Times New Roman" w:cs="Times New Roman"/>
                <w:b/>
                <w:bCs/>
                <w:color w:val="000000"/>
                <w:sz w:val="18"/>
                <w:szCs w:val="18"/>
                <w:lang w:eastAsia="es-ES"/>
              </w:rPr>
              <w:t> </w:t>
            </w:r>
          </w:p>
        </w:tc>
        <w:tc>
          <w:tcPr>
            <w:tcW w:w="801" w:type="pct"/>
            <w:tcBorders>
              <w:top w:val="single" w:sz="4" w:space="0" w:color="auto"/>
              <w:left w:val="nil"/>
              <w:bottom w:val="nil"/>
              <w:right w:val="nil"/>
            </w:tcBorders>
            <w:shd w:val="clear" w:color="000000" w:fill="F2F2F2"/>
            <w:vAlign w:val="center"/>
            <w:hideMark/>
          </w:tcPr>
          <w:p w:rsidR="00497CD0" w:rsidRPr="002C3B35" w:rsidRDefault="00497CD0" w:rsidP="000B4A28">
            <w:pPr>
              <w:keepNext/>
              <w:keepLines/>
              <w:spacing w:after="0" w:line="240" w:lineRule="auto"/>
              <w:jc w:val="right"/>
              <w:rPr>
                <w:rFonts w:ascii="Times New Roman" w:eastAsia="Times New Roman" w:hAnsi="Times New Roman" w:cs="Times New Roman"/>
                <w:b/>
                <w:bCs/>
                <w:color w:val="000000"/>
                <w:sz w:val="18"/>
                <w:szCs w:val="18"/>
                <w:lang w:eastAsia="es-ES"/>
              </w:rPr>
            </w:pPr>
            <w:r w:rsidRPr="002C3B35">
              <w:rPr>
                <w:rFonts w:ascii="Times New Roman" w:eastAsia="Times New Roman" w:hAnsi="Times New Roman" w:cs="Times New Roman"/>
                <w:b/>
                <w:bCs/>
                <w:color w:val="000000"/>
                <w:sz w:val="18"/>
                <w:szCs w:val="18"/>
                <w:lang w:eastAsia="es-ES"/>
              </w:rPr>
              <w:t> </w:t>
            </w:r>
          </w:p>
        </w:tc>
        <w:tc>
          <w:tcPr>
            <w:tcW w:w="802" w:type="pct"/>
            <w:tcBorders>
              <w:top w:val="single" w:sz="4" w:space="0" w:color="auto"/>
              <w:left w:val="nil"/>
              <w:bottom w:val="nil"/>
              <w:right w:val="nil"/>
            </w:tcBorders>
            <w:shd w:val="clear" w:color="000000" w:fill="F2F2F2"/>
            <w:noWrap/>
            <w:vAlign w:val="center"/>
            <w:hideMark/>
          </w:tcPr>
          <w:p w:rsidR="00497CD0" w:rsidRPr="002C3B35" w:rsidRDefault="00497CD0" w:rsidP="000B4A28">
            <w:pPr>
              <w:keepNext/>
              <w:keepLines/>
              <w:spacing w:after="0" w:line="240" w:lineRule="auto"/>
              <w:jc w:val="right"/>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 </w:t>
            </w:r>
          </w:p>
        </w:tc>
        <w:tc>
          <w:tcPr>
            <w:tcW w:w="801" w:type="pct"/>
            <w:tcBorders>
              <w:top w:val="single" w:sz="4" w:space="0" w:color="auto"/>
              <w:left w:val="nil"/>
              <w:bottom w:val="nil"/>
              <w:right w:val="nil"/>
            </w:tcBorders>
            <w:shd w:val="clear" w:color="000000" w:fill="F2F2F2"/>
            <w:vAlign w:val="center"/>
            <w:hideMark/>
          </w:tcPr>
          <w:p w:rsidR="00497CD0" w:rsidRPr="002C3B35" w:rsidRDefault="00497CD0" w:rsidP="000B4A28">
            <w:pPr>
              <w:keepNext/>
              <w:keepLines/>
              <w:spacing w:after="0" w:line="240" w:lineRule="auto"/>
              <w:jc w:val="right"/>
              <w:rPr>
                <w:rFonts w:ascii="Times New Roman" w:eastAsia="Times New Roman" w:hAnsi="Times New Roman" w:cs="Times New Roman"/>
                <w:b/>
                <w:bCs/>
                <w:color w:val="000000"/>
                <w:sz w:val="18"/>
                <w:szCs w:val="18"/>
                <w:lang w:eastAsia="es-ES"/>
              </w:rPr>
            </w:pPr>
            <w:r w:rsidRPr="002C3B35">
              <w:rPr>
                <w:rFonts w:ascii="Times New Roman" w:eastAsia="Times New Roman" w:hAnsi="Times New Roman" w:cs="Times New Roman"/>
                <w:b/>
                <w:bCs/>
                <w:color w:val="000000"/>
                <w:sz w:val="18"/>
                <w:szCs w:val="18"/>
                <w:lang w:eastAsia="es-ES"/>
              </w:rPr>
              <w:t> </w:t>
            </w:r>
          </w:p>
        </w:tc>
        <w:tc>
          <w:tcPr>
            <w:tcW w:w="801" w:type="pct"/>
            <w:tcBorders>
              <w:top w:val="single" w:sz="4" w:space="0" w:color="auto"/>
              <w:left w:val="nil"/>
              <w:bottom w:val="nil"/>
              <w:right w:val="nil"/>
            </w:tcBorders>
            <w:shd w:val="clear" w:color="000000" w:fill="F2F2F2"/>
            <w:noWrap/>
            <w:vAlign w:val="center"/>
            <w:hideMark/>
          </w:tcPr>
          <w:p w:rsidR="00497CD0" w:rsidRPr="002C3B35" w:rsidRDefault="00497CD0" w:rsidP="000B4A28">
            <w:pPr>
              <w:keepNext/>
              <w:keepLines/>
              <w:spacing w:after="0" w:line="240" w:lineRule="auto"/>
              <w:jc w:val="right"/>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 </w:t>
            </w:r>
          </w:p>
        </w:tc>
      </w:tr>
    </w:tbl>
    <w:p w:rsidR="006727E5" w:rsidRDefault="006727E5" w:rsidP="0030215D">
      <w:pPr>
        <w:pStyle w:val="CM2"/>
        <w:spacing w:before="200" w:after="120" w:line="280" w:lineRule="exact"/>
        <w:jc w:val="both"/>
        <w:rPr>
          <w:rFonts w:ascii="Arial" w:hAnsi="Arial" w:cs="Arial"/>
          <w:sz w:val="20"/>
          <w:szCs w:val="20"/>
        </w:rPr>
      </w:pPr>
      <w:r w:rsidRPr="001F4A4B">
        <w:rPr>
          <w:rFonts w:ascii="Arial" w:hAnsi="Arial" w:cs="Arial"/>
          <w:sz w:val="20"/>
          <w:szCs w:val="20"/>
        </w:rPr>
        <w:t xml:space="preserve">Los servicios recibidos </w:t>
      </w:r>
      <w:r>
        <w:rPr>
          <w:rFonts w:ascii="Arial" w:hAnsi="Arial" w:cs="Arial"/>
          <w:sz w:val="20"/>
          <w:szCs w:val="20"/>
        </w:rPr>
        <w:t>en el ejercicio 2019 y 2018 por el ITER</w:t>
      </w:r>
      <w:r w:rsidR="0030215D">
        <w:rPr>
          <w:rFonts w:ascii="Arial" w:hAnsi="Arial" w:cs="Arial"/>
          <w:sz w:val="20"/>
          <w:szCs w:val="20"/>
        </w:rPr>
        <w:t>, S.A.</w:t>
      </w:r>
      <w:r>
        <w:rPr>
          <w:rFonts w:ascii="Arial" w:hAnsi="Arial" w:cs="Arial"/>
          <w:sz w:val="20"/>
          <w:szCs w:val="20"/>
        </w:rPr>
        <w:t xml:space="preserve"> se </w:t>
      </w:r>
      <w:r w:rsidRPr="001F4A4B">
        <w:rPr>
          <w:rFonts w:ascii="Arial" w:hAnsi="Arial" w:cs="Arial"/>
          <w:sz w:val="20"/>
          <w:szCs w:val="20"/>
        </w:rPr>
        <w:t xml:space="preserve">corresponden al arrendamiento de espacio técnico en el CDP propiedad de las empresas del grupo. </w:t>
      </w:r>
    </w:p>
    <w:p w:rsidR="002C3B35" w:rsidRPr="00540DC3" w:rsidRDefault="002C3B35" w:rsidP="00F00FFF">
      <w:pPr>
        <w:spacing w:before="120" w:after="120" w:line="280" w:lineRule="exact"/>
        <w:jc w:val="both"/>
        <w:rPr>
          <w:rFonts w:ascii="Arial" w:hAnsi="Arial" w:cs="Arial"/>
          <w:b/>
          <w:sz w:val="20"/>
          <w:szCs w:val="20"/>
        </w:rPr>
      </w:pPr>
      <w:r w:rsidRPr="00540DC3">
        <w:rPr>
          <w:rFonts w:ascii="Arial" w:hAnsi="Arial" w:cs="Arial"/>
          <w:b/>
          <w:sz w:val="20"/>
          <w:szCs w:val="20"/>
        </w:rPr>
        <w:t xml:space="preserve">Operación vinculada: Servicios </w:t>
      </w:r>
      <w:r>
        <w:rPr>
          <w:rFonts w:ascii="Arial" w:hAnsi="Arial" w:cs="Arial"/>
          <w:b/>
          <w:sz w:val="20"/>
          <w:szCs w:val="20"/>
        </w:rPr>
        <w:t>Proyecto MA</w:t>
      </w:r>
      <w:r w:rsidRPr="00540DC3">
        <w:rPr>
          <w:rFonts w:ascii="Arial" w:hAnsi="Arial" w:cs="Arial"/>
          <w:b/>
          <w:sz w:val="20"/>
          <w:szCs w:val="20"/>
        </w:rPr>
        <w:t xml:space="preserve"> a ITER</w:t>
      </w:r>
      <w:r w:rsidR="0030215D">
        <w:rPr>
          <w:rFonts w:ascii="Arial" w:hAnsi="Arial" w:cs="Arial"/>
          <w:b/>
          <w:sz w:val="20"/>
          <w:szCs w:val="20"/>
        </w:rPr>
        <w:t>,</w:t>
      </w:r>
      <w:r w:rsidRPr="00540DC3">
        <w:rPr>
          <w:rFonts w:ascii="Arial" w:hAnsi="Arial" w:cs="Arial"/>
          <w:b/>
          <w:sz w:val="20"/>
          <w:szCs w:val="20"/>
        </w:rPr>
        <w:t xml:space="preserve"> S</w:t>
      </w:r>
      <w:r w:rsidR="0030215D">
        <w:rPr>
          <w:rFonts w:ascii="Arial" w:hAnsi="Arial" w:cs="Arial"/>
          <w:b/>
          <w:sz w:val="20"/>
          <w:szCs w:val="20"/>
        </w:rPr>
        <w:t>.</w:t>
      </w:r>
      <w:r w:rsidRPr="00540DC3">
        <w:rPr>
          <w:rFonts w:ascii="Arial" w:hAnsi="Arial" w:cs="Arial"/>
          <w:b/>
          <w:sz w:val="20"/>
          <w:szCs w:val="20"/>
        </w:rPr>
        <w:t>A</w:t>
      </w:r>
      <w:r w:rsidR="0030215D">
        <w:rPr>
          <w:rFonts w:ascii="Arial" w:hAnsi="Arial" w:cs="Arial"/>
          <w:b/>
          <w:sz w:val="20"/>
          <w:szCs w:val="20"/>
        </w:rPr>
        <w:t>.</w:t>
      </w:r>
    </w:p>
    <w:p w:rsidR="006E6A66" w:rsidRPr="00540DC3" w:rsidRDefault="006E6A66" w:rsidP="00F00FFF">
      <w:pPr>
        <w:spacing w:before="120" w:after="120" w:line="280" w:lineRule="exact"/>
        <w:jc w:val="both"/>
        <w:rPr>
          <w:rFonts w:ascii="Arial" w:hAnsi="Arial" w:cs="Arial"/>
          <w:sz w:val="20"/>
          <w:szCs w:val="20"/>
        </w:rPr>
      </w:pPr>
      <w:r>
        <w:rPr>
          <w:rFonts w:ascii="Arial" w:hAnsi="Arial" w:cs="Arial"/>
          <w:sz w:val="20"/>
          <w:szCs w:val="20"/>
        </w:rPr>
        <w:t>Se corresponde con servic</w:t>
      </w:r>
      <w:r w:rsidR="000E3678">
        <w:rPr>
          <w:rFonts w:ascii="Arial" w:hAnsi="Arial" w:cs="Arial"/>
          <w:sz w:val="20"/>
          <w:szCs w:val="20"/>
        </w:rPr>
        <w:t>ios recibidos</w:t>
      </w:r>
      <w:r>
        <w:rPr>
          <w:rFonts w:ascii="Arial" w:hAnsi="Arial" w:cs="Arial"/>
          <w:sz w:val="20"/>
          <w:szCs w:val="20"/>
        </w:rPr>
        <w:t xml:space="preserve"> por ITER por colaboraciones t</w:t>
      </w:r>
      <w:r w:rsidR="004B2D7D">
        <w:rPr>
          <w:rFonts w:ascii="Arial" w:hAnsi="Arial" w:cs="Arial"/>
          <w:sz w:val="20"/>
          <w:szCs w:val="20"/>
        </w:rPr>
        <w:t>écnicas y</w:t>
      </w:r>
      <w:r>
        <w:rPr>
          <w:rFonts w:ascii="Arial" w:hAnsi="Arial" w:cs="Arial"/>
          <w:sz w:val="20"/>
          <w:szCs w:val="20"/>
        </w:rPr>
        <w:t xml:space="preserve"> análisis </w:t>
      </w:r>
      <w:r w:rsidR="000E3678">
        <w:rPr>
          <w:rFonts w:ascii="Arial" w:hAnsi="Arial" w:cs="Arial"/>
          <w:sz w:val="20"/>
          <w:szCs w:val="20"/>
        </w:rPr>
        <w:t>por importe de 188.</w:t>
      </w:r>
      <w:r w:rsidR="00F7699F">
        <w:rPr>
          <w:rFonts w:ascii="Arial" w:hAnsi="Arial" w:cs="Arial"/>
          <w:sz w:val="20"/>
          <w:szCs w:val="20"/>
        </w:rPr>
        <w:t>016,85 euros.</w:t>
      </w:r>
    </w:p>
    <w:p w:rsidR="00F7699F" w:rsidRPr="00540DC3" w:rsidRDefault="00F7699F" w:rsidP="00F7699F">
      <w:pPr>
        <w:spacing w:before="120" w:after="120" w:line="280" w:lineRule="exact"/>
        <w:jc w:val="both"/>
        <w:rPr>
          <w:rFonts w:ascii="Arial" w:hAnsi="Arial" w:cs="Arial"/>
          <w:b/>
          <w:sz w:val="20"/>
          <w:szCs w:val="20"/>
        </w:rPr>
      </w:pPr>
      <w:r w:rsidRPr="00540DC3">
        <w:rPr>
          <w:rFonts w:ascii="Arial" w:hAnsi="Arial" w:cs="Arial"/>
          <w:b/>
          <w:sz w:val="20"/>
          <w:szCs w:val="20"/>
        </w:rPr>
        <w:t xml:space="preserve">Operación vinculada: Servicios </w:t>
      </w:r>
      <w:r>
        <w:rPr>
          <w:rFonts w:ascii="Arial" w:hAnsi="Arial" w:cs="Arial"/>
          <w:b/>
          <w:sz w:val="20"/>
          <w:szCs w:val="20"/>
        </w:rPr>
        <w:t>Proyecto MA</w:t>
      </w:r>
      <w:r w:rsidRPr="00540DC3">
        <w:rPr>
          <w:rFonts w:ascii="Arial" w:hAnsi="Arial" w:cs="Arial"/>
          <w:b/>
          <w:sz w:val="20"/>
          <w:szCs w:val="20"/>
        </w:rPr>
        <w:t xml:space="preserve"> a ITER</w:t>
      </w:r>
      <w:proofErr w:type="gramStart"/>
      <w:r w:rsidR="0030215D">
        <w:rPr>
          <w:rFonts w:ascii="Arial" w:hAnsi="Arial" w:cs="Arial"/>
          <w:b/>
          <w:sz w:val="20"/>
          <w:szCs w:val="20"/>
        </w:rPr>
        <w:t>,</w:t>
      </w:r>
      <w:r w:rsidRPr="00540DC3">
        <w:rPr>
          <w:rFonts w:ascii="Arial" w:hAnsi="Arial" w:cs="Arial"/>
          <w:b/>
          <w:sz w:val="20"/>
          <w:szCs w:val="20"/>
        </w:rPr>
        <w:t>S</w:t>
      </w:r>
      <w:r w:rsidR="0030215D">
        <w:rPr>
          <w:rFonts w:ascii="Arial" w:hAnsi="Arial" w:cs="Arial"/>
          <w:b/>
          <w:sz w:val="20"/>
          <w:szCs w:val="20"/>
        </w:rPr>
        <w:t>.</w:t>
      </w:r>
      <w:r w:rsidRPr="00540DC3">
        <w:rPr>
          <w:rFonts w:ascii="Arial" w:hAnsi="Arial" w:cs="Arial"/>
          <w:b/>
          <w:sz w:val="20"/>
          <w:szCs w:val="20"/>
        </w:rPr>
        <w:t>A</w:t>
      </w:r>
      <w:proofErr w:type="gramEnd"/>
      <w:r w:rsidR="0030215D">
        <w:rPr>
          <w:rFonts w:ascii="Arial" w:hAnsi="Arial" w:cs="Arial"/>
          <w:b/>
          <w:sz w:val="20"/>
          <w:szCs w:val="20"/>
        </w:rPr>
        <w:t>.</w:t>
      </w:r>
    </w:p>
    <w:p w:rsidR="00F7699F" w:rsidRPr="00F7699F" w:rsidRDefault="00F7699F" w:rsidP="00F00FFF">
      <w:pPr>
        <w:spacing w:before="120" w:after="120" w:line="280" w:lineRule="exact"/>
        <w:jc w:val="both"/>
        <w:rPr>
          <w:rFonts w:ascii="Arial" w:hAnsi="Arial" w:cs="Arial"/>
          <w:sz w:val="20"/>
          <w:szCs w:val="20"/>
        </w:rPr>
      </w:pPr>
      <w:r w:rsidRPr="00F7699F">
        <w:rPr>
          <w:rFonts w:ascii="Arial" w:hAnsi="Arial" w:cs="Arial"/>
          <w:sz w:val="20"/>
          <w:szCs w:val="20"/>
        </w:rPr>
        <w:t xml:space="preserve">Servicios de asesoramiento </w:t>
      </w:r>
      <w:r>
        <w:rPr>
          <w:rFonts w:ascii="Arial" w:hAnsi="Arial" w:cs="Arial"/>
          <w:sz w:val="20"/>
          <w:szCs w:val="20"/>
        </w:rPr>
        <w:t>científico-técnico por Involcan en proyectos de ITER por importe de 34.000 euros</w:t>
      </w:r>
    </w:p>
    <w:p w:rsidR="002C3B35" w:rsidRPr="00540DC3" w:rsidRDefault="002C3B35" w:rsidP="00F00FFF">
      <w:pPr>
        <w:spacing w:before="120" w:after="120" w:line="280" w:lineRule="exact"/>
        <w:jc w:val="both"/>
        <w:rPr>
          <w:rFonts w:ascii="Arial" w:hAnsi="Arial" w:cs="Arial"/>
          <w:b/>
          <w:sz w:val="20"/>
          <w:szCs w:val="20"/>
        </w:rPr>
      </w:pPr>
      <w:r w:rsidRPr="00540DC3">
        <w:rPr>
          <w:rFonts w:ascii="Arial" w:hAnsi="Arial" w:cs="Arial"/>
          <w:b/>
          <w:sz w:val="20"/>
          <w:szCs w:val="20"/>
        </w:rPr>
        <w:t>Operación vinculada: Servicios administrativos y de gestión contratados a ITER</w:t>
      </w:r>
      <w:r w:rsidR="00F00FFF">
        <w:rPr>
          <w:rFonts w:ascii="Arial" w:hAnsi="Arial" w:cs="Arial"/>
          <w:b/>
          <w:sz w:val="20"/>
          <w:szCs w:val="20"/>
        </w:rPr>
        <w:t>,</w:t>
      </w:r>
      <w:r w:rsidRPr="00540DC3">
        <w:rPr>
          <w:rFonts w:ascii="Arial" w:hAnsi="Arial" w:cs="Arial"/>
          <w:b/>
          <w:sz w:val="20"/>
          <w:szCs w:val="20"/>
        </w:rPr>
        <w:t xml:space="preserve"> S</w:t>
      </w:r>
      <w:r w:rsidR="00F00FFF">
        <w:rPr>
          <w:rFonts w:ascii="Arial" w:hAnsi="Arial" w:cs="Arial"/>
          <w:b/>
          <w:sz w:val="20"/>
          <w:szCs w:val="20"/>
        </w:rPr>
        <w:t>.</w:t>
      </w:r>
      <w:r w:rsidRPr="00540DC3">
        <w:rPr>
          <w:rFonts w:ascii="Arial" w:hAnsi="Arial" w:cs="Arial"/>
          <w:b/>
          <w:sz w:val="20"/>
          <w:szCs w:val="20"/>
        </w:rPr>
        <w:t>A</w:t>
      </w:r>
      <w:r w:rsidR="00F00FFF">
        <w:rPr>
          <w:rFonts w:ascii="Arial" w:hAnsi="Arial" w:cs="Arial"/>
          <w:b/>
          <w:sz w:val="20"/>
          <w:szCs w:val="20"/>
        </w:rPr>
        <w:t>.</w:t>
      </w:r>
    </w:p>
    <w:p w:rsidR="002C3B35" w:rsidRPr="00540DC3" w:rsidRDefault="002C3B35" w:rsidP="00F00FFF">
      <w:pPr>
        <w:spacing w:before="120" w:after="120" w:line="280" w:lineRule="exact"/>
        <w:jc w:val="both"/>
        <w:rPr>
          <w:rFonts w:ascii="Arial" w:hAnsi="Arial" w:cs="Arial"/>
          <w:sz w:val="20"/>
          <w:szCs w:val="20"/>
        </w:rPr>
      </w:pPr>
      <w:r w:rsidRPr="00540DC3">
        <w:rPr>
          <w:rFonts w:ascii="Arial" w:hAnsi="Arial" w:cs="Arial"/>
          <w:sz w:val="20"/>
          <w:szCs w:val="20"/>
        </w:rPr>
        <w:t xml:space="preserve">Los gastos originados por la gestión administrativa, </w:t>
      </w:r>
      <w:r w:rsidRPr="00941883">
        <w:rPr>
          <w:rFonts w:ascii="Arial" w:hAnsi="Arial" w:cs="Arial"/>
          <w:sz w:val="20"/>
          <w:szCs w:val="20"/>
        </w:rPr>
        <w:t>contable, fiscal, laboral y gastos generales de oficina, se recogen en “</w:t>
      </w:r>
      <w:r>
        <w:rPr>
          <w:rFonts w:ascii="Arial" w:hAnsi="Arial" w:cs="Arial"/>
          <w:sz w:val="20"/>
          <w:szCs w:val="20"/>
        </w:rPr>
        <w:t>Compras</w:t>
      </w:r>
      <w:r w:rsidRPr="00941883">
        <w:rPr>
          <w:rFonts w:ascii="Arial" w:hAnsi="Arial" w:cs="Arial"/>
          <w:sz w:val="20"/>
          <w:szCs w:val="20"/>
        </w:rPr>
        <w:t xml:space="preserve">” por un total de </w:t>
      </w:r>
      <w:r w:rsidR="004B2D7D">
        <w:rPr>
          <w:rFonts w:ascii="Arial" w:hAnsi="Arial" w:cs="Arial"/>
          <w:sz w:val="20"/>
          <w:szCs w:val="20"/>
        </w:rPr>
        <w:t>24.178,50</w:t>
      </w:r>
      <w:r w:rsidRPr="00941883">
        <w:rPr>
          <w:rFonts w:ascii="Arial" w:hAnsi="Arial" w:cs="Arial"/>
          <w:sz w:val="20"/>
          <w:szCs w:val="20"/>
        </w:rPr>
        <w:t xml:space="preserve"> euros.</w:t>
      </w:r>
    </w:p>
    <w:p w:rsidR="006727E5" w:rsidRPr="008C1D63" w:rsidRDefault="006727E5" w:rsidP="00F00FFF">
      <w:pPr>
        <w:keepNext/>
        <w:keepLines/>
        <w:spacing w:before="120" w:after="120" w:line="280" w:lineRule="exact"/>
        <w:jc w:val="both"/>
        <w:rPr>
          <w:rFonts w:ascii="Arial" w:hAnsi="Arial" w:cs="Arial"/>
          <w:bCs/>
          <w:sz w:val="20"/>
          <w:szCs w:val="20"/>
          <w:u w:val="single"/>
        </w:rPr>
      </w:pPr>
      <w:r w:rsidRPr="008C1D63">
        <w:rPr>
          <w:rFonts w:ascii="Arial" w:hAnsi="Arial" w:cs="Arial"/>
          <w:bCs/>
          <w:sz w:val="20"/>
          <w:szCs w:val="20"/>
          <w:u w:val="single"/>
        </w:rPr>
        <w:t>Saldos entre partes vinculadas</w:t>
      </w:r>
    </w:p>
    <w:p w:rsidR="006727E5" w:rsidRPr="008C1D63" w:rsidRDefault="006727E5" w:rsidP="00F00FFF">
      <w:pPr>
        <w:keepNext/>
        <w:keepLines/>
        <w:spacing w:before="120" w:after="120" w:line="280" w:lineRule="exact"/>
        <w:jc w:val="both"/>
        <w:rPr>
          <w:rFonts w:ascii="Arial" w:hAnsi="Arial" w:cs="Arial"/>
          <w:sz w:val="20"/>
          <w:szCs w:val="20"/>
        </w:rPr>
      </w:pPr>
      <w:r w:rsidRPr="008C1D63">
        <w:rPr>
          <w:rFonts w:ascii="Arial" w:hAnsi="Arial" w:cs="Arial"/>
          <w:sz w:val="20"/>
          <w:szCs w:val="20"/>
        </w:rPr>
        <w:t xml:space="preserve">El detalle de los saldos mantenidos con partes vinculadas al </w:t>
      </w:r>
      <w:r>
        <w:rPr>
          <w:rFonts w:ascii="Arial" w:hAnsi="Arial" w:cs="Arial"/>
          <w:sz w:val="20"/>
          <w:szCs w:val="20"/>
        </w:rPr>
        <w:t>31 de diciembre</w:t>
      </w:r>
      <w:r w:rsidRPr="008C1D63">
        <w:rPr>
          <w:rFonts w:ascii="Arial" w:hAnsi="Arial" w:cs="Arial"/>
          <w:sz w:val="20"/>
          <w:szCs w:val="20"/>
        </w:rPr>
        <w:t xml:space="preserve"> de 2019</w:t>
      </w:r>
      <w:r>
        <w:rPr>
          <w:rFonts w:ascii="Arial" w:hAnsi="Arial" w:cs="Arial"/>
          <w:sz w:val="20"/>
          <w:szCs w:val="20"/>
        </w:rPr>
        <w:t xml:space="preserve"> y 2018</w:t>
      </w:r>
      <w:r w:rsidRPr="008C1D63">
        <w:rPr>
          <w:rFonts w:ascii="Arial" w:hAnsi="Arial" w:cs="Arial"/>
          <w:sz w:val="20"/>
          <w:szCs w:val="20"/>
        </w:rPr>
        <w:t xml:space="preserve"> se indica a continuación, en euros:</w:t>
      </w:r>
    </w:p>
    <w:tbl>
      <w:tblPr>
        <w:tblW w:w="5000" w:type="pct"/>
        <w:tblCellMar>
          <w:left w:w="70" w:type="dxa"/>
          <w:right w:w="70" w:type="dxa"/>
        </w:tblCellMar>
        <w:tblLook w:val="04A0"/>
      </w:tblPr>
      <w:tblGrid>
        <w:gridCol w:w="5372"/>
        <w:gridCol w:w="1637"/>
        <w:gridCol w:w="1635"/>
      </w:tblGrid>
      <w:tr w:rsidR="006727E5" w:rsidRPr="002C3B35" w:rsidTr="0093076B">
        <w:trPr>
          <w:trHeight w:val="397"/>
        </w:trPr>
        <w:tc>
          <w:tcPr>
            <w:tcW w:w="3107" w:type="pct"/>
            <w:tcBorders>
              <w:top w:val="nil"/>
              <w:left w:val="nil"/>
              <w:bottom w:val="single" w:sz="4" w:space="0" w:color="auto"/>
              <w:right w:val="nil"/>
            </w:tcBorders>
            <w:shd w:val="clear" w:color="000000" w:fill="D9D9D9"/>
            <w:noWrap/>
            <w:vAlign w:val="bottom"/>
            <w:hideMark/>
          </w:tcPr>
          <w:p w:rsidR="006727E5" w:rsidRPr="002C3B35" w:rsidRDefault="006727E5" w:rsidP="006727E5">
            <w:pPr>
              <w:spacing w:after="0" w:line="240" w:lineRule="auto"/>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Saldos pendientes con partes vinculadas</w:t>
            </w:r>
          </w:p>
        </w:tc>
        <w:tc>
          <w:tcPr>
            <w:tcW w:w="947" w:type="pct"/>
            <w:tcBorders>
              <w:top w:val="nil"/>
              <w:left w:val="nil"/>
              <w:bottom w:val="single" w:sz="4" w:space="0" w:color="auto"/>
              <w:right w:val="nil"/>
            </w:tcBorders>
            <w:shd w:val="clear" w:color="000000" w:fill="D9D9D9"/>
            <w:vAlign w:val="bottom"/>
            <w:hideMark/>
          </w:tcPr>
          <w:p w:rsidR="006727E5" w:rsidRPr="002C3B35" w:rsidRDefault="006727E5" w:rsidP="006727E5">
            <w:pPr>
              <w:spacing w:after="0" w:line="240" w:lineRule="auto"/>
              <w:jc w:val="center"/>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Entidad dominante 2019</w:t>
            </w:r>
          </w:p>
        </w:tc>
        <w:tc>
          <w:tcPr>
            <w:tcW w:w="946" w:type="pct"/>
            <w:tcBorders>
              <w:top w:val="nil"/>
              <w:left w:val="nil"/>
              <w:bottom w:val="single" w:sz="4" w:space="0" w:color="auto"/>
              <w:right w:val="nil"/>
            </w:tcBorders>
            <w:shd w:val="clear" w:color="000000" w:fill="D9D9D9"/>
            <w:vAlign w:val="bottom"/>
            <w:hideMark/>
          </w:tcPr>
          <w:p w:rsidR="006727E5" w:rsidRPr="002C3B35" w:rsidRDefault="006727E5" w:rsidP="006727E5">
            <w:pPr>
              <w:spacing w:after="0" w:line="240" w:lineRule="auto"/>
              <w:jc w:val="center"/>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Entidad dominante 2018</w:t>
            </w:r>
          </w:p>
        </w:tc>
      </w:tr>
      <w:tr w:rsidR="006727E5" w:rsidRPr="002C3B35" w:rsidTr="00F00FFF">
        <w:trPr>
          <w:trHeight w:val="283"/>
        </w:trPr>
        <w:tc>
          <w:tcPr>
            <w:tcW w:w="3107" w:type="pct"/>
            <w:tcBorders>
              <w:top w:val="nil"/>
              <w:left w:val="nil"/>
              <w:bottom w:val="nil"/>
              <w:right w:val="nil"/>
            </w:tcBorders>
            <w:shd w:val="clear" w:color="000000" w:fill="F2F2F2"/>
            <w:noWrap/>
            <w:vAlign w:val="center"/>
            <w:hideMark/>
          </w:tcPr>
          <w:p w:rsidR="006727E5" w:rsidRPr="002C3B35" w:rsidRDefault="006727E5" w:rsidP="00F00FFF">
            <w:pPr>
              <w:spacing w:after="0" w:line="240" w:lineRule="auto"/>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B) ACTIVO CORRIENTE</w:t>
            </w:r>
          </w:p>
        </w:tc>
        <w:tc>
          <w:tcPr>
            <w:tcW w:w="947" w:type="pct"/>
            <w:tcBorders>
              <w:top w:val="nil"/>
              <w:left w:val="nil"/>
              <w:bottom w:val="nil"/>
              <w:right w:val="nil"/>
            </w:tcBorders>
            <w:shd w:val="clear" w:color="000000" w:fill="F2F2F2"/>
            <w:noWrap/>
            <w:vAlign w:val="center"/>
            <w:hideMark/>
          </w:tcPr>
          <w:p w:rsidR="006727E5" w:rsidRPr="002C3B35" w:rsidRDefault="006E6A66" w:rsidP="00F00FFF">
            <w:pPr>
              <w:spacing w:after="0" w:line="240" w:lineRule="auto"/>
              <w:jc w:val="right"/>
              <w:rPr>
                <w:rFonts w:ascii="Arial" w:hAnsi="Arial" w:cs="Arial"/>
                <w:b/>
                <w:bCs/>
                <w:color w:val="000000"/>
                <w:sz w:val="18"/>
                <w:szCs w:val="18"/>
              </w:rPr>
            </w:pPr>
            <w:r w:rsidRPr="006E6A66">
              <w:rPr>
                <w:rFonts w:ascii="Arial" w:hAnsi="Arial" w:cs="Arial"/>
                <w:b/>
                <w:color w:val="000000"/>
                <w:sz w:val="18"/>
                <w:szCs w:val="17"/>
              </w:rPr>
              <w:t>312.982,32</w:t>
            </w:r>
          </w:p>
        </w:tc>
        <w:tc>
          <w:tcPr>
            <w:tcW w:w="946" w:type="pct"/>
            <w:tcBorders>
              <w:top w:val="nil"/>
              <w:left w:val="nil"/>
              <w:bottom w:val="nil"/>
              <w:right w:val="nil"/>
            </w:tcBorders>
            <w:shd w:val="clear" w:color="000000" w:fill="F2F2F2"/>
            <w:noWrap/>
            <w:vAlign w:val="center"/>
            <w:hideMark/>
          </w:tcPr>
          <w:p w:rsidR="006727E5" w:rsidRPr="002C3B35" w:rsidRDefault="006727E5" w:rsidP="00F00FFF">
            <w:pPr>
              <w:spacing w:after="0" w:line="240" w:lineRule="auto"/>
              <w:jc w:val="right"/>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128.438,90</w:t>
            </w:r>
          </w:p>
        </w:tc>
      </w:tr>
      <w:tr w:rsidR="006727E5" w:rsidRPr="002C3B35" w:rsidTr="00F00FFF">
        <w:trPr>
          <w:trHeight w:val="283"/>
        </w:trPr>
        <w:tc>
          <w:tcPr>
            <w:tcW w:w="3107" w:type="pct"/>
            <w:tcBorders>
              <w:top w:val="nil"/>
              <w:left w:val="nil"/>
              <w:bottom w:val="nil"/>
              <w:right w:val="nil"/>
            </w:tcBorders>
            <w:shd w:val="clear" w:color="auto" w:fill="auto"/>
            <w:noWrap/>
            <w:vAlign w:val="center"/>
            <w:hideMark/>
          </w:tcPr>
          <w:p w:rsidR="006727E5" w:rsidRPr="002C3B35" w:rsidRDefault="006727E5" w:rsidP="00F00FFF">
            <w:pPr>
              <w:spacing w:after="0" w:line="240" w:lineRule="auto"/>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 xml:space="preserve">Inversiones financieras  </w:t>
            </w:r>
          </w:p>
        </w:tc>
        <w:tc>
          <w:tcPr>
            <w:tcW w:w="947" w:type="pct"/>
            <w:tcBorders>
              <w:top w:val="nil"/>
              <w:left w:val="nil"/>
              <w:bottom w:val="nil"/>
              <w:right w:val="nil"/>
            </w:tcBorders>
            <w:shd w:val="clear" w:color="auto" w:fill="auto"/>
            <w:noWrap/>
            <w:vAlign w:val="center"/>
            <w:hideMark/>
          </w:tcPr>
          <w:p w:rsidR="006727E5" w:rsidRPr="006E6A66" w:rsidRDefault="006E6A66" w:rsidP="00F00FFF">
            <w:pPr>
              <w:spacing w:after="0" w:line="240" w:lineRule="auto"/>
              <w:jc w:val="right"/>
              <w:rPr>
                <w:rFonts w:ascii="Arial" w:hAnsi="Arial" w:cs="Arial"/>
                <w:color w:val="000000"/>
                <w:sz w:val="17"/>
                <w:szCs w:val="17"/>
              </w:rPr>
            </w:pPr>
            <w:r w:rsidRPr="006E6A66">
              <w:rPr>
                <w:rFonts w:ascii="Arial" w:hAnsi="Arial" w:cs="Arial"/>
                <w:color w:val="000000"/>
                <w:sz w:val="18"/>
                <w:szCs w:val="17"/>
              </w:rPr>
              <w:t>312.982,32</w:t>
            </w:r>
          </w:p>
        </w:tc>
        <w:tc>
          <w:tcPr>
            <w:tcW w:w="946" w:type="pct"/>
            <w:tcBorders>
              <w:top w:val="nil"/>
              <w:left w:val="nil"/>
              <w:bottom w:val="nil"/>
              <w:right w:val="nil"/>
            </w:tcBorders>
            <w:shd w:val="clear" w:color="auto" w:fill="auto"/>
            <w:noWrap/>
            <w:vAlign w:val="center"/>
            <w:hideMark/>
          </w:tcPr>
          <w:p w:rsidR="006727E5" w:rsidRPr="002C3B35" w:rsidRDefault="006727E5" w:rsidP="00F00FFF">
            <w:pPr>
              <w:spacing w:after="0" w:line="240" w:lineRule="auto"/>
              <w:jc w:val="right"/>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128.438,90</w:t>
            </w:r>
          </w:p>
        </w:tc>
      </w:tr>
      <w:tr w:rsidR="006727E5" w:rsidRPr="002C3B35" w:rsidTr="00F00FFF">
        <w:trPr>
          <w:trHeight w:val="283"/>
        </w:trPr>
        <w:tc>
          <w:tcPr>
            <w:tcW w:w="3107" w:type="pct"/>
            <w:tcBorders>
              <w:top w:val="nil"/>
              <w:left w:val="nil"/>
              <w:bottom w:val="nil"/>
              <w:right w:val="nil"/>
            </w:tcBorders>
            <w:shd w:val="clear" w:color="000000" w:fill="F2F2F2"/>
            <w:noWrap/>
            <w:vAlign w:val="center"/>
            <w:hideMark/>
          </w:tcPr>
          <w:p w:rsidR="006727E5" w:rsidRPr="002C3B35" w:rsidRDefault="006727E5" w:rsidP="00F00FFF">
            <w:pPr>
              <w:spacing w:after="0" w:line="240" w:lineRule="auto"/>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D) PASIVO CORRIENTE</w:t>
            </w:r>
          </w:p>
        </w:tc>
        <w:tc>
          <w:tcPr>
            <w:tcW w:w="947" w:type="pct"/>
            <w:tcBorders>
              <w:top w:val="nil"/>
              <w:left w:val="nil"/>
              <w:bottom w:val="nil"/>
              <w:right w:val="nil"/>
            </w:tcBorders>
            <w:shd w:val="clear" w:color="000000" w:fill="F2F2F2"/>
            <w:noWrap/>
            <w:vAlign w:val="center"/>
            <w:hideMark/>
          </w:tcPr>
          <w:p w:rsidR="006727E5" w:rsidRPr="002C3B35" w:rsidRDefault="006727E5" w:rsidP="00F00FFF">
            <w:pPr>
              <w:spacing w:after="0" w:line="240" w:lineRule="auto"/>
              <w:jc w:val="right"/>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31.009,91</w:t>
            </w:r>
          </w:p>
        </w:tc>
        <w:tc>
          <w:tcPr>
            <w:tcW w:w="946" w:type="pct"/>
            <w:tcBorders>
              <w:top w:val="nil"/>
              <w:left w:val="nil"/>
              <w:bottom w:val="nil"/>
              <w:right w:val="nil"/>
            </w:tcBorders>
            <w:shd w:val="clear" w:color="000000" w:fill="F2F2F2"/>
            <w:noWrap/>
            <w:vAlign w:val="center"/>
            <w:hideMark/>
          </w:tcPr>
          <w:p w:rsidR="006727E5" w:rsidRPr="002C3B35" w:rsidRDefault="006727E5" w:rsidP="00F00FFF">
            <w:pPr>
              <w:spacing w:after="0" w:line="240" w:lineRule="auto"/>
              <w:jc w:val="right"/>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368.160,40</w:t>
            </w:r>
          </w:p>
        </w:tc>
      </w:tr>
      <w:tr w:rsidR="006727E5" w:rsidRPr="002C3B35" w:rsidTr="00F00FFF">
        <w:trPr>
          <w:trHeight w:val="283"/>
        </w:trPr>
        <w:tc>
          <w:tcPr>
            <w:tcW w:w="3107" w:type="pct"/>
            <w:tcBorders>
              <w:top w:val="nil"/>
              <w:left w:val="nil"/>
              <w:bottom w:val="nil"/>
              <w:right w:val="nil"/>
            </w:tcBorders>
            <w:shd w:val="clear" w:color="auto" w:fill="auto"/>
            <w:noWrap/>
            <w:vAlign w:val="center"/>
            <w:hideMark/>
          </w:tcPr>
          <w:p w:rsidR="006727E5" w:rsidRPr="002C3B35" w:rsidRDefault="006727E5" w:rsidP="00F00FFF">
            <w:pPr>
              <w:spacing w:after="0" w:line="240" w:lineRule="auto"/>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Cuenta corriente con empresa del grupo</w:t>
            </w:r>
          </w:p>
        </w:tc>
        <w:tc>
          <w:tcPr>
            <w:tcW w:w="947" w:type="pct"/>
            <w:tcBorders>
              <w:top w:val="nil"/>
              <w:left w:val="nil"/>
              <w:bottom w:val="nil"/>
              <w:right w:val="nil"/>
            </w:tcBorders>
            <w:shd w:val="clear" w:color="auto" w:fill="auto"/>
            <w:noWrap/>
            <w:vAlign w:val="center"/>
            <w:hideMark/>
          </w:tcPr>
          <w:p w:rsidR="006727E5" w:rsidRPr="002C3B35" w:rsidRDefault="006727E5" w:rsidP="00F00FFF">
            <w:pPr>
              <w:spacing w:after="0" w:line="240" w:lineRule="auto"/>
              <w:jc w:val="right"/>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81,69</w:t>
            </w:r>
          </w:p>
        </w:tc>
        <w:tc>
          <w:tcPr>
            <w:tcW w:w="946" w:type="pct"/>
            <w:tcBorders>
              <w:top w:val="nil"/>
              <w:left w:val="nil"/>
              <w:bottom w:val="nil"/>
              <w:right w:val="nil"/>
            </w:tcBorders>
            <w:shd w:val="clear" w:color="auto" w:fill="auto"/>
            <w:noWrap/>
            <w:vAlign w:val="center"/>
            <w:hideMark/>
          </w:tcPr>
          <w:p w:rsidR="006727E5" w:rsidRPr="002C3B35" w:rsidRDefault="006727E5" w:rsidP="00F00FFF">
            <w:pPr>
              <w:spacing w:after="0" w:line="240" w:lineRule="auto"/>
              <w:jc w:val="right"/>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345.691,08</w:t>
            </w:r>
          </w:p>
        </w:tc>
      </w:tr>
      <w:tr w:rsidR="006727E5" w:rsidRPr="002C3B35" w:rsidTr="00F00FFF">
        <w:trPr>
          <w:trHeight w:val="283"/>
        </w:trPr>
        <w:tc>
          <w:tcPr>
            <w:tcW w:w="3107" w:type="pct"/>
            <w:tcBorders>
              <w:top w:val="nil"/>
              <w:left w:val="nil"/>
              <w:bottom w:val="nil"/>
              <w:right w:val="nil"/>
            </w:tcBorders>
            <w:shd w:val="clear" w:color="auto" w:fill="auto"/>
            <w:noWrap/>
            <w:vAlign w:val="center"/>
            <w:hideMark/>
          </w:tcPr>
          <w:p w:rsidR="006727E5" w:rsidRPr="002C3B35" w:rsidRDefault="006727E5" w:rsidP="00F00FFF">
            <w:pPr>
              <w:spacing w:after="0" w:line="240" w:lineRule="auto"/>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 xml:space="preserve">Deudas a corto plazo </w:t>
            </w:r>
          </w:p>
        </w:tc>
        <w:tc>
          <w:tcPr>
            <w:tcW w:w="947" w:type="pct"/>
            <w:tcBorders>
              <w:top w:val="nil"/>
              <w:left w:val="nil"/>
              <w:bottom w:val="nil"/>
              <w:right w:val="nil"/>
            </w:tcBorders>
            <w:shd w:val="clear" w:color="auto" w:fill="auto"/>
            <w:noWrap/>
            <w:vAlign w:val="center"/>
            <w:hideMark/>
          </w:tcPr>
          <w:p w:rsidR="006727E5" w:rsidRPr="002C3B35" w:rsidRDefault="006727E5" w:rsidP="00F00FFF">
            <w:pPr>
              <w:spacing w:after="0" w:line="240" w:lineRule="auto"/>
              <w:jc w:val="right"/>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5.178,12</w:t>
            </w:r>
          </w:p>
        </w:tc>
        <w:tc>
          <w:tcPr>
            <w:tcW w:w="946" w:type="pct"/>
            <w:tcBorders>
              <w:top w:val="nil"/>
              <w:left w:val="nil"/>
              <w:bottom w:val="nil"/>
              <w:right w:val="nil"/>
            </w:tcBorders>
            <w:shd w:val="clear" w:color="auto" w:fill="auto"/>
            <w:noWrap/>
            <w:vAlign w:val="center"/>
            <w:hideMark/>
          </w:tcPr>
          <w:p w:rsidR="006727E5" w:rsidRPr="002C3B35" w:rsidRDefault="006727E5" w:rsidP="00F00FFF">
            <w:pPr>
              <w:spacing w:after="0" w:line="240" w:lineRule="auto"/>
              <w:jc w:val="right"/>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5.178,12</w:t>
            </w:r>
          </w:p>
        </w:tc>
      </w:tr>
      <w:tr w:rsidR="006727E5" w:rsidRPr="002C3B35" w:rsidTr="00F00FFF">
        <w:trPr>
          <w:trHeight w:val="283"/>
        </w:trPr>
        <w:tc>
          <w:tcPr>
            <w:tcW w:w="3107" w:type="pct"/>
            <w:tcBorders>
              <w:top w:val="nil"/>
              <w:left w:val="nil"/>
              <w:bottom w:val="nil"/>
              <w:right w:val="nil"/>
            </w:tcBorders>
            <w:shd w:val="clear" w:color="auto" w:fill="auto"/>
            <w:noWrap/>
            <w:vAlign w:val="center"/>
            <w:hideMark/>
          </w:tcPr>
          <w:p w:rsidR="006727E5" w:rsidRPr="002C3B35" w:rsidRDefault="006727E5" w:rsidP="00F00FFF">
            <w:pPr>
              <w:spacing w:after="0" w:line="240" w:lineRule="auto"/>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Acreedores empresas del grupo</w:t>
            </w:r>
          </w:p>
        </w:tc>
        <w:tc>
          <w:tcPr>
            <w:tcW w:w="947" w:type="pct"/>
            <w:tcBorders>
              <w:top w:val="nil"/>
              <w:left w:val="nil"/>
              <w:bottom w:val="nil"/>
              <w:right w:val="nil"/>
            </w:tcBorders>
            <w:shd w:val="clear" w:color="auto" w:fill="auto"/>
            <w:noWrap/>
            <w:vAlign w:val="center"/>
            <w:hideMark/>
          </w:tcPr>
          <w:p w:rsidR="006727E5" w:rsidRPr="002C3B35" w:rsidRDefault="006727E5" w:rsidP="00F00FFF">
            <w:pPr>
              <w:spacing w:after="0" w:line="240" w:lineRule="auto"/>
              <w:jc w:val="right"/>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25.750,10</w:t>
            </w:r>
          </w:p>
        </w:tc>
        <w:tc>
          <w:tcPr>
            <w:tcW w:w="946" w:type="pct"/>
            <w:tcBorders>
              <w:top w:val="nil"/>
              <w:left w:val="nil"/>
              <w:bottom w:val="nil"/>
              <w:right w:val="nil"/>
            </w:tcBorders>
            <w:shd w:val="clear" w:color="auto" w:fill="auto"/>
            <w:noWrap/>
            <w:vAlign w:val="center"/>
            <w:hideMark/>
          </w:tcPr>
          <w:p w:rsidR="006727E5" w:rsidRPr="002C3B35" w:rsidRDefault="006727E5" w:rsidP="00F00FFF">
            <w:pPr>
              <w:spacing w:after="0" w:line="240" w:lineRule="auto"/>
              <w:jc w:val="right"/>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17.291,20</w:t>
            </w:r>
          </w:p>
        </w:tc>
      </w:tr>
      <w:tr w:rsidR="006727E5" w:rsidRPr="002C3B35" w:rsidTr="00F00FFF">
        <w:trPr>
          <w:trHeight w:val="170"/>
        </w:trPr>
        <w:tc>
          <w:tcPr>
            <w:tcW w:w="3107" w:type="pct"/>
            <w:tcBorders>
              <w:top w:val="single" w:sz="4" w:space="0" w:color="auto"/>
              <w:left w:val="nil"/>
              <w:bottom w:val="single" w:sz="4" w:space="0" w:color="auto"/>
              <w:right w:val="nil"/>
            </w:tcBorders>
            <w:shd w:val="clear" w:color="000000" w:fill="F2F2F2"/>
            <w:noWrap/>
            <w:vAlign w:val="center"/>
            <w:hideMark/>
          </w:tcPr>
          <w:p w:rsidR="006727E5" w:rsidRPr="002C3B35" w:rsidRDefault="006727E5" w:rsidP="006727E5">
            <w:pPr>
              <w:spacing w:after="0" w:line="240" w:lineRule="auto"/>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 </w:t>
            </w:r>
          </w:p>
        </w:tc>
        <w:tc>
          <w:tcPr>
            <w:tcW w:w="947" w:type="pct"/>
            <w:tcBorders>
              <w:top w:val="single" w:sz="4" w:space="0" w:color="auto"/>
              <w:left w:val="nil"/>
              <w:bottom w:val="single" w:sz="4" w:space="0" w:color="auto"/>
              <w:right w:val="nil"/>
            </w:tcBorders>
            <w:shd w:val="clear" w:color="000000" w:fill="F2F2F2"/>
            <w:noWrap/>
            <w:vAlign w:val="center"/>
            <w:hideMark/>
          </w:tcPr>
          <w:p w:rsidR="006727E5" w:rsidRPr="002C3B35" w:rsidRDefault="006727E5" w:rsidP="006727E5">
            <w:pPr>
              <w:spacing w:after="0" w:line="240" w:lineRule="auto"/>
              <w:jc w:val="right"/>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 </w:t>
            </w:r>
          </w:p>
        </w:tc>
        <w:tc>
          <w:tcPr>
            <w:tcW w:w="946" w:type="pct"/>
            <w:tcBorders>
              <w:top w:val="single" w:sz="4" w:space="0" w:color="auto"/>
              <w:left w:val="nil"/>
              <w:bottom w:val="single" w:sz="4" w:space="0" w:color="auto"/>
              <w:right w:val="nil"/>
            </w:tcBorders>
            <w:shd w:val="clear" w:color="000000" w:fill="F2F2F2"/>
            <w:noWrap/>
            <w:vAlign w:val="center"/>
            <w:hideMark/>
          </w:tcPr>
          <w:p w:rsidR="006727E5" w:rsidRPr="002C3B35" w:rsidRDefault="006727E5" w:rsidP="006727E5">
            <w:pPr>
              <w:spacing w:after="0" w:line="240" w:lineRule="auto"/>
              <w:jc w:val="right"/>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 </w:t>
            </w:r>
          </w:p>
        </w:tc>
      </w:tr>
    </w:tbl>
    <w:p w:rsidR="002C3B35" w:rsidRDefault="003F28CB" w:rsidP="0030215D">
      <w:pPr>
        <w:widowControl w:val="0"/>
        <w:autoSpaceDE w:val="0"/>
        <w:autoSpaceDN w:val="0"/>
        <w:adjustRightInd w:val="0"/>
        <w:spacing w:before="200" w:after="120" w:line="280" w:lineRule="exact"/>
        <w:jc w:val="both"/>
        <w:rPr>
          <w:rFonts w:ascii="Arial" w:hAnsi="Arial" w:cs="Arial"/>
          <w:sz w:val="20"/>
          <w:szCs w:val="20"/>
        </w:rPr>
      </w:pPr>
      <w:r w:rsidRPr="00540DC3">
        <w:rPr>
          <w:rFonts w:ascii="Arial" w:hAnsi="Arial" w:cs="Arial"/>
          <w:sz w:val="20"/>
          <w:szCs w:val="20"/>
        </w:rPr>
        <w:t xml:space="preserve">Al cierre del ejercicio figura en la partida "Acreedores </w:t>
      </w:r>
      <w:r w:rsidR="002C3B35">
        <w:rPr>
          <w:rFonts w:ascii="Arial" w:hAnsi="Arial" w:cs="Arial"/>
          <w:sz w:val="20"/>
          <w:szCs w:val="20"/>
        </w:rPr>
        <w:t>empresas del grupo</w:t>
      </w:r>
      <w:r w:rsidRPr="00540DC3">
        <w:rPr>
          <w:rFonts w:ascii="Arial" w:hAnsi="Arial" w:cs="Arial"/>
          <w:sz w:val="20"/>
          <w:szCs w:val="20"/>
        </w:rPr>
        <w:t xml:space="preserve">" la cantidad de </w:t>
      </w:r>
      <w:r w:rsidR="0093076B">
        <w:rPr>
          <w:rFonts w:ascii="Arial" w:hAnsi="Arial" w:cs="Arial"/>
          <w:sz w:val="20"/>
          <w:szCs w:val="20"/>
        </w:rPr>
        <w:t>25.750,10</w:t>
      </w:r>
      <w:r w:rsidR="00BC701C" w:rsidRPr="00540DC3">
        <w:rPr>
          <w:rFonts w:ascii="Arial" w:hAnsi="Arial" w:cs="Arial"/>
          <w:sz w:val="20"/>
          <w:szCs w:val="20"/>
        </w:rPr>
        <w:t xml:space="preserve"> euros</w:t>
      </w:r>
      <w:r w:rsidRPr="00540DC3">
        <w:rPr>
          <w:rFonts w:ascii="Arial" w:hAnsi="Arial" w:cs="Arial"/>
          <w:sz w:val="20"/>
          <w:szCs w:val="20"/>
        </w:rPr>
        <w:t xml:space="preserve"> pendientes de pago a ITER, por los servicios administrativos, de contabilidad y laboral contratados. </w:t>
      </w:r>
    </w:p>
    <w:p w:rsidR="003F28CB" w:rsidRPr="00540DC3" w:rsidRDefault="002C3B35" w:rsidP="0030215D">
      <w:pPr>
        <w:keepNext/>
        <w:keepLines/>
        <w:spacing w:before="120" w:after="120" w:line="280" w:lineRule="exact"/>
        <w:jc w:val="both"/>
        <w:rPr>
          <w:rFonts w:ascii="Arial" w:hAnsi="Arial" w:cs="Arial"/>
          <w:sz w:val="20"/>
          <w:szCs w:val="20"/>
        </w:rPr>
      </w:pPr>
      <w:r>
        <w:rPr>
          <w:rFonts w:ascii="Arial" w:hAnsi="Arial" w:cs="Arial"/>
          <w:sz w:val="20"/>
          <w:szCs w:val="20"/>
        </w:rPr>
        <w:lastRenderedPageBreak/>
        <w:t xml:space="preserve">En el epígrafe de “inversiones financieras” por importe de </w:t>
      </w:r>
      <w:r w:rsidR="006E6A66">
        <w:rPr>
          <w:rFonts w:ascii="Arial" w:hAnsi="Arial" w:cs="Arial"/>
          <w:sz w:val="20"/>
          <w:szCs w:val="20"/>
        </w:rPr>
        <w:t>312.982,32</w:t>
      </w:r>
      <w:r>
        <w:rPr>
          <w:rFonts w:ascii="Arial" w:hAnsi="Arial" w:cs="Arial"/>
          <w:sz w:val="20"/>
          <w:szCs w:val="20"/>
        </w:rPr>
        <w:t xml:space="preserve"> euros se recoge los saldos derivados de las imputaciones de impuesto dentro de la consolidación fiscal del grupo.</w:t>
      </w:r>
    </w:p>
    <w:p w:rsidR="003F28CB" w:rsidRPr="00540DC3" w:rsidRDefault="003F28CB" w:rsidP="0030215D">
      <w:pPr>
        <w:keepNext/>
        <w:keepLines/>
        <w:spacing w:before="120" w:after="120" w:line="280" w:lineRule="exact"/>
        <w:jc w:val="both"/>
        <w:rPr>
          <w:rFonts w:ascii="Arial" w:hAnsi="Arial" w:cs="Arial"/>
          <w:sz w:val="20"/>
          <w:szCs w:val="20"/>
        </w:rPr>
      </w:pPr>
      <w:r w:rsidRPr="00540DC3">
        <w:rPr>
          <w:rFonts w:ascii="Arial" w:hAnsi="Arial" w:cs="Arial"/>
          <w:sz w:val="20"/>
          <w:szCs w:val="20"/>
        </w:rPr>
        <w:t>Estos precios son comparables con los pactados en mercado para operaciones de similar riesgo</w:t>
      </w:r>
    </w:p>
    <w:p w:rsidR="00362031" w:rsidRPr="00540DC3" w:rsidRDefault="00362031" w:rsidP="00F00FFF">
      <w:pPr>
        <w:keepNext/>
        <w:keepLines/>
        <w:widowControl w:val="0"/>
        <w:spacing w:before="120" w:after="120" w:line="280" w:lineRule="exact"/>
        <w:jc w:val="both"/>
        <w:rPr>
          <w:rFonts w:ascii="Arial" w:hAnsi="Arial" w:cs="Arial"/>
          <w:sz w:val="20"/>
          <w:szCs w:val="20"/>
          <w:u w:val="single"/>
        </w:rPr>
      </w:pPr>
      <w:r w:rsidRPr="00540DC3">
        <w:rPr>
          <w:rFonts w:ascii="Arial" w:hAnsi="Arial" w:cs="Arial"/>
          <w:sz w:val="20"/>
          <w:szCs w:val="20"/>
          <w:u w:val="single"/>
        </w:rPr>
        <w:t xml:space="preserve">Retribución a los miembros del Consejo de Administración </w:t>
      </w:r>
    </w:p>
    <w:p w:rsidR="00362031" w:rsidRPr="00540DC3" w:rsidRDefault="00362031" w:rsidP="00F00FFF">
      <w:pPr>
        <w:keepNext/>
        <w:keepLines/>
        <w:widowControl w:val="0"/>
        <w:spacing w:before="120" w:after="120" w:line="280" w:lineRule="exact"/>
        <w:jc w:val="both"/>
        <w:rPr>
          <w:rFonts w:ascii="Arial" w:hAnsi="Arial" w:cs="Arial"/>
          <w:sz w:val="20"/>
          <w:szCs w:val="20"/>
        </w:rPr>
      </w:pPr>
      <w:r w:rsidRPr="00540DC3">
        <w:rPr>
          <w:rFonts w:ascii="Arial" w:hAnsi="Arial" w:cs="Arial"/>
          <w:sz w:val="20"/>
          <w:szCs w:val="20"/>
        </w:rPr>
        <w:t xml:space="preserve">Los miembros del Consejo de Administración de la Sociedad no han percibido remuneración alguna en concepto de sueldos o dietas, así como tampoco han recibido importe alguno en concepto de participación en beneficios o primas. Tampoco han recibido acciones ni opciones sobre acciones durante el ejercicio, ni han ejercido opciones ni tienen opciones pendientes de ejercitar. </w:t>
      </w:r>
    </w:p>
    <w:p w:rsidR="00362031" w:rsidRPr="00540DC3" w:rsidRDefault="00362031" w:rsidP="00F00FFF">
      <w:pPr>
        <w:spacing w:before="120" w:after="120" w:line="280" w:lineRule="exact"/>
        <w:jc w:val="both"/>
        <w:rPr>
          <w:rFonts w:ascii="Arial" w:hAnsi="Arial" w:cs="Arial"/>
          <w:sz w:val="20"/>
          <w:szCs w:val="20"/>
          <w:u w:val="single"/>
        </w:rPr>
      </w:pPr>
      <w:r w:rsidRPr="00540DC3">
        <w:rPr>
          <w:rFonts w:ascii="Arial" w:hAnsi="Arial" w:cs="Arial"/>
          <w:sz w:val="20"/>
          <w:szCs w:val="20"/>
          <w:u w:val="single"/>
        </w:rPr>
        <w:t xml:space="preserve">Retribución y préstamos a personal de alta dirección </w:t>
      </w:r>
    </w:p>
    <w:p w:rsidR="00007B11" w:rsidRDefault="00362031" w:rsidP="00F00FFF">
      <w:pPr>
        <w:spacing w:before="120" w:after="120" w:line="280" w:lineRule="exact"/>
        <w:jc w:val="both"/>
        <w:rPr>
          <w:rFonts w:ascii="Arial" w:hAnsi="Arial" w:cs="Arial"/>
          <w:sz w:val="20"/>
          <w:szCs w:val="20"/>
        </w:rPr>
      </w:pPr>
      <w:r w:rsidRPr="00540DC3">
        <w:rPr>
          <w:rFonts w:ascii="Arial" w:hAnsi="Arial" w:cs="Arial"/>
          <w:sz w:val="20"/>
          <w:szCs w:val="20"/>
        </w:rPr>
        <w:t>La Sociedad durante el ejercicio 201</w:t>
      </w:r>
      <w:r w:rsidR="005D27B9">
        <w:rPr>
          <w:rFonts w:ascii="Arial" w:hAnsi="Arial" w:cs="Arial"/>
          <w:sz w:val="20"/>
          <w:szCs w:val="20"/>
        </w:rPr>
        <w:t>9 y 2018</w:t>
      </w:r>
      <w:r w:rsidRPr="00540DC3">
        <w:rPr>
          <w:rFonts w:ascii="Arial" w:hAnsi="Arial" w:cs="Arial"/>
          <w:sz w:val="20"/>
          <w:szCs w:val="20"/>
        </w:rPr>
        <w:t xml:space="preserve"> no ha contado con personal de alta dirección, no devengándose cantidad alguna en concepto de retribuciones, indemnizaciones, pensiones, préstamos o cualquier otro concepto.</w:t>
      </w:r>
    </w:p>
    <w:p w:rsidR="0030215D" w:rsidRPr="00540DC3" w:rsidRDefault="0030215D" w:rsidP="00F00FFF">
      <w:pPr>
        <w:spacing w:before="120" w:after="120" w:line="280" w:lineRule="exact"/>
        <w:jc w:val="both"/>
        <w:rPr>
          <w:rFonts w:ascii="Arial" w:hAnsi="Arial" w:cs="Arial"/>
          <w:sz w:val="20"/>
          <w:szCs w:val="20"/>
        </w:rPr>
      </w:pPr>
    </w:p>
    <w:p w:rsidR="000A3251" w:rsidRPr="006E1A7B" w:rsidRDefault="000A3251" w:rsidP="00DD383E">
      <w:pPr>
        <w:pStyle w:val="CM2"/>
        <w:keepNext/>
        <w:keepLines/>
        <w:spacing w:before="120" w:after="120" w:line="280" w:lineRule="exact"/>
        <w:jc w:val="both"/>
        <w:rPr>
          <w:rFonts w:ascii="Arial" w:hAnsi="Arial" w:cs="Arial"/>
          <w:sz w:val="20"/>
          <w:szCs w:val="20"/>
        </w:rPr>
      </w:pPr>
      <w:r w:rsidRPr="006E1A7B">
        <w:rPr>
          <w:rFonts w:ascii="Arial" w:hAnsi="Arial" w:cs="Arial"/>
          <w:b/>
          <w:bCs/>
          <w:sz w:val="20"/>
          <w:szCs w:val="20"/>
        </w:rPr>
        <w:t xml:space="preserve">10. INFORMACION SOBRE APLAZAMIENTOS DE PAGO EFECTUADOS A PROVEEDORES. D.A3ª “DEBER DE INFORMACIÓN” LEY 15/2010, DE 5 DEJULIO </w:t>
      </w:r>
    </w:p>
    <w:p w:rsidR="000A3251" w:rsidRPr="006E1A7B" w:rsidRDefault="000A3251" w:rsidP="00DD383E">
      <w:pPr>
        <w:pStyle w:val="CM23"/>
        <w:keepNext/>
        <w:keepLines/>
        <w:spacing w:before="120" w:after="120" w:line="280" w:lineRule="exact"/>
        <w:jc w:val="both"/>
        <w:rPr>
          <w:rFonts w:ascii="Arial" w:hAnsi="Arial" w:cs="Arial"/>
          <w:sz w:val="20"/>
          <w:szCs w:val="20"/>
        </w:rPr>
      </w:pPr>
      <w:r w:rsidRPr="006E1A7B">
        <w:rPr>
          <w:rFonts w:ascii="Arial" w:hAnsi="Arial" w:cs="Arial"/>
          <w:sz w:val="20"/>
          <w:szCs w:val="20"/>
          <w:u w:val="single"/>
        </w:rPr>
        <w:t xml:space="preserve">Información sobre aplazamientos de pago efectuados a proveedores </w:t>
      </w:r>
    </w:p>
    <w:p w:rsidR="000A3251" w:rsidRPr="006E1A7B" w:rsidRDefault="000A3251" w:rsidP="00DD383E">
      <w:pPr>
        <w:pStyle w:val="CM23"/>
        <w:spacing w:before="120" w:after="120" w:line="280" w:lineRule="exact"/>
        <w:ind w:right="143"/>
        <w:jc w:val="both"/>
        <w:rPr>
          <w:rFonts w:ascii="Arial" w:hAnsi="Arial" w:cs="Arial"/>
          <w:sz w:val="20"/>
          <w:szCs w:val="20"/>
        </w:rPr>
      </w:pPr>
      <w:r w:rsidRPr="006E1A7B">
        <w:rPr>
          <w:rFonts w:ascii="Arial" w:hAnsi="Arial" w:cs="Arial"/>
          <w:sz w:val="20"/>
          <w:szCs w:val="20"/>
        </w:rPr>
        <w:t xml:space="preserve">El detalle de la información requerida en relación con el periodo medio de pago a proveedores es el siguiente: </w:t>
      </w:r>
    </w:p>
    <w:tbl>
      <w:tblPr>
        <w:tblW w:w="6804" w:type="dxa"/>
        <w:jc w:val="center"/>
        <w:tblCellMar>
          <w:left w:w="70" w:type="dxa"/>
          <w:right w:w="70" w:type="dxa"/>
        </w:tblCellMar>
        <w:tblLook w:val="04A0"/>
      </w:tblPr>
      <w:tblGrid>
        <w:gridCol w:w="3402"/>
        <w:gridCol w:w="3402"/>
      </w:tblGrid>
      <w:tr w:rsidR="000A3251" w:rsidRPr="006E1A7B" w:rsidTr="00DD383E">
        <w:trPr>
          <w:trHeight w:val="227"/>
          <w:jc w:val="center"/>
        </w:trPr>
        <w:tc>
          <w:tcPr>
            <w:tcW w:w="2835" w:type="dxa"/>
            <w:tcBorders>
              <w:top w:val="nil"/>
              <w:left w:val="nil"/>
              <w:bottom w:val="nil"/>
              <w:right w:val="nil"/>
            </w:tcBorders>
            <w:shd w:val="clear" w:color="000000" w:fill="D9D9D9"/>
            <w:noWrap/>
            <w:vAlign w:val="bottom"/>
            <w:hideMark/>
          </w:tcPr>
          <w:p w:rsidR="000A3251" w:rsidRPr="006E1A7B" w:rsidRDefault="000A3251" w:rsidP="00E531A0">
            <w:pPr>
              <w:spacing w:after="0" w:line="240" w:lineRule="auto"/>
              <w:jc w:val="center"/>
              <w:rPr>
                <w:rFonts w:ascii="Arial" w:hAnsi="Arial" w:cs="Arial"/>
                <w:b/>
                <w:bCs/>
                <w:color w:val="000000"/>
                <w:sz w:val="18"/>
                <w:szCs w:val="18"/>
              </w:rPr>
            </w:pPr>
            <w:r w:rsidRPr="006E1A7B">
              <w:rPr>
                <w:rFonts w:ascii="Arial" w:hAnsi="Arial" w:cs="Arial"/>
                <w:b/>
                <w:bCs/>
                <w:color w:val="000000"/>
                <w:sz w:val="18"/>
                <w:szCs w:val="18"/>
              </w:rPr>
              <w:t>2019</w:t>
            </w:r>
          </w:p>
        </w:tc>
        <w:tc>
          <w:tcPr>
            <w:tcW w:w="2835" w:type="dxa"/>
            <w:tcBorders>
              <w:top w:val="nil"/>
              <w:left w:val="nil"/>
              <w:bottom w:val="nil"/>
              <w:right w:val="nil"/>
            </w:tcBorders>
            <w:shd w:val="clear" w:color="000000" w:fill="D9D9D9"/>
            <w:noWrap/>
            <w:vAlign w:val="bottom"/>
            <w:hideMark/>
          </w:tcPr>
          <w:p w:rsidR="000A3251" w:rsidRPr="006E1A7B" w:rsidRDefault="000A3251" w:rsidP="00E531A0">
            <w:pPr>
              <w:spacing w:after="0" w:line="240" w:lineRule="auto"/>
              <w:jc w:val="center"/>
              <w:rPr>
                <w:rFonts w:ascii="Arial" w:hAnsi="Arial" w:cs="Arial"/>
                <w:b/>
                <w:bCs/>
                <w:color w:val="000000"/>
                <w:sz w:val="18"/>
                <w:szCs w:val="18"/>
              </w:rPr>
            </w:pPr>
            <w:r w:rsidRPr="006E1A7B">
              <w:rPr>
                <w:rFonts w:ascii="Arial" w:hAnsi="Arial" w:cs="Arial"/>
                <w:b/>
                <w:bCs/>
                <w:color w:val="000000"/>
                <w:sz w:val="18"/>
                <w:szCs w:val="18"/>
              </w:rPr>
              <w:t>2018</w:t>
            </w:r>
          </w:p>
        </w:tc>
      </w:tr>
      <w:tr w:rsidR="000A3251" w:rsidRPr="006E1A7B" w:rsidTr="006E1A7B">
        <w:trPr>
          <w:trHeight w:val="227"/>
          <w:jc w:val="center"/>
        </w:trPr>
        <w:tc>
          <w:tcPr>
            <w:tcW w:w="2835" w:type="dxa"/>
            <w:tcBorders>
              <w:top w:val="nil"/>
              <w:left w:val="nil"/>
              <w:bottom w:val="single" w:sz="4" w:space="0" w:color="auto"/>
              <w:right w:val="nil"/>
            </w:tcBorders>
            <w:shd w:val="clear" w:color="000000" w:fill="D9D9D9"/>
            <w:noWrap/>
            <w:vAlign w:val="bottom"/>
            <w:hideMark/>
          </w:tcPr>
          <w:p w:rsidR="000A3251" w:rsidRPr="006E1A7B" w:rsidRDefault="000A3251" w:rsidP="00E531A0">
            <w:pPr>
              <w:spacing w:after="0" w:line="240" w:lineRule="auto"/>
              <w:jc w:val="center"/>
              <w:rPr>
                <w:rFonts w:ascii="Arial" w:hAnsi="Arial" w:cs="Arial"/>
                <w:b/>
                <w:bCs/>
                <w:color w:val="000000"/>
                <w:sz w:val="18"/>
                <w:szCs w:val="18"/>
              </w:rPr>
            </w:pPr>
            <w:r w:rsidRPr="006E1A7B">
              <w:rPr>
                <w:rFonts w:ascii="Arial" w:hAnsi="Arial" w:cs="Arial"/>
                <w:b/>
                <w:bCs/>
                <w:color w:val="000000"/>
                <w:sz w:val="18"/>
                <w:szCs w:val="18"/>
              </w:rPr>
              <w:t>DIAS</w:t>
            </w:r>
          </w:p>
        </w:tc>
        <w:tc>
          <w:tcPr>
            <w:tcW w:w="2835" w:type="dxa"/>
            <w:tcBorders>
              <w:top w:val="nil"/>
              <w:left w:val="nil"/>
              <w:bottom w:val="single" w:sz="4" w:space="0" w:color="auto"/>
              <w:right w:val="nil"/>
            </w:tcBorders>
            <w:shd w:val="clear" w:color="000000" w:fill="D9D9D9"/>
            <w:noWrap/>
            <w:vAlign w:val="bottom"/>
            <w:hideMark/>
          </w:tcPr>
          <w:p w:rsidR="000A3251" w:rsidRPr="006E1A7B" w:rsidRDefault="000A3251" w:rsidP="00E531A0">
            <w:pPr>
              <w:spacing w:after="0" w:line="240" w:lineRule="auto"/>
              <w:jc w:val="center"/>
              <w:rPr>
                <w:rFonts w:ascii="Arial" w:hAnsi="Arial" w:cs="Arial"/>
                <w:b/>
                <w:bCs/>
                <w:color w:val="000000"/>
                <w:sz w:val="18"/>
                <w:szCs w:val="18"/>
              </w:rPr>
            </w:pPr>
            <w:r w:rsidRPr="006E1A7B">
              <w:rPr>
                <w:rFonts w:ascii="Arial" w:hAnsi="Arial" w:cs="Arial"/>
                <w:b/>
                <w:bCs/>
                <w:color w:val="000000"/>
                <w:sz w:val="18"/>
                <w:szCs w:val="18"/>
              </w:rPr>
              <w:t>DIAS</w:t>
            </w:r>
          </w:p>
        </w:tc>
      </w:tr>
      <w:tr w:rsidR="000A3251" w:rsidRPr="000A3251" w:rsidTr="006E1A7B">
        <w:trPr>
          <w:trHeight w:val="255"/>
          <w:jc w:val="center"/>
        </w:trPr>
        <w:tc>
          <w:tcPr>
            <w:tcW w:w="2835" w:type="dxa"/>
            <w:tcBorders>
              <w:top w:val="single" w:sz="4" w:space="0" w:color="auto"/>
              <w:left w:val="nil"/>
              <w:bottom w:val="nil"/>
              <w:right w:val="nil"/>
            </w:tcBorders>
            <w:shd w:val="clear" w:color="000000" w:fill="auto"/>
            <w:noWrap/>
            <w:vAlign w:val="bottom"/>
            <w:hideMark/>
          </w:tcPr>
          <w:p w:rsidR="000A3251" w:rsidRPr="006E1A7B" w:rsidRDefault="006E1A7B" w:rsidP="00E531A0">
            <w:pPr>
              <w:spacing w:after="0" w:line="240" w:lineRule="auto"/>
              <w:jc w:val="center"/>
              <w:rPr>
                <w:rFonts w:ascii="Arial" w:hAnsi="Arial" w:cs="Arial"/>
                <w:b/>
                <w:bCs/>
                <w:color w:val="000000"/>
                <w:sz w:val="18"/>
                <w:szCs w:val="18"/>
              </w:rPr>
            </w:pPr>
            <w:r w:rsidRPr="006E1A7B">
              <w:rPr>
                <w:rFonts w:ascii="Arial" w:hAnsi="Arial" w:cs="Arial"/>
                <w:b/>
                <w:bCs/>
                <w:color w:val="000000"/>
                <w:sz w:val="18"/>
                <w:szCs w:val="18"/>
              </w:rPr>
              <w:t>6,27</w:t>
            </w:r>
            <w:r w:rsidR="000A3251" w:rsidRPr="006E1A7B">
              <w:rPr>
                <w:rFonts w:ascii="Arial" w:hAnsi="Arial" w:cs="Arial"/>
                <w:b/>
                <w:bCs/>
                <w:color w:val="000000"/>
                <w:sz w:val="18"/>
                <w:szCs w:val="18"/>
              </w:rPr>
              <w:t> </w:t>
            </w:r>
          </w:p>
        </w:tc>
        <w:tc>
          <w:tcPr>
            <w:tcW w:w="2835" w:type="dxa"/>
            <w:tcBorders>
              <w:top w:val="nil"/>
              <w:left w:val="nil"/>
              <w:bottom w:val="nil"/>
              <w:right w:val="nil"/>
            </w:tcBorders>
            <w:noWrap/>
            <w:vAlign w:val="bottom"/>
            <w:hideMark/>
          </w:tcPr>
          <w:p w:rsidR="000A3251" w:rsidRPr="000A3251" w:rsidRDefault="000A3251" w:rsidP="00E531A0">
            <w:pPr>
              <w:spacing w:after="0" w:line="240" w:lineRule="auto"/>
              <w:jc w:val="center"/>
              <w:rPr>
                <w:rFonts w:ascii="Arial" w:hAnsi="Arial" w:cs="Arial"/>
                <w:color w:val="000000"/>
                <w:sz w:val="18"/>
                <w:szCs w:val="18"/>
              </w:rPr>
            </w:pPr>
            <w:r w:rsidRPr="006E1A7B">
              <w:rPr>
                <w:rFonts w:ascii="Arial" w:eastAsia="Times New Roman" w:hAnsi="Arial" w:cs="Arial"/>
                <w:color w:val="000000"/>
                <w:sz w:val="18"/>
                <w:szCs w:val="18"/>
                <w:lang w:eastAsia="es-ES"/>
              </w:rPr>
              <w:t>17,84</w:t>
            </w:r>
          </w:p>
        </w:tc>
      </w:tr>
      <w:tr w:rsidR="000A3251" w:rsidRPr="000A3251" w:rsidTr="00DD383E">
        <w:trPr>
          <w:trHeight w:val="255"/>
          <w:jc w:val="center"/>
        </w:trPr>
        <w:tc>
          <w:tcPr>
            <w:tcW w:w="2835" w:type="dxa"/>
            <w:tcBorders>
              <w:top w:val="nil"/>
              <w:left w:val="nil"/>
              <w:bottom w:val="nil"/>
              <w:right w:val="nil"/>
            </w:tcBorders>
            <w:shd w:val="clear" w:color="000000" w:fill="F2F2F2"/>
            <w:noWrap/>
            <w:vAlign w:val="bottom"/>
            <w:hideMark/>
          </w:tcPr>
          <w:p w:rsidR="000A3251" w:rsidRPr="006E1A7B" w:rsidRDefault="000A3251" w:rsidP="006E1A7B">
            <w:pPr>
              <w:spacing w:after="0" w:line="240" w:lineRule="auto"/>
              <w:jc w:val="center"/>
              <w:rPr>
                <w:rFonts w:ascii="Arial" w:hAnsi="Arial" w:cs="Arial"/>
                <w:b/>
                <w:bCs/>
                <w:color w:val="000000"/>
                <w:sz w:val="18"/>
                <w:szCs w:val="18"/>
              </w:rPr>
            </w:pPr>
            <w:r w:rsidRPr="006E1A7B">
              <w:rPr>
                <w:rFonts w:ascii="Arial" w:hAnsi="Arial" w:cs="Arial"/>
                <w:b/>
                <w:bCs/>
                <w:color w:val="000000"/>
                <w:sz w:val="18"/>
                <w:szCs w:val="18"/>
              </w:rPr>
              <w:t> </w:t>
            </w:r>
          </w:p>
        </w:tc>
        <w:tc>
          <w:tcPr>
            <w:tcW w:w="2835" w:type="dxa"/>
            <w:tcBorders>
              <w:top w:val="nil"/>
              <w:left w:val="nil"/>
              <w:bottom w:val="nil"/>
              <w:right w:val="nil"/>
            </w:tcBorders>
            <w:shd w:val="clear" w:color="000000" w:fill="F2F2F2"/>
            <w:noWrap/>
            <w:vAlign w:val="bottom"/>
            <w:hideMark/>
          </w:tcPr>
          <w:p w:rsidR="000A3251" w:rsidRPr="000A3251" w:rsidRDefault="000A3251" w:rsidP="00E531A0">
            <w:pPr>
              <w:spacing w:after="0" w:line="240" w:lineRule="auto"/>
              <w:rPr>
                <w:rFonts w:ascii="Arial" w:hAnsi="Arial" w:cs="Arial"/>
                <w:color w:val="000000"/>
                <w:sz w:val="18"/>
                <w:szCs w:val="18"/>
              </w:rPr>
            </w:pPr>
            <w:r w:rsidRPr="000A3251">
              <w:rPr>
                <w:rFonts w:ascii="Arial" w:hAnsi="Arial" w:cs="Arial"/>
                <w:color w:val="000000"/>
                <w:sz w:val="18"/>
                <w:szCs w:val="18"/>
              </w:rPr>
              <w:t> </w:t>
            </w:r>
          </w:p>
        </w:tc>
      </w:tr>
    </w:tbl>
    <w:p w:rsidR="000A3251" w:rsidRDefault="000A3251" w:rsidP="0030215D">
      <w:pPr>
        <w:pStyle w:val="CM2"/>
        <w:spacing w:before="200" w:after="120" w:line="280" w:lineRule="exact"/>
        <w:jc w:val="both"/>
        <w:rPr>
          <w:rFonts w:ascii="Arial" w:hAnsi="Arial" w:cs="Arial"/>
          <w:sz w:val="20"/>
          <w:szCs w:val="20"/>
        </w:rPr>
      </w:pPr>
      <w:r w:rsidRPr="001F4A4B">
        <w:rPr>
          <w:rFonts w:ascii="Arial" w:hAnsi="Arial" w:cs="Arial"/>
          <w:sz w:val="20"/>
          <w:szCs w:val="20"/>
        </w:rPr>
        <w:t xml:space="preserve">La Ley 31/2014, de 3 de diciembre, modificó la Ley 15/2010 en relación con la información a incluir en memoria para solicitar el periodo medio de pago a proveedores. Posteriormente, la Resolución del ICAC de 29/1/2916 desarrolla la metodología para su cálculo y los requerimientos de información en memoria al respecto. Esta Resolución entró en vigor el 5/2/16 para las cuentas anuales de ejercicios iniciados a partir del 1/1/2015. </w:t>
      </w:r>
    </w:p>
    <w:p w:rsidR="000A3251" w:rsidRPr="000A3251" w:rsidRDefault="000A3251" w:rsidP="00F00FFF">
      <w:pPr>
        <w:widowControl w:val="0"/>
        <w:spacing w:before="120" w:after="120" w:line="280" w:lineRule="exact"/>
        <w:jc w:val="both"/>
        <w:rPr>
          <w:rFonts w:ascii="Arial" w:eastAsiaTheme="minorEastAsia" w:hAnsi="Arial" w:cs="Arial"/>
          <w:sz w:val="20"/>
          <w:szCs w:val="20"/>
          <w:lang w:eastAsia="es-ES"/>
        </w:rPr>
      </w:pPr>
      <w:r w:rsidRPr="000A3251">
        <w:rPr>
          <w:rFonts w:ascii="Arial" w:eastAsiaTheme="minorEastAsia" w:hAnsi="Arial" w:cs="Arial"/>
          <w:sz w:val="20"/>
          <w:szCs w:val="20"/>
          <w:lang w:eastAsia="es-ES"/>
        </w:rPr>
        <w:t xml:space="preserve">Los importes que figuran en las partidas de “Acreedores” del Balance no muestran saldos pendientes de pago que acumulen un aplazamiento superior al permitido por la Ley. </w:t>
      </w:r>
    </w:p>
    <w:p w:rsidR="00007B11" w:rsidRPr="00540DC3" w:rsidRDefault="00007B11" w:rsidP="00F00FFF">
      <w:pPr>
        <w:spacing w:before="120" w:after="120" w:line="280" w:lineRule="exact"/>
        <w:jc w:val="both"/>
        <w:rPr>
          <w:rFonts w:ascii="Arial" w:hAnsi="Arial" w:cs="Arial"/>
          <w:sz w:val="20"/>
          <w:szCs w:val="20"/>
        </w:rPr>
      </w:pPr>
    </w:p>
    <w:p w:rsidR="00DD1DA8" w:rsidRPr="00540DC3" w:rsidRDefault="00DD1DA8" w:rsidP="00F00FFF">
      <w:pPr>
        <w:pStyle w:val="Ttulo4"/>
        <w:spacing w:before="120" w:after="120" w:line="280" w:lineRule="exact"/>
        <w:jc w:val="both"/>
        <w:rPr>
          <w:rFonts w:ascii="Arial" w:hAnsi="Arial" w:cs="Arial"/>
          <w:sz w:val="20"/>
          <w:szCs w:val="20"/>
        </w:rPr>
      </w:pPr>
      <w:r w:rsidRPr="00540DC3">
        <w:rPr>
          <w:rFonts w:ascii="Arial" w:hAnsi="Arial" w:cs="Arial"/>
          <w:sz w:val="20"/>
          <w:szCs w:val="20"/>
        </w:rPr>
        <w:t>1</w:t>
      </w:r>
      <w:r w:rsidR="00221425">
        <w:rPr>
          <w:rFonts w:ascii="Arial" w:hAnsi="Arial" w:cs="Arial"/>
          <w:sz w:val="20"/>
          <w:szCs w:val="20"/>
        </w:rPr>
        <w:t>1</w:t>
      </w:r>
      <w:r w:rsidRPr="00540DC3">
        <w:rPr>
          <w:rFonts w:ascii="Arial" w:hAnsi="Arial" w:cs="Arial"/>
          <w:sz w:val="20"/>
          <w:szCs w:val="20"/>
        </w:rPr>
        <w:t xml:space="preserve">. OTRA INFORMACIÓN </w:t>
      </w:r>
    </w:p>
    <w:p w:rsidR="00EF042B" w:rsidRPr="00540DC3" w:rsidRDefault="00EF042B" w:rsidP="00F00FFF">
      <w:pPr>
        <w:spacing w:before="120" w:after="120" w:line="280" w:lineRule="exact"/>
        <w:jc w:val="both"/>
        <w:rPr>
          <w:rFonts w:ascii="Arial" w:hAnsi="Arial" w:cs="Arial"/>
          <w:sz w:val="20"/>
          <w:szCs w:val="20"/>
        </w:rPr>
      </w:pPr>
      <w:r w:rsidRPr="00540DC3">
        <w:rPr>
          <w:rFonts w:ascii="Arial" w:hAnsi="Arial" w:cs="Arial"/>
          <w:sz w:val="20"/>
          <w:szCs w:val="20"/>
        </w:rPr>
        <w:t>El número medio de</w:t>
      </w:r>
      <w:r w:rsidR="00006FDB">
        <w:rPr>
          <w:rFonts w:ascii="Arial" w:hAnsi="Arial" w:cs="Arial"/>
          <w:sz w:val="20"/>
          <w:szCs w:val="20"/>
        </w:rPr>
        <w:t xml:space="preserve"> personas empleadas en el</w:t>
      </w:r>
      <w:r w:rsidRPr="00540DC3">
        <w:rPr>
          <w:rFonts w:ascii="Arial" w:hAnsi="Arial" w:cs="Arial"/>
          <w:sz w:val="20"/>
          <w:szCs w:val="20"/>
        </w:rPr>
        <w:t xml:space="preserve"> ejercicio</w:t>
      </w:r>
      <w:r w:rsidR="00006FDB">
        <w:rPr>
          <w:rFonts w:ascii="Arial" w:hAnsi="Arial" w:cs="Arial"/>
          <w:sz w:val="20"/>
          <w:szCs w:val="20"/>
        </w:rPr>
        <w:t xml:space="preserve"> 2019 y 2018</w:t>
      </w:r>
      <w:r w:rsidRPr="00540DC3">
        <w:rPr>
          <w:rFonts w:ascii="Arial" w:hAnsi="Arial" w:cs="Arial"/>
          <w:sz w:val="20"/>
          <w:szCs w:val="20"/>
        </w:rPr>
        <w:t xml:space="preserve"> es el siguiente:</w:t>
      </w:r>
    </w:p>
    <w:tbl>
      <w:tblPr>
        <w:tblW w:w="5670" w:type="dxa"/>
        <w:jc w:val="center"/>
        <w:tblCellMar>
          <w:left w:w="70" w:type="dxa"/>
          <w:right w:w="70" w:type="dxa"/>
        </w:tblCellMar>
        <w:tblLook w:val="04A0"/>
      </w:tblPr>
      <w:tblGrid>
        <w:gridCol w:w="3783"/>
        <w:gridCol w:w="1060"/>
        <w:gridCol w:w="1120"/>
      </w:tblGrid>
      <w:tr w:rsidR="00595471" w:rsidRPr="00595471" w:rsidTr="00595471">
        <w:trPr>
          <w:trHeight w:val="270"/>
          <w:jc w:val="center"/>
        </w:trPr>
        <w:tc>
          <w:tcPr>
            <w:tcW w:w="3783" w:type="dxa"/>
            <w:tcBorders>
              <w:top w:val="single" w:sz="4" w:space="0" w:color="auto"/>
              <w:left w:val="nil"/>
              <w:bottom w:val="single" w:sz="4" w:space="0" w:color="auto"/>
              <w:right w:val="nil"/>
            </w:tcBorders>
            <w:shd w:val="clear" w:color="000000" w:fill="D9D9D9"/>
            <w:noWrap/>
            <w:vAlign w:val="center"/>
            <w:hideMark/>
          </w:tcPr>
          <w:p w:rsidR="00595471" w:rsidRPr="00595471" w:rsidRDefault="00595471" w:rsidP="00595471">
            <w:pPr>
              <w:spacing w:after="0" w:line="240" w:lineRule="auto"/>
              <w:jc w:val="center"/>
              <w:rPr>
                <w:rFonts w:ascii="Arial" w:eastAsia="Times New Roman" w:hAnsi="Arial" w:cs="Arial"/>
                <w:b/>
                <w:bCs/>
                <w:color w:val="000000"/>
                <w:sz w:val="18"/>
                <w:szCs w:val="18"/>
                <w:lang w:eastAsia="es-ES"/>
              </w:rPr>
            </w:pPr>
            <w:r w:rsidRPr="00595471">
              <w:rPr>
                <w:rFonts w:ascii="Arial" w:eastAsia="Times New Roman" w:hAnsi="Arial" w:cs="Arial"/>
                <w:b/>
                <w:bCs/>
                <w:color w:val="000000"/>
                <w:sz w:val="18"/>
                <w:szCs w:val="18"/>
                <w:lang w:eastAsia="es-ES"/>
              </w:rPr>
              <w:t> </w:t>
            </w:r>
          </w:p>
        </w:tc>
        <w:tc>
          <w:tcPr>
            <w:tcW w:w="1060" w:type="dxa"/>
            <w:tcBorders>
              <w:top w:val="single" w:sz="4" w:space="0" w:color="auto"/>
              <w:left w:val="nil"/>
              <w:bottom w:val="single" w:sz="4" w:space="0" w:color="auto"/>
              <w:right w:val="nil"/>
            </w:tcBorders>
            <w:shd w:val="clear" w:color="000000" w:fill="D9D9D9"/>
            <w:noWrap/>
            <w:vAlign w:val="bottom"/>
            <w:hideMark/>
          </w:tcPr>
          <w:p w:rsidR="00595471" w:rsidRPr="00595471" w:rsidRDefault="00595471" w:rsidP="00595471">
            <w:pPr>
              <w:spacing w:after="0" w:line="240" w:lineRule="auto"/>
              <w:jc w:val="center"/>
              <w:rPr>
                <w:rFonts w:ascii="Arial" w:eastAsia="Times New Roman" w:hAnsi="Arial" w:cs="Arial"/>
                <w:b/>
                <w:bCs/>
                <w:color w:val="000000"/>
                <w:sz w:val="18"/>
                <w:szCs w:val="18"/>
                <w:lang w:eastAsia="es-ES"/>
              </w:rPr>
            </w:pPr>
            <w:r w:rsidRPr="00595471">
              <w:rPr>
                <w:rFonts w:ascii="Arial" w:eastAsia="Times New Roman" w:hAnsi="Arial" w:cs="Arial"/>
                <w:b/>
                <w:bCs/>
                <w:color w:val="000000"/>
                <w:sz w:val="18"/>
                <w:szCs w:val="18"/>
                <w:lang w:eastAsia="es-ES"/>
              </w:rPr>
              <w:t>2019</w:t>
            </w:r>
          </w:p>
        </w:tc>
        <w:tc>
          <w:tcPr>
            <w:tcW w:w="1120" w:type="dxa"/>
            <w:tcBorders>
              <w:top w:val="single" w:sz="4" w:space="0" w:color="auto"/>
              <w:left w:val="nil"/>
              <w:bottom w:val="single" w:sz="4" w:space="0" w:color="auto"/>
              <w:right w:val="nil"/>
            </w:tcBorders>
            <w:shd w:val="clear" w:color="000000" w:fill="D9D9D9"/>
            <w:noWrap/>
            <w:vAlign w:val="bottom"/>
            <w:hideMark/>
          </w:tcPr>
          <w:p w:rsidR="00595471" w:rsidRPr="00595471" w:rsidRDefault="00595471" w:rsidP="00595471">
            <w:pPr>
              <w:spacing w:after="0" w:line="240" w:lineRule="auto"/>
              <w:jc w:val="center"/>
              <w:rPr>
                <w:rFonts w:ascii="Arial" w:eastAsia="Times New Roman" w:hAnsi="Arial" w:cs="Arial"/>
                <w:b/>
                <w:bCs/>
                <w:color w:val="000000"/>
                <w:sz w:val="18"/>
                <w:szCs w:val="18"/>
                <w:lang w:eastAsia="es-ES"/>
              </w:rPr>
            </w:pPr>
            <w:r w:rsidRPr="00595471">
              <w:rPr>
                <w:rFonts w:ascii="Arial" w:eastAsia="Times New Roman" w:hAnsi="Arial" w:cs="Arial"/>
                <w:b/>
                <w:bCs/>
                <w:color w:val="000000"/>
                <w:sz w:val="18"/>
                <w:szCs w:val="18"/>
                <w:lang w:eastAsia="es-ES"/>
              </w:rPr>
              <w:t>2018</w:t>
            </w:r>
          </w:p>
        </w:tc>
      </w:tr>
      <w:tr w:rsidR="00595471" w:rsidRPr="00595471" w:rsidTr="00595471">
        <w:trPr>
          <w:trHeight w:val="270"/>
          <w:jc w:val="center"/>
        </w:trPr>
        <w:tc>
          <w:tcPr>
            <w:tcW w:w="3783" w:type="dxa"/>
            <w:tcBorders>
              <w:top w:val="nil"/>
              <w:left w:val="nil"/>
              <w:bottom w:val="single" w:sz="4" w:space="0" w:color="auto"/>
              <w:right w:val="nil"/>
            </w:tcBorders>
            <w:shd w:val="clear" w:color="auto" w:fill="auto"/>
            <w:noWrap/>
            <w:vAlign w:val="center"/>
            <w:hideMark/>
          </w:tcPr>
          <w:p w:rsidR="00595471" w:rsidRPr="00595471" w:rsidRDefault="00595471" w:rsidP="00595471">
            <w:pPr>
              <w:spacing w:after="0" w:line="240" w:lineRule="auto"/>
              <w:rPr>
                <w:rFonts w:ascii="Arial" w:eastAsia="Times New Roman" w:hAnsi="Arial" w:cs="Arial"/>
                <w:color w:val="000000"/>
                <w:sz w:val="18"/>
                <w:szCs w:val="18"/>
                <w:lang w:eastAsia="es-ES"/>
              </w:rPr>
            </w:pPr>
            <w:r w:rsidRPr="00595471">
              <w:rPr>
                <w:rFonts w:ascii="Arial" w:eastAsia="Times New Roman" w:hAnsi="Arial" w:cs="Arial"/>
                <w:color w:val="000000"/>
                <w:sz w:val="18"/>
                <w:szCs w:val="18"/>
                <w:lang w:eastAsia="es-ES"/>
              </w:rPr>
              <w:t>Total Personal medio del ejercicio</w:t>
            </w:r>
          </w:p>
        </w:tc>
        <w:tc>
          <w:tcPr>
            <w:tcW w:w="1060" w:type="dxa"/>
            <w:tcBorders>
              <w:top w:val="nil"/>
              <w:left w:val="nil"/>
              <w:bottom w:val="single" w:sz="4" w:space="0" w:color="auto"/>
              <w:right w:val="nil"/>
            </w:tcBorders>
            <w:shd w:val="clear" w:color="auto" w:fill="auto"/>
            <w:noWrap/>
            <w:vAlign w:val="center"/>
            <w:hideMark/>
          </w:tcPr>
          <w:p w:rsidR="00595471" w:rsidRPr="00595471" w:rsidRDefault="00595471" w:rsidP="00595471">
            <w:pPr>
              <w:spacing w:after="0" w:line="240" w:lineRule="auto"/>
              <w:jc w:val="center"/>
              <w:rPr>
                <w:rFonts w:ascii="Arial" w:eastAsia="Times New Roman" w:hAnsi="Arial" w:cs="Arial"/>
                <w:color w:val="000000"/>
                <w:sz w:val="18"/>
                <w:szCs w:val="18"/>
                <w:lang w:eastAsia="es-ES"/>
              </w:rPr>
            </w:pPr>
            <w:r w:rsidRPr="00595471">
              <w:rPr>
                <w:rFonts w:ascii="Arial" w:eastAsia="Times New Roman" w:hAnsi="Arial" w:cs="Arial"/>
                <w:color w:val="000000"/>
                <w:sz w:val="18"/>
                <w:szCs w:val="18"/>
                <w:lang w:eastAsia="es-ES"/>
              </w:rPr>
              <w:t>21,02</w:t>
            </w:r>
          </w:p>
        </w:tc>
        <w:tc>
          <w:tcPr>
            <w:tcW w:w="1120" w:type="dxa"/>
            <w:tcBorders>
              <w:top w:val="nil"/>
              <w:left w:val="nil"/>
              <w:bottom w:val="single" w:sz="4" w:space="0" w:color="auto"/>
              <w:right w:val="nil"/>
            </w:tcBorders>
            <w:shd w:val="clear" w:color="auto" w:fill="auto"/>
            <w:noWrap/>
            <w:vAlign w:val="center"/>
            <w:hideMark/>
          </w:tcPr>
          <w:p w:rsidR="00595471" w:rsidRPr="00595471" w:rsidRDefault="00595471" w:rsidP="00595471">
            <w:pPr>
              <w:spacing w:after="0" w:line="240" w:lineRule="auto"/>
              <w:jc w:val="center"/>
              <w:rPr>
                <w:rFonts w:ascii="Arial" w:eastAsia="Times New Roman" w:hAnsi="Arial" w:cs="Arial"/>
                <w:color w:val="000000"/>
                <w:sz w:val="18"/>
                <w:szCs w:val="18"/>
                <w:lang w:eastAsia="es-ES"/>
              </w:rPr>
            </w:pPr>
            <w:r w:rsidRPr="00595471">
              <w:rPr>
                <w:rFonts w:ascii="Arial" w:eastAsia="Times New Roman" w:hAnsi="Arial" w:cs="Arial"/>
                <w:color w:val="000000"/>
                <w:sz w:val="18"/>
                <w:szCs w:val="18"/>
                <w:lang w:eastAsia="es-ES"/>
              </w:rPr>
              <w:t>10,67</w:t>
            </w:r>
          </w:p>
        </w:tc>
      </w:tr>
    </w:tbl>
    <w:p w:rsidR="00921051" w:rsidRPr="00540DC3" w:rsidRDefault="00921051" w:rsidP="0030215D">
      <w:pPr>
        <w:keepNext/>
        <w:keepLines/>
        <w:widowControl w:val="0"/>
        <w:spacing w:before="240" w:after="120" w:line="280" w:lineRule="exact"/>
        <w:jc w:val="both"/>
        <w:rPr>
          <w:rFonts w:ascii="Arial" w:hAnsi="Arial" w:cs="Arial"/>
          <w:sz w:val="20"/>
          <w:szCs w:val="20"/>
          <w:u w:val="single"/>
        </w:rPr>
      </w:pPr>
      <w:r w:rsidRPr="00540DC3">
        <w:rPr>
          <w:rFonts w:ascii="Arial" w:hAnsi="Arial" w:cs="Arial"/>
          <w:sz w:val="20"/>
          <w:szCs w:val="20"/>
          <w:u w:val="single"/>
        </w:rPr>
        <w:lastRenderedPageBreak/>
        <w:t>Gastos de Personal</w:t>
      </w:r>
    </w:p>
    <w:p w:rsidR="00921051" w:rsidRPr="00540DC3" w:rsidRDefault="00921051" w:rsidP="0030215D">
      <w:pPr>
        <w:keepNext/>
        <w:keepLines/>
        <w:widowControl w:val="0"/>
        <w:spacing w:before="120" w:after="120" w:line="280" w:lineRule="exact"/>
        <w:jc w:val="both"/>
        <w:rPr>
          <w:rFonts w:ascii="Arial" w:hAnsi="Arial" w:cs="Arial"/>
          <w:sz w:val="20"/>
          <w:szCs w:val="20"/>
        </w:rPr>
      </w:pPr>
      <w:r w:rsidRPr="00540DC3">
        <w:rPr>
          <w:rFonts w:ascii="Arial" w:hAnsi="Arial" w:cs="Arial"/>
          <w:sz w:val="20"/>
          <w:szCs w:val="20"/>
        </w:rPr>
        <w:t>Los importes habidos por este concepto han sido los siguientes:</w:t>
      </w:r>
    </w:p>
    <w:tbl>
      <w:tblPr>
        <w:tblW w:w="5670" w:type="dxa"/>
        <w:jc w:val="center"/>
        <w:tblCellMar>
          <w:left w:w="70" w:type="dxa"/>
          <w:right w:w="70" w:type="dxa"/>
        </w:tblCellMar>
        <w:tblLook w:val="04A0"/>
      </w:tblPr>
      <w:tblGrid>
        <w:gridCol w:w="2716"/>
        <w:gridCol w:w="1477"/>
        <w:gridCol w:w="1477"/>
      </w:tblGrid>
      <w:tr w:rsidR="00F122B5" w:rsidRPr="000A3251" w:rsidTr="000A3251">
        <w:trPr>
          <w:trHeight w:val="283"/>
          <w:jc w:val="center"/>
        </w:trPr>
        <w:tc>
          <w:tcPr>
            <w:tcW w:w="2060" w:type="dxa"/>
            <w:tcBorders>
              <w:top w:val="single" w:sz="8" w:space="0" w:color="auto"/>
              <w:left w:val="nil"/>
              <w:bottom w:val="single" w:sz="8" w:space="0" w:color="auto"/>
              <w:right w:val="nil"/>
            </w:tcBorders>
            <w:shd w:val="clear" w:color="000000" w:fill="D9D9D9"/>
            <w:noWrap/>
            <w:vAlign w:val="center"/>
            <w:hideMark/>
          </w:tcPr>
          <w:p w:rsidR="00F122B5" w:rsidRPr="000A3251" w:rsidRDefault="00F122B5" w:rsidP="0030215D">
            <w:pPr>
              <w:keepNext/>
              <w:keepLines/>
              <w:widowControl w:val="0"/>
              <w:spacing w:after="0" w:line="240" w:lineRule="auto"/>
              <w:jc w:val="center"/>
              <w:rPr>
                <w:rFonts w:ascii="Arial" w:eastAsia="Times New Roman" w:hAnsi="Arial" w:cs="Arial"/>
                <w:b/>
                <w:bCs/>
                <w:color w:val="000000"/>
                <w:sz w:val="18"/>
                <w:szCs w:val="18"/>
                <w:lang w:eastAsia="es-ES"/>
              </w:rPr>
            </w:pPr>
          </w:p>
        </w:tc>
        <w:tc>
          <w:tcPr>
            <w:tcW w:w="1120" w:type="dxa"/>
            <w:tcBorders>
              <w:top w:val="single" w:sz="8" w:space="0" w:color="auto"/>
              <w:left w:val="nil"/>
              <w:bottom w:val="single" w:sz="8" w:space="0" w:color="auto"/>
              <w:right w:val="nil"/>
            </w:tcBorders>
            <w:shd w:val="clear" w:color="000000" w:fill="D9D9D9"/>
            <w:noWrap/>
            <w:vAlign w:val="bottom"/>
            <w:hideMark/>
          </w:tcPr>
          <w:p w:rsidR="00F122B5" w:rsidRPr="000A3251" w:rsidRDefault="00F122B5" w:rsidP="0030215D">
            <w:pPr>
              <w:keepNext/>
              <w:keepLines/>
              <w:widowControl w:val="0"/>
              <w:spacing w:after="0" w:line="240" w:lineRule="auto"/>
              <w:jc w:val="center"/>
              <w:rPr>
                <w:rFonts w:ascii="Arial" w:eastAsia="Times New Roman" w:hAnsi="Arial" w:cs="Arial"/>
                <w:b/>
                <w:bCs/>
                <w:color w:val="000000"/>
                <w:sz w:val="18"/>
                <w:szCs w:val="18"/>
                <w:lang w:eastAsia="es-ES"/>
              </w:rPr>
            </w:pPr>
            <w:r w:rsidRPr="000A3251">
              <w:rPr>
                <w:rFonts w:ascii="Arial" w:eastAsia="Times New Roman" w:hAnsi="Arial" w:cs="Arial"/>
                <w:b/>
                <w:bCs/>
                <w:color w:val="000000"/>
                <w:sz w:val="18"/>
                <w:szCs w:val="18"/>
                <w:lang w:eastAsia="es-ES"/>
              </w:rPr>
              <w:t>2019</w:t>
            </w:r>
          </w:p>
        </w:tc>
        <w:tc>
          <w:tcPr>
            <w:tcW w:w="1120" w:type="dxa"/>
            <w:tcBorders>
              <w:top w:val="single" w:sz="8" w:space="0" w:color="auto"/>
              <w:left w:val="nil"/>
              <w:bottom w:val="single" w:sz="8" w:space="0" w:color="auto"/>
              <w:right w:val="nil"/>
            </w:tcBorders>
            <w:shd w:val="clear" w:color="000000" w:fill="D9D9D9"/>
            <w:noWrap/>
            <w:vAlign w:val="bottom"/>
            <w:hideMark/>
          </w:tcPr>
          <w:p w:rsidR="00F122B5" w:rsidRPr="000A3251" w:rsidRDefault="00F122B5" w:rsidP="0030215D">
            <w:pPr>
              <w:keepNext/>
              <w:keepLines/>
              <w:widowControl w:val="0"/>
              <w:spacing w:after="0" w:line="240" w:lineRule="auto"/>
              <w:jc w:val="center"/>
              <w:rPr>
                <w:rFonts w:ascii="Arial" w:eastAsia="Times New Roman" w:hAnsi="Arial" w:cs="Arial"/>
                <w:b/>
                <w:bCs/>
                <w:color w:val="000000"/>
                <w:sz w:val="18"/>
                <w:szCs w:val="18"/>
                <w:lang w:eastAsia="es-ES"/>
              </w:rPr>
            </w:pPr>
            <w:r w:rsidRPr="000A3251">
              <w:rPr>
                <w:rFonts w:ascii="Arial" w:eastAsia="Times New Roman" w:hAnsi="Arial" w:cs="Arial"/>
                <w:b/>
                <w:bCs/>
                <w:color w:val="000000"/>
                <w:sz w:val="18"/>
                <w:szCs w:val="18"/>
                <w:lang w:eastAsia="es-ES"/>
              </w:rPr>
              <w:t>2018</w:t>
            </w:r>
          </w:p>
        </w:tc>
      </w:tr>
      <w:tr w:rsidR="00F122B5" w:rsidRPr="000A3251" w:rsidTr="000A3251">
        <w:trPr>
          <w:trHeight w:val="255"/>
          <w:jc w:val="center"/>
        </w:trPr>
        <w:tc>
          <w:tcPr>
            <w:tcW w:w="2060" w:type="dxa"/>
            <w:tcBorders>
              <w:top w:val="nil"/>
              <w:left w:val="nil"/>
              <w:bottom w:val="nil"/>
              <w:right w:val="nil"/>
            </w:tcBorders>
            <w:shd w:val="clear" w:color="auto" w:fill="auto"/>
            <w:vAlign w:val="center"/>
            <w:hideMark/>
          </w:tcPr>
          <w:p w:rsidR="00F122B5" w:rsidRPr="000A3251" w:rsidRDefault="00F122B5" w:rsidP="0030215D">
            <w:pPr>
              <w:keepNext/>
              <w:keepLines/>
              <w:widowControl w:val="0"/>
              <w:spacing w:after="0" w:line="240" w:lineRule="auto"/>
              <w:rPr>
                <w:rFonts w:ascii="Arial" w:eastAsia="Times New Roman" w:hAnsi="Arial" w:cs="Arial"/>
                <w:color w:val="000000"/>
                <w:sz w:val="18"/>
                <w:szCs w:val="18"/>
                <w:lang w:eastAsia="es-ES"/>
              </w:rPr>
            </w:pPr>
            <w:r w:rsidRPr="000A3251">
              <w:rPr>
                <w:rFonts w:ascii="Arial" w:eastAsia="Times New Roman" w:hAnsi="Arial" w:cs="Arial"/>
                <w:color w:val="000000"/>
                <w:sz w:val="18"/>
                <w:szCs w:val="18"/>
                <w:lang w:eastAsia="es-ES"/>
              </w:rPr>
              <w:t>Sueldos y Salarios</w:t>
            </w:r>
          </w:p>
        </w:tc>
        <w:tc>
          <w:tcPr>
            <w:tcW w:w="1120" w:type="dxa"/>
            <w:tcBorders>
              <w:top w:val="nil"/>
              <w:left w:val="nil"/>
              <w:bottom w:val="nil"/>
              <w:right w:val="nil"/>
            </w:tcBorders>
            <w:shd w:val="clear" w:color="auto" w:fill="auto"/>
            <w:noWrap/>
            <w:vAlign w:val="center"/>
            <w:hideMark/>
          </w:tcPr>
          <w:p w:rsidR="00F122B5" w:rsidRPr="000A3251" w:rsidRDefault="00F122B5" w:rsidP="0030215D">
            <w:pPr>
              <w:keepNext/>
              <w:keepLines/>
              <w:widowControl w:val="0"/>
              <w:spacing w:after="0" w:line="240" w:lineRule="auto"/>
              <w:jc w:val="right"/>
              <w:rPr>
                <w:rFonts w:ascii="Arial" w:eastAsia="Times New Roman" w:hAnsi="Arial" w:cs="Arial"/>
                <w:color w:val="000000"/>
                <w:sz w:val="18"/>
                <w:szCs w:val="18"/>
                <w:lang w:eastAsia="es-ES"/>
              </w:rPr>
            </w:pPr>
            <w:r w:rsidRPr="000A3251">
              <w:rPr>
                <w:rFonts w:ascii="Arial" w:eastAsia="Times New Roman" w:hAnsi="Arial" w:cs="Arial"/>
                <w:color w:val="000000"/>
                <w:sz w:val="18"/>
                <w:szCs w:val="18"/>
                <w:lang w:eastAsia="es-ES"/>
              </w:rPr>
              <w:t>501.876,42</w:t>
            </w:r>
          </w:p>
        </w:tc>
        <w:tc>
          <w:tcPr>
            <w:tcW w:w="1120" w:type="dxa"/>
            <w:tcBorders>
              <w:top w:val="nil"/>
              <w:left w:val="nil"/>
              <w:bottom w:val="nil"/>
              <w:right w:val="nil"/>
            </w:tcBorders>
            <w:shd w:val="clear" w:color="auto" w:fill="auto"/>
            <w:noWrap/>
            <w:vAlign w:val="center"/>
            <w:hideMark/>
          </w:tcPr>
          <w:p w:rsidR="00F122B5" w:rsidRPr="000A3251" w:rsidRDefault="00F122B5" w:rsidP="0030215D">
            <w:pPr>
              <w:keepNext/>
              <w:keepLines/>
              <w:widowControl w:val="0"/>
              <w:spacing w:after="0" w:line="240" w:lineRule="auto"/>
              <w:jc w:val="right"/>
              <w:rPr>
                <w:rFonts w:ascii="Arial" w:eastAsia="Times New Roman" w:hAnsi="Arial" w:cs="Arial"/>
                <w:color w:val="000000"/>
                <w:sz w:val="18"/>
                <w:szCs w:val="18"/>
                <w:lang w:eastAsia="es-ES"/>
              </w:rPr>
            </w:pPr>
            <w:r w:rsidRPr="000A3251">
              <w:rPr>
                <w:rFonts w:ascii="Arial" w:eastAsia="Times New Roman" w:hAnsi="Arial" w:cs="Arial"/>
                <w:color w:val="000000"/>
                <w:sz w:val="18"/>
                <w:szCs w:val="18"/>
                <w:lang w:eastAsia="es-ES"/>
              </w:rPr>
              <w:t>313.930,70</w:t>
            </w:r>
          </w:p>
        </w:tc>
      </w:tr>
      <w:tr w:rsidR="00F122B5" w:rsidRPr="000A3251" w:rsidTr="000A3251">
        <w:trPr>
          <w:trHeight w:val="255"/>
          <w:jc w:val="center"/>
        </w:trPr>
        <w:tc>
          <w:tcPr>
            <w:tcW w:w="2060" w:type="dxa"/>
            <w:tcBorders>
              <w:top w:val="nil"/>
              <w:left w:val="nil"/>
              <w:bottom w:val="single" w:sz="8" w:space="0" w:color="auto"/>
              <w:right w:val="nil"/>
            </w:tcBorders>
            <w:shd w:val="clear" w:color="auto" w:fill="auto"/>
            <w:noWrap/>
            <w:vAlign w:val="center"/>
            <w:hideMark/>
          </w:tcPr>
          <w:p w:rsidR="00F122B5" w:rsidRPr="000A3251" w:rsidRDefault="00F122B5" w:rsidP="0030215D">
            <w:pPr>
              <w:keepNext/>
              <w:keepLines/>
              <w:widowControl w:val="0"/>
              <w:spacing w:after="0" w:line="240" w:lineRule="auto"/>
              <w:rPr>
                <w:rFonts w:ascii="Arial" w:eastAsia="Times New Roman" w:hAnsi="Arial" w:cs="Arial"/>
                <w:color w:val="000000"/>
                <w:sz w:val="18"/>
                <w:szCs w:val="18"/>
                <w:lang w:eastAsia="es-ES"/>
              </w:rPr>
            </w:pPr>
            <w:proofErr w:type="spellStart"/>
            <w:r w:rsidRPr="000A3251">
              <w:rPr>
                <w:rFonts w:ascii="Arial" w:eastAsia="Times New Roman" w:hAnsi="Arial" w:cs="Arial"/>
                <w:color w:val="000000"/>
                <w:sz w:val="18"/>
                <w:szCs w:val="18"/>
                <w:lang w:eastAsia="es-ES"/>
              </w:rPr>
              <w:t>Seg</w:t>
            </w:r>
            <w:proofErr w:type="spellEnd"/>
            <w:r w:rsidRPr="000A3251">
              <w:rPr>
                <w:rFonts w:ascii="Arial" w:eastAsia="Times New Roman" w:hAnsi="Arial" w:cs="Arial"/>
                <w:color w:val="000000"/>
                <w:sz w:val="18"/>
                <w:szCs w:val="18"/>
                <w:lang w:eastAsia="es-ES"/>
              </w:rPr>
              <w:t xml:space="preserve">. Social Cgo. </w:t>
            </w:r>
            <w:proofErr w:type="spellStart"/>
            <w:r w:rsidRPr="000A3251">
              <w:rPr>
                <w:rFonts w:ascii="Arial" w:eastAsia="Times New Roman" w:hAnsi="Arial" w:cs="Arial"/>
                <w:color w:val="000000"/>
                <w:sz w:val="18"/>
                <w:szCs w:val="18"/>
                <w:lang w:eastAsia="es-ES"/>
              </w:rPr>
              <w:t>Empr</w:t>
            </w:r>
            <w:proofErr w:type="spellEnd"/>
          </w:p>
        </w:tc>
        <w:tc>
          <w:tcPr>
            <w:tcW w:w="1120" w:type="dxa"/>
            <w:tcBorders>
              <w:top w:val="nil"/>
              <w:left w:val="nil"/>
              <w:bottom w:val="single" w:sz="8" w:space="0" w:color="auto"/>
              <w:right w:val="nil"/>
            </w:tcBorders>
            <w:shd w:val="clear" w:color="auto" w:fill="auto"/>
            <w:noWrap/>
            <w:vAlign w:val="center"/>
            <w:hideMark/>
          </w:tcPr>
          <w:p w:rsidR="00F122B5" w:rsidRPr="000A3251" w:rsidRDefault="00F122B5" w:rsidP="0030215D">
            <w:pPr>
              <w:keepNext/>
              <w:keepLines/>
              <w:widowControl w:val="0"/>
              <w:spacing w:after="0" w:line="240" w:lineRule="auto"/>
              <w:jc w:val="right"/>
              <w:rPr>
                <w:rFonts w:ascii="Arial" w:eastAsia="Times New Roman" w:hAnsi="Arial" w:cs="Arial"/>
                <w:color w:val="000000"/>
                <w:sz w:val="18"/>
                <w:szCs w:val="18"/>
                <w:lang w:eastAsia="es-ES"/>
              </w:rPr>
            </w:pPr>
            <w:r w:rsidRPr="000A3251">
              <w:rPr>
                <w:rFonts w:ascii="Arial" w:eastAsia="Times New Roman" w:hAnsi="Arial" w:cs="Arial"/>
                <w:color w:val="000000"/>
                <w:sz w:val="18"/>
                <w:szCs w:val="18"/>
                <w:lang w:eastAsia="es-ES"/>
              </w:rPr>
              <w:t>123.196,91</w:t>
            </w:r>
          </w:p>
        </w:tc>
        <w:tc>
          <w:tcPr>
            <w:tcW w:w="1120" w:type="dxa"/>
            <w:tcBorders>
              <w:top w:val="nil"/>
              <w:left w:val="nil"/>
              <w:bottom w:val="single" w:sz="8" w:space="0" w:color="auto"/>
              <w:right w:val="nil"/>
            </w:tcBorders>
            <w:shd w:val="clear" w:color="auto" w:fill="auto"/>
            <w:noWrap/>
            <w:vAlign w:val="center"/>
            <w:hideMark/>
          </w:tcPr>
          <w:p w:rsidR="00F122B5" w:rsidRPr="000A3251" w:rsidRDefault="00F122B5" w:rsidP="0030215D">
            <w:pPr>
              <w:keepNext/>
              <w:keepLines/>
              <w:widowControl w:val="0"/>
              <w:spacing w:after="0" w:line="240" w:lineRule="auto"/>
              <w:jc w:val="right"/>
              <w:rPr>
                <w:rFonts w:ascii="Arial" w:eastAsia="Times New Roman" w:hAnsi="Arial" w:cs="Arial"/>
                <w:color w:val="000000"/>
                <w:sz w:val="18"/>
                <w:szCs w:val="18"/>
                <w:lang w:eastAsia="es-ES"/>
              </w:rPr>
            </w:pPr>
            <w:r w:rsidRPr="000A3251">
              <w:rPr>
                <w:rFonts w:ascii="Arial" w:eastAsia="Times New Roman" w:hAnsi="Arial" w:cs="Arial"/>
                <w:color w:val="000000"/>
                <w:sz w:val="18"/>
                <w:szCs w:val="18"/>
                <w:lang w:eastAsia="es-ES"/>
              </w:rPr>
              <w:t>66.472,80</w:t>
            </w:r>
          </w:p>
        </w:tc>
      </w:tr>
      <w:tr w:rsidR="00F122B5" w:rsidRPr="000A3251" w:rsidTr="000A3251">
        <w:trPr>
          <w:trHeight w:val="255"/>
          <w:jc w:val="center"/>
        </w:trPr>
        <w:tc>
          <w:tcPr>
            <w:tcW w:w="2060" w:type="dxa"/>
            <w:tcBorders>
              <w:top w:val="nil"/>
              <w:left w:val="nil"/>
              <w:bottom w:val="single" w:sz="8" w:space="0" w:color="auto"/>
              <w:right w:val="nil"/>
            </w:tcBorders>
            <w:shd w:val="clear" w:color="auto" w:fill="F2F2F2" w:themeFill="background1" w:themeFillShade="F2"/>
            <w:noWrap/>
            <w:vAlign w:val="center"/>
            <w:hideMark/>
          </w:tcPr>
          <w:p w:rsidR="00F122B5" w:rsidRPr="000A3251" w:rsidRDefault="00F122B5" w:rsidP="0030215D">
            <w:pPr>
              <w:keepNext/>
              <w:keepLines/>
              <w:widowControl w:val="0"/>
              <w:spacing w:after="0" w:line="240" w:lineRule="auto"/>
              <w:rPr>
                <w:rFonts w:ascii="Arial" w:eastAsia="Times New Roman" w:hAnsi="Arial" w:cs="Arial"/>
                <w:b/>
                <w:color w:val="000000"/>
                <w:sz w:val="18"/>
                <w:szCs w:val="18"/>
                <w:lang w:eastAsia="es-ES"/>
              </w:rPr>
            </w:pPr>
            <w:r w:rsidRPr="000A3251">
              <w:rPr>
                <w:rFonts w:ascii="Arial" w:eastAsia="Times New Roman" w:hAnsi="Arial" w:cs="Arial"/>
                <w:color w:val="000000"/>
                <w:sz w:val="18"/>
                <w:szCs w:val="18"/>
                <w:lang w:eastAsia="es-ES"/>
              </w:rPr>
              <w:t> </w:t>
            </w:r>
            <w:r w:rsidR="000A3251" w:rsidRPr="000A3251">
              <w:rPr>
                <w:rFonts w:ascii="Arial" w:eastAsia="Times New Roman" w:hAnsi="Arial" w:cs="Arial"/>
                <w:b/>
                <w:color w:val="000000"/>
                <w:sz w:val="18"/>
                <w:szCs w:val="18"/>
                <w:lang w:eastAsia="es-ES"/>
              </w:rPr>
              <w:t>Total</w:t>
            </w:r>
          </w:p>
        </w:tc>
        <w:tc>
          <w:tcPr>
            <w:tcW w:w="1120" w:type="dxa"/>
            <w:tcBorders>
              <w:top w:val="nil"/>
              <w:left w:val="nil"/>
              <w:bottom w:val="single" w:sz="8" w:space="0" w:color="auto"/>
              <w:right w:val="nil"/>
            </w:tcBorders>
            <w:shd w:val="clear" w:color="auto" w:fill="F2F2F2" w:themeFill="background1" w:themeFillShade="F2"/>
            <w:noWrap/>
            <w:vAlign w:val="center"/>
            <w:hideMark/>
          </w:tcPr>
          <w:p w:rsidR="00F122B5" w:rsidRPr="000A3251" w:rsidRDefault="00F122B5" w:rsidP="0030215D">
            <w:pPr>
              <w:keepNext/>
              <w:keepLines/>
              <w:widowControl w:val="0"/>
              <w:spacing w:after="0" w:line="240" w:lineRule="auto"/>
              <w:jc w:val="right"/>
              <w:rPr>
                <w:rFonts w:ascii="Arial" w:eastAsia="Times New Roman" w:hAnsi="Arial" w:cs="Arial"/>
                <w:b/>
                <w:bCs/>
                <w:color w:val="000000"/>
                <w:sz w:val="18"/>
                <w:szCs w:val="18"/>
                <w:lang w:eastAsia="es-ES"/>
              </w:rPr>
            </w:pPr>
            <w:r w:rsidRPr="000A3251">
              <w:rPr>
                <w:rFonts w:ascii="Arial" w:eastAsia="Times New Roman" w:hAnsi="Arial" w:cs="Arial"/>
                <w:b/>
                <w:bCs/>
                <w:color w:val="000000"/>
                <w:sz w:val="18"/>
                <w:szCs w:val="18"/>
                <w:lang w:eastAsia="es-ES"/>
              </w:rPr>
              <w:t>625.073,33</w:t>
            </w:r>
          </w:p>
        </w:tc>
        <w:tc>
          <w:tcPr>
            <w:tcW w:w="1120" w:type="dxa"/>
            <w:tcBorders>
              <w:top w:val="nil"/>
              <w:left w:val="nil"/>
              <w:bottom w:val="single" w:sz="8" w:space="0" w:color="auto"/>
              <w:right w:val="nil"/>
            </w:tcBorders>
            <w:shd w:val="clear" w:color="auto" w:fill="F2F2F2" w:themeFill="background1" w:themeFillShade="F2"/>
            <w:noWrap/>
            <w:vAlign w:val="center"/>
            <w:hideMark/>
          </w:tcPr>
          <w:p w:rsidR="00F122B5" w:rsidRPr="000A3251" w:rsidRDefault="00F122B5" w:rsidP="0030215D">
            <w:pPr>
              <w:keepNext/>
              <w:keepLines/>
              <w:widowControl w:val="0"/>
              <w:spacing w:after="0" w:line="240" w:lineRule="auto"/>
              <w:jc w:val="right"/>
              <w:rPr>
                <w:rFonts w:ascii="Arial" w:eastAsia="Times New Roman" w:hAnsi="Arial" w:cs="Arial"/>
                <w:b/>
                <w:bCs/>
                <w:color w:val="000000"/>
                <w:sz w:val="18"/>
                <w:szCs w:val="18"/>
                <w:lang w:eastAsia="es-ES"/>
              </w:rPr>
            </w:pPr>
            <w:r w:rsidRPr="000A3251">
              <w:rPr>
                <w:rFonts w:ascii="Arial" w:eastAsia="Times New Roman" w:hAnsi="Arial" w:cs="Arial"/>
                <w:b/>
                <w:bCs/>
                <w:color w:val="000000"/>
                <w:sz w:val="18"/>
                <w:szCs w:val="18"/>
                <w:lang w:eastAsia="es-ES"/>
              </w:rPr>
              <w:t>380.403,50</w:t>
            </w:r>
          </w:p>
        </w:tc>
      </w:tr>
    </w:tbl>
    <w:p w:rsidR="00DD1DA8" w:rsidRPr="000A3251" w:rsidRDefault="00DD1DA8" w:rsidP="00A77CBC">
      <w:pPr>
        <w:keepNext/>
        <w:keepLines/>
        <w:widowControl w:val="0"/>
        <w:spacing w:before="240" w:after="120" w:line="280" w:lineRule="exact"/>
        <w:jc w:val="both"/>
        <w:rPr>
          <w:rFonts w:ascii="Arial" w:hAnsi="Arial" w:cs="Arial"/>
          <w:sz w:val="20"/>
          <w:szCs w:val="20"/>
          <w:u w:val="single"/>
        </w:rPr>
      </w:pPr>
      <w:r w:rsidRPr="000A3251">
        <w:rPr>
          <w:rFonts w:ascii="Arial" w:hAnsi="Arial" w:cs="Arial"/>
          <w:sz w:val="20"/>
          <w:szCs w:val="20"/>
          <w:u w:val="single"/>
        </w:rPr>
        <w:t xml:space="preserve">Subvenciones </w:t>
      </w:r>
      <w:r w:rsidR="00006FDB">
        <w:rPr>
          <w:rFonts w:ascii="Arial" w:hAnsi="Arial" w:cs="Arial"/>
          <w:sz w:val="20"/>
          <w:szCs w:val="20"/>
          <w:u w:val="single"/>
        </w:rPr>
        <w:t>de explotación</w:t>
      </w:r>
    </w:p>
    <w:p w:rsidR="001E5679" w:rsidRPr="00540DC3" w:rsidRDefault="002D04F0" w:rsidP="00A77CBC">
      <w:pPr>
        <w:keepNext/>
        <w:keepLines/>
        <w:spacing w:before="120" w:after="120" w:line="280" w:lineRule="exact"/>
        <w:jc w:val="both"/>
        <w:rPr>
          <w:rFonts w:ascii="Arial" w:hAnsi="Arial" w:cs="Arial"/>
          <w:sz w:val="20"/>
          <w:szCs w:val="20"/>
        </w:rPr>
      </w:pPr>
      <w:r w:rsidRPr="00540DC3">
        <w:rPr>
          <w:rFonts w:ascii="Arial" w:hAnsi="Arial" w:cs="Arial"/>
          <w:sz w:val="20"/>
          <w:szCs w:val="20"/>
        </w:rPr>
        <w:t xml:space="preserve">A </w:t>
      </w:r>
      <w:r w:rsidR="000A3251" w:rsidRPr="00540DC3">
        <w:rPr>
          <w:rFonts w:ascii="Arial" w:hAnsi="Arial" w:cs="Arial"/>
          <w:sz w:val="20"/>
          <w:szCs w:val="20"/>
        </w:rPr>
        <w:t>continuación,</w:t>
      </w:r>
      <w:r w:rsidRPr="00540DC3">
        <w:rPr>
          <w:rFonts w:ascii="Arial" w:hAnsi="Arial" w:cs="Arial"/>
          <w:sz w:val="20"/>
          <w:szCs w:val="20"/>
        </w:rPr>
        <w:t xml:space="preserve"> se detallan las subvenciones, donaciones y legados que aparecen en el balance, así como los importes imputados en la cuenta de pérdidas y ganancias</w:t>
      </w:r>
      <w:r w:rsidR="00006FDB">
        <w:rPr>
          <w:rFonts w:ascii="Arial" w:hAnsi="Arial" w:cs="Arial"/>
          <w:sz w:val="20"/>
          <w:szCs w:val="20"/>
        </w:rPr>
        <w:t xml:space="preserve"> del ejercicio 2019 y 2018</w:t>
      </w:r>
      <w:r w:rsidRPr="00540DC3">
        <w:rPr>
          <w:rFonts w:ascii="Arial" w:hAnsi="Arial" w:cs="Arial"/>
          <w:sz w:val="20"/>
          <w:szCs w:val="20"/>
        </w:rPr>
        <w:t>:</w:t>
      </w:r>
    </w:p>
    <w:tbl>
      <w:tblPr>
        <w:tblW w:w="5251" w:type="pct"/>
        <w:tblCellMar>
          <w:left w:w="70" w:type="dxa"/>
          <w:right w:w="70" w:type="dxa"/>
        </w:tblCellMar>
        <w:tblLook w:val="04A0"/>
      </w:tblPr>
      <w:tblGrid>
        <w:gridCol w:w="5728"/>
        <w:gridCol w:w="1458"/>
        <w:gridCol w:w="1892"/>
      </w:tblGrid>
      <w:tr w:rsidR="00FE3A7F" w:rsidRPr="00FE3A7F" w:rsidTr="0045746C">
        <w:trPr>
          <w:trHeight w:val="283"/>
        </w:trPr>
        <w:tc>
          <w:tcPr>
            <w:tcW w:w="3154" w:type="pct"/>
            <w:tcBorders>
              <w:top w:val="single" w:sz="4" w:space="0" w:color="auto"/>
              <w:left w:val="nil"/>
              <w:bottom w:val="single" w:sz="4" w:space="0" w:color="auto"/>
              <w:right w:val="nil"/>
            </w:tcBorders>
            <w:shd w:val="clear" w:color="000000" w:fill="D9D9D9"/>
            <w:noWrap/>
            <w:vAlign w:val="bottom"/>
            <w:hideMark/>
          </w:tcPr>
          <w:p w:rsidR="00FE3A7F" w:rsidRPr="00FE3A7F" w:rsidRDefault="00FE3A7F" w:rsidP="00A77CBC">
            <w:pPr>
              <w:keepNext/>
              <w:keepLines/>
              <w:spacing w:after="0" w:line="240" w:lineRule="auto"/>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t>SUBVENCIONES EXPLOTACIÓN</w:t>
            </w:r>
          </w:p>
        </w:tc>
        <w:tc>
          <w:tcPr>
            <w:tcW w:w="803" w:type="pct"/>
            <w:tcBorders>
              <w:top w:val="single" w:sz="4" w:space="0" w:color="auto"/>
              <w:left w:val="nil"/>
              <w:bottom w:val="single" w:sz="4" w:space="0" w:color="auto"/>
              <w:right w:val="nil"/>
            </w:tcBorders>
            <w:shd w:val="clear" w:color="000000" w:fill="D9D9D9"/>
            <w:noWrap/>
            <w:vAlign w:val="bottom"/>
            <w:hideMark/>
          </w:tcPr>
          <w:p w:rsidR="00FE3A7F" w:rsidRPr="00FE3A7F" w:rsidRDefault="00FE3A7F" w:rsidP="00A77CBC">
            <w:pPr>
              <w:keepNext/>
              <w:keepLines/>
              <w:spacing w:after="0" w:line="240" w:lineRule="auto"/>
              <w:jc w:val="center"/>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t>2019</w:t>
            </w:r>
          </w:p>
        </w:tc>
        <w:tc>
          <w:tcPr>
            <w:tcW w:w="1042" w:type="pct"/>
            <w:tcBorders>
              <w:top w:val="single" w:sz="4" w:space="0" w:color="auto"/>
              <w:left w:val="nil"/>
              <w:bottom w:val="single" w:sz="4" w:space="0" w:color="auto"/>
              <w:right w:val="nil"/>
            </w:tcBorders>
            <w:shd w:val="clear" w:color="000000" w:fill="D9D9D9"/>
            <w:noWrap/>
            <w:vAlign w:val="bottom"/>
            <w:hideMark/>
          </w:tcPr>
          <w:p w:rsidR="00FE3A7F" w:rsidRPr="00FE3A7F" w:rsidRDefault="00FE3A7F" w:rsidP="00A77CBC">
            <w:pPr>
              <w:keepNext/>
              <w:keepLines/>
              <w:spacing w:after="0" w:line="240" w:lineRule="auto"/>
              <w:jc w:val="center"/>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t>2018</w:t>
            </w:r>
          </w:p>
        </w:tc>
      </w:tr>
      <w:tr w:rsidR="00FE3A7F" w:rsidRPr="00FE3A7F" w:rsidTr="0045746C">
        <w:trPr>
          <w:trHeight w:val="283"/>
        </w:trPr>
        <w:tc>
          <w:tcPr>
            <w:tcW w:w="3154"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t>De la Unión Europea</w:t>
            </w:r>
          </w:p>
        </w:tc>
        <w:tc>
          <w:tcPr>
            <w:tcW w:w="803"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jc w:val="right"/>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t>68.586,42</w:t>
            </w:r>
          </w:p>
        </w:tc>
        <w:tc>
          <w:tcPr>
            <w:tcW w:w="1042"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jc w:val="right"/>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t>30.822,83</w:t>
            </w:r>
          </w:p>
        </w:tc>
      </w:tr>
      <w:tr w:rsidR="00FE3A7F" w:rsidRPr="00FE3A7F" w:rsidTr="0045746C">
        <w:trPr>
          <w:trHeight w:val="283"/>
        </w:trPr>
        <w:tc>
          <w:tcPr>
            <w:tcW w:w="3154"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 xml:space="preserve">Programa MAC - </w:t>
            </w:r>
            <w:proofErr w:type="spellStart"/>
            <w:r w:rsidRPr="00FE3A7F">
              <w:rPr>
                <w:rFonts w:ascii="Arial" w:eastAsia="Times New Roman" w:hAnsi="Arial" w:cs="Arial"/>
                <w:color w:val="000000"/>
                <w:sz w:val="18"/>
                <w:szCs w:val="18"/>
                <w:lang w:eastAsia="es-ES"/>
              </w:rPr>
              <w:t>Volriskmac</w:t>
            </w:r>
            <w:proofErr w:type="spellEnd"/>
          </w:p>
        </w:tc>
        <w:tc>
          <w:tcPr>
            <w:tcW w:w="803"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jc w:val="right"/>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68.586,42</w:t>
            </w:r>
          </w:p>
        </w:tc>
        <w:tc>
          <w:tcPr>
            <w:tcW w:w="1042"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jc w:val="right"/>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30.822,83</w:t>
            </w:r>
          </w:p>
        </w:tc>
      </w:tr>
      <w:tr w:rsidR="00006FDB" w:rsidRPr="00FE3A7F" w:rsidTr="0045746C">
        <w:trPr>
          <w:trHeight w:val="283"/>
        </w:trPr>
        <w:tc>
          <w:tcPr>
            <w:tcW w:w="3154" w:type="pct"/>
            <w:tcBorders>
              <w:top w:val="nil"/>
              <w:left w:val="nil"/>
              <w:bottom w:val="nil"/>
              <w:right w:val="nil"/>
            </w:tcBorders>
            <w:shd w:val="clear" w:color="auto" w:fill="F2F2F2" w:themeFill="background1" w:themeFillShade="F2"/>
            <w:noWrap/>
            <w:vAlign w:val="center"/>
          </w:tcPr>
          <w:p w:rsidR="00006FDB" w:rsidRPr="00FE3A7F" w:rsidRDefault="00006FDB" w:rsidP="00A77CBC">
            <w:pPr>
              <w:keepNext/>
              <w:keepLines/>
              <w:spacing w:after="0" w:line="240" w:lineRule="auto"/>
              <w:rPr>
                <w:rFonts w:ascii="Arial" w:eastAsia="Times New Roman" w:hAnsi="Arial" w:cs="Arial"/>
                <w:color w:val="000000"/>
                <w:sz w:val="18"/>
                <w:szCs w:val="18"/>
                <w:lang w:eastAsia="es-ES"/>
              </w:rPr>
            </w:pPr>
          </w:p>
        </w:tc>
        <w:tc>
          <w:tcPr>
            <w:tcW w:w="803" w:type="pct"/>
            <w:tcBorders>
              <w:top w:val="nil"/>
              <w:left w:val="nil"/>
              <w:bottom w:val="nil"/>
              <w:right w:val="nil"/>
            </w:tcBorders>
            <w:shd w:val="clear" w:color="auto" w:fill="F2F2F2" w:themeFill="background1" w:themeFillShade="F2"/>
            <w:noWrap/>
            <w:vAlign w:val="center"/>
          </w:tcPr>
          <w:p w:rsidR="00006FDB" w:rsidRPr="00FE3A7F" w:rsidRDefault="00006FDB" w:rsidP="00A77CBC">
            <w:pPr>
              <w:keepNext/>
              <w:keepLines/>
              <w:spacing w:after="0" w:line="240" w:lineRule="auto"/>
              <w:jc w:val="right"/>
              <w:rPr>
                <w:rFonts w:ascii="Arial" w:eastAsia="Times New Roman" w:hAnsi="Arial" w:cs="Arial"/>
                <w:color w:val="000000"/>
                <w:sz w:val="18"/>
                <w:szCs w:val="18"/>
                <w:lang w:eastAsia="es-ES"/>
              </w:rPr>
            </w:pPr>
          </w:p>
        </w:tc>
        <w:tc>
          <w:tcPr>
            <w:tcW w:w="1042" w:type="pct"/>
            <w:tcBorders>
              <w:top w:val="nil"/>
              <w:left w:val="nil"/>
              <w:bottom w:val="nil"/>
              <w:right w:val="nil"/>
            </w:tcBorders>
            <w:shd w:val="clear" w:color="auto" w:fill="F2F2F2" w:themeFill="background1" w:themeFillShade="F2"/>
            <w:noWrap/>
            <w:vAlign w:val="center"/>
          </w:tcPr>
          <w:p w:rsidR="00006FDB" w:rsidRPr="00FE3A7F" w:rsidRDefault="00006FDB" w:rsidP="00A77CBC">
            <w:pPr>
              <w:keepNext/>
              <w:keepLines/>
              <w:spacing w:after="0" w:line="240" w:lineRule="auto"/>
              <w:jc w:val="right"/>
              <w:rPr>
                <w:rFonts w:ascii="Arial" w:eastAsia="Times New Roman" w:hAnsi="Arial" w:cs="Arial"/>
                <w:color w:val="000000"/>
                <w:sz w:val="18"/>
                <w:szCs w:val="18"/>
                <w:lang w:eastAsia="es-ES"/>
              </w:rPr>
            </w:pPr>
          </w:p>
        </w:tc>
      </w:tr>
      <w:tr w:rsidR="00FE3A7F" w:rsidRPr="00FE3A7F" w:rsidTr="0045746C">
        <w:trPr>
          <w:trHeight w:val="283"/>
        </w:trPr>
        <w:tc>
          <w:tcPr>
            <w:tcW w:w="3154"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t>Del Estado</w:t>
            </w:r>
          </w:p>
        </w:tc>
        <w:tc>
          <w:tcPr>
            <w:tcW w:w="803"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jc w:val="right"/>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t>166.968,33</w:t>
            </w:r>
          </w:p>
        </w:tc>
        <w:tc>
          <w:tcPr>
            <w:tcW w:w="1042"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jc w:val="right"/>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t>51.232,25</w:t>
            </w:r>
          </w:p>
        </w:tc>
      </w:tr>
      <w:tr w:rsidR="00FE3A7F" w:rsidRPr="00FE3A7F" w:rsidTr="0045746C">
        <w:trPr>
          <w:trHeight w:val="283"/>
        </w:trPr>
        <w:tc>
          <w:tcPr>
            <w:tcW w:w="3154"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rPr>
                <w:rFonts w:ascii="Arial" w:eastAsia="Times New Roman" w:hAnsi="Arial" w:cs="Arial"/>
                <w:color w:val="000000"/>
                <w:sz w:val="18"/>
                <w:szCs w:val="18"/>
                <w:lang w:eastAsia="es-ES"/>
              </w:rPr>
            </w:pPr>
            <w:proofErr w:type="spellStart"/>
            <w:r w:rsidRPr="00FE3A7F">
              <w:rPr>
                <w:rFonts w:ascii="Arial" w:eastAsia="Times New Roman" w:hAnsi="Arial" w:cs="Arial"/>
                <w:color w:val="000000"/>
                <w:sz w:val="18"/>
                <w:szCs w:val="18"/>
                <w:lang w:eastAsia="es-ES"/>
              </w:rPr>
              <w:t>Fecyt-Teleplaneta</w:t>
            </w:r>
            <w:proofErr w:type="spellEnd"/>
          </w:p>
        </w:tc>
        <w:tc>
          <w:tcPr>
            <w:tcW w:w="803"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jc w:val="right"/>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3.141,44</w:t>
            </w:r>
          </w:p>
        </w:tc>
        <w:tc>
          <w:tcPr>
            <w:tcW w:w="1042"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jc w:val="right"/>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25.705,67</w:t>
            </w:r>
          </w:p>
        </w:tc>
      </w:tr>
      <w:tr w:rsidR="00FE3A7F" w:rsidRPr="00FE3A7F" w:rsidTr="0045746C">
        <w:trPr>
          <w:trHeight w:val="283"/>
        </w:trPr>
        <w:tc>
          <w:tcPr>
            <w:tcW w:w="3154"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Ministerio Economía, Industria y Comp.-Doctorado Industrial</w:t>
            </w:r>
          </w:p>
        </w:tc>
        <w:tc>
          <w:tcPr>
            <w:tcW w:w="803"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jc w:val="right"/>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11.210,63</w:t>
            </w:r>
          </w:p>
        </w:tc>
        <w:tc>
          <w:tcPr>
            <w:tcW w:w="1042"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jc w:val="right"/>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13.246,32</w:t>
            </w:r>
          </w:p>
        </w:tc>
      </w:tr>
      <w:tr w:rsidR="00FE3A7F" w:rsidRPr="00FE3A7F" w:rsidTr="0045746C">
        <w:trPr>
          <w:trHeight w:val="283"/>
        </w:trPr>
        <w:tc>
          <w:tcPr>
            <w:tcW w:w="3154"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 xml:space="preserve">Ministerio de Ciencia e </w:t>
            </w:r>
            <w:proofErr w:type="spellStart"/>
            <w:r w:rsidRPr="00FE3A7F">
              <w:rPr>
                <w:rFonts w:ascii="Arial" w:eastAsia="Times New Roman" w:hAnsi="Arial" w:cs="Arial"/>
                <w:color w:val="000000"/>
                <w:sz w:val="18"/>
                <w:szCs w:val="18"/>
                <w:lang w:eastAsia="es-ES"/>
              </w:rPr>
              <w:t>Innov</w:t>
            </w:r>
            <w:proofErr w:type="spellEnd"/>
            <w:r w:rsidRPr="00FE3A7F">
              <w:rPr>
                <w:rFonts w:ascii="Arial" w:eastAsia="Times New Roman" w:hAnsi="Arial" w:cs="Arial"/>
                <w:color w:val="000000"/>
                <w:sz w:val="18"/>
                <w:szCs w:val="18"/>
                <w:lang w:eastAsia="es-ES"/>
              </w:rPr>
              <w:t>.-Retos-</w:t>
            </w:r>
            <w:proofErr w:type="spellStart"/>
            <w:r w:rsidRPr="00FE3A7F">
              <w:rPr>
                <w:rFonts w:ascii="Arial" w:eastAsia="Times New Roman" w:hAnsi="Arial" w:cs="Arial"/>
                <w:color w:val="000000"/>
                <w:sz w:val="18"/>
                <w:szCs w:val="18"/>
                <w:lang w:eastAsia="es-ES"/>
              </w:rPr>
              <w:t>Termovolcan</w:t>
            </w:r>
            <w:proofErr w:type="spellEnd"/>
          </w:p>
        </w:tc>
        <w:tc>
          <w:tcPr>
            <w:tcW w:w="803"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jc w:val="right"/>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100.383,02</w:t>
            </w:r>
          </w:p>
        </w:tc>
        <w:tc>
          <w:tcPr>
            <w:tcW w:w="1042"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jc w:val="right"/>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36,00</w:t>
            </w:r>
          </w:p>
        </w:tc>
      </w:tr>
      <w:tr w:rsidR="00FE3A7F" w:rsidRPr="00FE3A7F" w:rsidTr="0045746C">
        <w:trPr>
          <w:trHeight w:val="283"/>
        </w:trPr>
        <w:tc>
          <w:tcPr>
            <w:tcW w:w="3154"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 xml:space="preserve">Ministerio de Ciencia e </w:t>
            </w:r>
            <w:proofErr w:type="spellStart"/>
            <w:r w:rsidRPr="00FE3A7F">
              <w:rPr>
                <w:rFonts w:ascii="Arial" w:eastAsia="Times New Roman" w:hAnsi="Arial" w:cs="Arial"/>
                <w:color w:val="000000"/>
                <w:sz w:val="18"/>
                <w:szCs w:val="18"/>
                <w:lang w:eastAsia="es-ES"/>
              </w:rPr>
              <w:t>Innov</w:t>
            </w:r>
            <w:proofErr w:type="spellEnd"/>
            <w:r w:rsidRPr="00FE3A7F">
              <w:rPr>
                <w:rFonts w:ascii="Arial" w:eastAsia="Times New Roman" w:hAnsi="Arial" w:cs="Arial"/>
                <w:color w:val="000000"/>
                <w:sz w:val="18"/>
                <w:szCs w:val="18"/>
                <w:lang w:eastAsia="es-ES"/>
              </w:rPr>
              <w:t>.-Retos-</w:t>
            </w:r>
            <w:proofErr w:type="spellStart"/>
            <w:r w:rsidRPr="00FE3A7F">
              <w:rPr>
                <w:rFonts w:ascii="Arial" w:eastAsia="Times New Roman" w:hAnsi="Arial" w:cs="Arial"/>
                <w:color w:val="000000"/>
                <w:sz w:val="18"/>
                <w:szCs w:val="18"/>
                <w:lang w:eastAsia="es-ES"/>
              </w:rPr>
              <w:t>Electrovolcan</w:t>
            </w:r>
            <w:proofErr w:type="spellEnd"/>
          </w:p>
        </w:tc>
        <w:tc>
          <w:tcPr>
            <w:tcW w:w="803"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jc w:val="right"/>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52.233,24</w:t>
            </w:r>
          </w:p>
        </w:tc>
        <w:tc>
          <w:tcPr>
            <w:tcW w:w="1042"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jc w:val="right"/>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12.244,26</w:t>
            </w:r>
          </w:p>
        </w:tc>
      </w:tr>
      <w:tr w:rsidR="00006FDB" w:rsidRPr="00FE3A7F" w:rsidTr="0045746C">
        <w:trPr>
          <w:trHeight w:val="283"/>
        </w:trPr>
        <w:tc>
          <w:tcPr>
            <w:tcW w:w="3154" w:type="pct"/>
            <w:tcBorders>
              <w:top w:val="nil"/>
              <w:left w:val="nil"/>
              <w:bottom w:val="nil"/>
              <w:right w:val="nil"/>
            </w:tcBorders>
            <w:shd w:val="clear" w:color="auto" w:fill="F2F2F2" w:themeFill="background1" w:themeFillShade="F2"/>
            <w:noWrap/>
            <w:vAlign w:val="center"/>
          </w:tcPr>
          <w:p w:rsidR="00006FDB" w:rsidRPr="00FE3A7F" w:rsidRDefault="00006FDB" w:rsidP="00A77CBC">
            <w:pPr>
              <w:keepNext/>
              <w:keepLines/>
              <w:spacing w:after="0" w:line="240" w:lineRule="auto"/>
              <w:rPr>
                <w:rFonts w:ascii="Arial" w:eastAsia="Times New Roman" w:hAnsi="Arial" w:cs="Arial"/>
                <w:color w:val="000000"/>
                <w:sz w:val="18"/>
                <w:szCs w:val="18"/>
                <w:lang w:eastAsia="es-ES"/>
              </w:rPr>
            </w:pPr>
          </w:p>
        </w:tc>
        <w:tc>
          <w:tcPr>
            <w:tcW w:w="803" w:type="pct"/>
            <w:tcBorders>
              <w:top w:val="nil"/>
              <w:left w:val="nil"/>
              <w:bottom w:val="nil"/>
              <w:right w:val="nil"/>
            </w:tcBorders>
            <w:shd w:val="clear" w:color="auto" w:fill="F2F2F2" w:themeFill="background1" w:themeFillShade="F2"/>
            <w:noWrap/>
            <w:vAlign w:val="center"/>
          </w:tcPr>
          <w:p w:rsidR="00006FDB" w:rsidRPr="00FE3A7F" w:rsidRDefault="00006FDB" w:rsidP="00A77CBC">
            <w:pPr>
              <w:keepNext/>
              <w:keepLines/>
              <w:spacing w:after="0" w:line="240" w:lineRule="auto"/>
              <w:jc w:val="right"/>
              <w:rPr>
                <w:rFonts w:ascii="Arial" w:eastAsia="Times New Roman" w:hAnsi="Arial" w:cs="Arial"/>
                <w:color w:val="000000"/>
                <w:sz w:val="18"/>
                <w:szCs w:val="18"/>
                <w:lang w:eastAsia="es-ES"/>
              </w:rPr>
            </w:pPr>
          </w:p>
        </w:tc>
        <w:tc>
          <w:tcPr>
            <w:tcW w:w="1042" w:type="pct"/>
            <w:tcBorders>
              <w:top w:val="nil"/>
              <w:left w:val="nil"/>
              <w:bottom w:val="nil"/>
              <w:right w:val="nil"/>
            </w:tcBorders>
            <w:shd w:val="clear" w:color="auto" w:fill="F2F2F2" w:themeFill="background1" w:themeFillShade="F2"/>
            <w:noWrap/>
            <w:vAlign w:val="center"/>
          </w:tcPr>
          <w:p w:rsidR="00006FDB" w:rsidRPr="00FE3A7F" w:rsidRDefault="00006FDB" w:rsidP="00A77CBC">
            <w:pPr>
              <w:keepNext/>
              <w:keepLines/>
              <w:spacing w:after="0" w:line="240" w:lineRule="auto"/>
              <w:jc w:val="right"/>
              <w:rPr>
                <w:rFonts w:ascii="Arial" w:eastAsia="Times New Roman" w:hAnsi="Arial" w:cs="Arial"/>
                <w:color w:val="000000"/>
                <w:sz w:val="18"/>
                <w:szCs w:val="18"/>
                <w:lang w:eastAsia="es-ES"/>
              </w:rPr>
            </w:pPr>
          </w:p>
        </w:tc>
      </w:tr>
      <w:tr w:rsidR="003D30CF" w:rsidRPr="00FE3A7F" w:rsidTr="0045746C">
        <w:trPr>
          <w:trHeight w:val="283"/>
        </w:trPr>
        <w:tc>
          <w:tcPr>
            <w:tcW w:w="3154" w:type="pct"/>
            <w:tcBorders>
              <w:top w:val="nil"/>
              <w:left w:val="nil"/>
              <w:bottom w:val="nil"/>
              <w:right w:val="nil"/>
            </w:tcBorders>
            <w:shd w:val="clear" w:color="auto" w:fill="auto"/>
            <w:noWrap/>
            <w:vAlign w:val="center"/>
            <w:hideMark/>
          </w:tcPr>
          <w:p w:rsidR="003D30CF" w:rsidRDefault="003D30CF" w:rsidP="00A77CBC">
            <w:pPr>
              <w:keepNext/>
              <w:keepLines/>
              <w:spacing w:after="0" w:line="240" w:lineRule="auto"/>
              <w:rPr>
                <w:rFonts w:ascii="Arial" w:hAnsi="Arial" w:cs="Arial"/>
                <w:b/>
                <w:bCs/>
                <w:color w:val="000000"/>
                <w:sz w:val="18"/>
                <w:szCs w:val="18"/>
              </w:rPr>
            </w:pPr>
            <w:r>
              <w:rPr>
                <w:rFonts w:ascii="Arial" w:hAnsi="Arial" w:cs="Arial"/>
                <w:b/>
                <w:bCs/>
                <w:color w:val="000000"/>
                <w:sz w:val="18"/>
                <w:szCs w:val="18"/>
              </w:rPr>
              <w:t>Del Cabildo Insular de Tenerife</w:t>
            </w:r>
          </w:p>
        </w:tc>
        <w:tc>
          <w:tcPr>
            <w:tcW w:w="803" w:type="pct"/>
            <w:tcBorders>
              <w:top w:val="nil"/>
              <w:left w:val="nil"/>
              <w:bottom w:val="nil"/>
              <w:right w:val="nil"/>
            </w:tcBorders>
            <w:shd w:val="clear" w:color="auto" w:fill="auto"/>
            <w:noWrap/>
            <w:vAlign w:val="center"/>
            <w:hideMark/>
          </w:tcPr>
          <w:p w:rsidR="003D30CF" w:rsidRDefault="003D30CF" w:rsidP="00A77CBC">
            <w:pPr>
              <w:keepNext/>
              <w:keepLines/>
              <w:spacing w:after="0" w:line="240" w:lineRule="auto"/>
              <w:jc w:val="right"/>
              <w:rPr>
                <w:rFonts w:ascii="Arial" w:hAnsi="Arial" w:cs="Arial"/>
                <w:b/>
                <w:bCs/>
                <w:color w:val="000000"/>
                <w:sz w:val="18"/>
                <w:szCs w:val="18"/>
              </w:rPr>
            </w:pPr>
            <w:r>
              <w:rPr>
                <w:rFonts w:ascii="Arial" w:hAnsi="Arial" w:cs="Arial"/>
                <w:b/>
                <w:bCs/>
                <w:color w:val="000000"/>
                <w:sz w:val="18"/>
                <w:szCs w:val="18"/>
              </w:rPr>
              <w:t>355.094,35</w:t>
            </w:r>
          </w:p>
        </w:tc>
        <w:tc>
          <w:tcPr>
            <w:tcW w:w="1042" w:type="pct"/>
            <w:tcBorders>
              <w:top w:val="nil"/>
              <w:left w:val="nil"/>
              <w:bottom w:val="nil"/>
              <w:right w:val="nil"/>
            </w:tcBorders>
            <w:shd w:val="clear" w:color="auto" w:fill="auto"/>
            <w:noWrap/>
            <w:vAlign w:val="center"/>
            <w:hideMark/>
          </w:tcPr>
          <w:p w:rsidR="003D30CF" w:rsidRDefault="003D30CF" w:rsidP="00A77CBC">
            <w:pPr>
              <w:keepNext/>
              <w:keepLines/>
              <w:spacing w:after="0" w:line="240" w:lineRule="auto"/>
              <w:jc w:val="right"/>
              <w:rPr>
                <w:rFonts w:ascii="Arial" w:hAnsi="Arial" w:cs="Arial"/>
                <w:b/>
                <w:bCs/>
                <w:color w:val="000000"/>
                <w:sz w:val="18"/>
                <w:szCs w:val="18"/>
              </w:rPr>
            </w:pPr>
            <w:r>
              <w:rPr>
                <w:rFonts w:ascii="Arial" w:hAnsi="Arial" w:cs="Arial"/>
                <w:b/>
                <w:bCs/>
                <w:color w:val="000000"/>
                <w:sz w:val="18"/>
                <w:szCs w:val="18"/>
              </w:rPr>
              <w:t>465.195,27</w:t>
            </w:r>
          </w:p>
        </w:tc>
      </w:tr>
      <w:tr w:rsidR="003D30CF" w:rsidRPr="00FE3A7F" w:rsidTr="0045746C">
        <w:trPr>
          <w:trHeight w:val="283"/>
        </w:trPr>
        <w:tc>
          <w:tcPr>
            <w:tcW w:w="3154" w:type="pct"/>
            <w:tcBorders>
              <w:top w:val="nil"/>
              <w:left w:val="nil"/>
              <w:bottom w:val="nil"/>
              <w:right w:val="nil"/>
            </w:tcBorders>
            <w:shd w:val="clear" w:color="auto" w:fill="auto"/>
            <w:noWrap/>
            <w:vAlign w:val="center"/>
            <w:hideMark/>
          </w:tcPr>
          <w:p w:rsidR="003D30CF" w:rsidRDefault="003D30CF" w:rsidP="00A77CBC">
            <w:pPr>
              <w:keepNext/>
              <w:keepLines/>
              <w:spacing w:after="0" w:line="240" w:lineRule="auto"/>
              <w:rPr>
                <w:rFonts w:ascii="Arial" w:hAnsi="Arial" w:cs="Arial"/>
                <w:color w:val="000000"/>
                <w:sz w:val="18"/>
                <w:szCs w:val="18"/>
              </w:rPr>
            </w:pPr>
            <w:r>
              <w:rPr>
                <w:rFonts w:ascii="Arial" w:hAnsi="Arial" w:cs="Arial"/>
                <w:color w:val="000000"/>
                <w:sz w:val="18"/>
                <w:szCs w:val="18"/>
              </w:rPr>
              <w:t xml:space="preserve">Tenerife </w:t>
            </w:r>
            <w:proofErr w:type="spellStart"/>
            <w:r>
              <w:rPr>
                <w:rFonts w:ascii="Arial" w:hAnsi="Arial" w:cs="Arial"/>
                <w:color w:val="000000"/>
                <w:sz w:val="18"/>
                <w:szCs w:val="18"/>
              </w:rPr>
              <w:t>Volcano</w:t>
            </w:r>
            <w:proofErr w:type="spellEnd"/>
            <w:r>
              <w:rPr>
                <w:rFonts w:ascii="Arial" w:hAnsi="Arial" w:cs="Arial"/>
                <w:color w:val="000000"/>
                <w:sz w:val="18"/>
                <w:szCs w:val="18"/>
              </w:rPr>
              <w:t xml:space="preserve"> </w:t>
            </w:r>
            <w:proofErr w:type="spellStart"/>
            <w:r>
              <w:rPr>
                <w:rFonts w:ascii="Arial" w:hAnsi="Arial" w:cs="Arial"/>
                <w:color w:val="000000"/>
                <w:sz w:val="18"/>
                <w:szCs w:val="18"/>
              </w:rPr>
              <w:t>Assistance</w:t>
            </w:r>
            <w:proofErr w:type="spellEnd"/>
          </w:p>
        </w:tc>
        <w:tc>
          <w:tcPr>
            <w:tcW w:w="803" w:type="pct"/>
            <w:tcBorders>
              <w:top w:val="nil"/>
              <w:left w:val="nil"/>
              <w:bottom w:val="nil"/>
              <w:right w:val="nil"/>
            </w:tcBorders>
            <w:shd w:val="clear" w:color="auto" w:fill="auto"/>
            <w:noWrap/>
            <w:vAlign w:val="center"/>
            <w:hideMark/>
          </w:tcPr>
          <w:p w:rsidR="003D30CF" w:rsidRDefault="003D30CF" w:rsidP="00A77CBC">
            <w:pPr>
              <w:keepNext/>
              <w:keepLines/>
              <w:spacing w:after="0" w:line="240" w:lineRule="auto"/>
              <w:jc w:val="right"/>
              <w:rPr>
                <w:rFonts w:ascii="Arial" w:hAnsi="Arial" w:cs="Arial"/>
                <w:color w:val="000000"/>
                <w:sz w:val="18"/>
                <w:szCs w:val="18"/>
              </w:rPr>
            </w:pPr>
            <w:r>
              <w:rPr>
                <w:rFonts w:ascii="Arial" w:hAnsi="Arial" w:cs="Arial"/>
                <w:color w:val="000000"/>
                <w:sz w:val="18"/>
                <w:szCs w:val="18"/>
              </w:rPr>
              <w:t>23.980,40</w:t>
            </w:r>
          </w:p>
        </w:tc>
        <w:tc>
          <w:tcPr>
            <w:tcW w:w="1042" w:type="pct"/>
            <w:tcBorders>
              <w:top w:val="nil"/>
              <w:left w:val="nil"/>
              <w:bottom w:val="nil"/>
              <w:right w:val="nil"/>
            </w:tcBorders>
            <w:shd w:val="clear" w:color="auto" w:fill="auto"/>
            <w:noWrap/>
            <w:vAlign w:val="center"/>
            <w:hideMark/>
          </w:tcPr>
          <w:p w:rsidR="003D30CF" w:rsidRDefault="003D30CF" w:rsidP="00A77CBC">
            <w:pPr>
              <w:keepNext/>
              <w:keepLines/>
              <w:spacing w:after="0" w:line="240" w:lineRule="auto"/>
              <w:jc w:val="right"/>
              <w:rPr>
                <w:rFonts w:ascii="Arial" w:hAnsi="Arial" w:cs="Arial"/>
                <w:color w:val="000000"/>
                <w:sz w:val="18"/>
                <w:szCs w:val="18"/>
              </w:rPr>
            </w:pPr>
            <w:r>
              <w:rPr>
                <w:rFonts w:ascii="Arial" w:hAnsi="Arial" w:cs="Arial"/>
                <w:color w:val="000000"/>
                <w:sz w:val="18"/>
                <w:szCs w:val="18"/>
              </w:rPr>
              <w:t>39.119,41</w:t>
            </w:r>
          </w:p>
        </w:tc>
      </w:tr>
      <w:tr w:rsidR="003D30CF" w:rsidRPr="00FE3A7F" w:rsidTr="0045746C">
        <w:trPr>
          <w:trHeight w:val="283"/>
        </w:trPr>
        <w:tc>
          <w:tcPr>
            <w:tcW w:w="3154" w:type="pct"/>
            <w:tcBorders>
              <w:top w:val="nil"/>
              <w:left w:val="nil"/>
              <w:bottom w:val="nil"/>
              <w:right w:val="nil"/>
            </w:tcBorders>
            <w:shd w:val="clear" w:color="auto" w:fill="auto"/>
            <w:noWrap/>
            <w:vAlign w:val="center"/>
            <w:hideMark/>
          </w:tcPr>
          <w:p w:rsidR="003D30CF" w:rsidRDefault="003D30CF" w:rsidP="00A77CBC">
            <w:pPr>
              <w:keepNext/>
              <w:keepLines/>
              <w:spacing w:after="0" w:line="240" w:lineRule="auto"/>
              <w:rPr>
                <w:rFonts w:ascii="Arial" w:hAnsi="Arial" w:cs="Arial"/>
                <w:color w:val="000000"/>
                <w:sz w:val="18"/>
                <w:szCs w:val="18"/>
              </w:rPr>
            </w:pPr>
            <w:r>
              <w:rPr>
                <w:rFonts w:ascii="Arial" w:hAnsi="Arial" w:cs="Arial"/>
                <w:color w:val="000000"/>
                <w:sz w:val="18"/>
                <w:szCs w:val="18"/>
              </w:rPr>
              <w:t xml:space="preserve">Tenerife </w:t>
            </w:r>
            <w:proofErr w:type="spellStart"/>
            <w:r>
              <w:rPr>
                <w:rFonts w:ascii="Arial" w:hAnsi="Arial" w:cs="Arial"/>
                <w:color w:val="000000"/>
                <w:sz w:val="18"/>
                <w:szCs w:val="18"/>
              </w:rPr>
              <w:t>Volcano</w:t>
            </w:r>
            <w:proofErr w:type="spellEnd"/>
          </w:p>
        </w:tc>
        <w:tc>
          <w:tcPr>
            <w:tcW w:w="803" w:type="pct"/>
            <w:tcBorders>
              <w:top w:val="nil"/>
              <w:left w:val="nil"/>
              <w:bottom w:val="nil"/>
              <w:right w:val="nil"/>
            </w:tcBorders>
            <w:shd w:val="clear" w:color="auto" w:fill="auto"/>
            <w:noWrap/>
            <w:vAlign w:val="center"/>
            <w:hideMark/>
          </w:tcPr>
          <w:p w:rsidR="003D30CF" w:rsidRDefault="003D30CF" w:rsidP="00A77CBC">
            <w:pPr>
              <w:keepNext/>
              <w:keepLines/>
              <w:spacing w:after="0" w:line="240" w:lineRule="auto"/>
              <w:jc w:val="right"/>
              <w:rPr>
                <w:rFonts w:ascii="Arial" w:hAnsi="Arial" w:cs="Arial"/>
                <w:color w:val="000000"/>
                <w:sz w:val="18"/>
                <w:szCs w:val="18"/>
              </w:rPr>
            </w:pPr>
            <w:r>
              <w:rPr>
                <w:rFonts w:ascii="Arial" w:hAnsi="Arial" w:cs="Arial"/>
                <w:color w:val="000000"/>
                <w:sz w:val="18"/>
                <w:szCs w:val="18"/>
              </w:rPr>
              <w:t>209.980,44</w:t>
            </w:r>
          </w:p>
        </w:tc>
        <w:tc>
          <w:tcPr>
            <w:tcW w:w="1042" w:type="pct"/>
            <w:tcBorders>
              <w:top w:val="nil"/>
              <w:left w:val="nil"/>
              <w:bottom w:val="nil"/>
              <w:right w:val="nil"/>
            </w:tcBorders>
            <w:shd w:val="clear" w:color="auto" w:fill="auto"/>
            <w:noWrap/>
            <w:vAlign w:val="center"/>
            <w:hideMark/>
          </w:tcPr>
          <w:p w:rsidR="003D30CF" w:rsidRDefault="003D30CF" w:rsidP="00A77CBC">
            <w:pPr>
              <w:keepNext/>
              <w:keepLines/>
              <w:spacing w:after="0" w:line="240" w:lineRule="auto"/>
              <w:jc w:val="right"/>
              <w:rPr>
                <w:rFonts w:ascii="Arial" w:hAnsi="Arial" w:cs="Arial"/>
                <w:color w:val="000000"/>
                <w:sz w:val="18"/>
                <w:szCs w:val="18"/>
              </w:rPr>
            </w:pPr>
            <w:r>
              <w:rPr>
                <w:rFonts w:ascii="Arial" w:hAnsi="Arial" w:cs="Arial"/>
                <w:color w:val="000000"/>
                <w:sz w:val="18"/>
                <w:szCs w:val="18"/>
              </w:rPr>
              <w:t>75.613,04</w:t>
            </w:r>
          </w:p>
        </w:tc>
      </w:tr>
      <w:tr w:rsidR="003D30CF" w:rsidRPr="00FE3A7F" w:rsidTr="0045746C">
        <w:trPr>
          <w:trHeight w:val="283"/>
        </w:trPr>
        <w:tc>
          <w:tcPr>
            <w:tcW w:w="3154" w:type="pct"/>
            <w:tcBorders>
              <w:top w:val="nil"/>
              <w:left w:val="nil"/>
              <w:bottom w:val="nil"/>
              <w:right w:val="nil"/>
            </w:tcBorders>
            <w:shd w:val="clear" w:color="auto" w:fill="auto"/>
            <w:noWrap/>
            <w:vAlign w:val="center"/>
            <w:hideMark/>
          </w:tcPr>
          <w:p w:rsidR="003D30CF" w:rsidRDefault="003D30CF" w:rsidP="00A77CBC">
            <w:pPr>
              <w:keepNext/>
              <w:keepLines/>
              <w:spacing w:after="0" w:line="240" w:lineRule="auto"/>
              <w:rPr>
                <w:rFonts w:ascii="Arial" w:hAnsi="Arial" w:cs="Arial"/>
                <w:color w:val="000000"/>
                <w:sz w:val="18"/>
                <w:szCs w:val="18"/>
              </w:rPr>
            </w:pPr>
            <w:r>
              <w:rPr>
                <w:rFonts w:ascii="Arial" w:hAnsi="Arial" w:cs="Arial"/>
                <w:color w:val="000000"/>
                <w:sz w:val="18"/>
                <w:szCs w:val="18"/>
              </w:rPr>
              <w:t>Tenerife Resiliencia</w:t>
            </w:r>
          </w:p>
        </w:tc>
        <w:tc>
          <w:tcPr>
            <w:tcW w:w="803" w:type="pct"/>
            <w:tcBorders>
              <w:top w:val="nil"/>
              <w:left w:val="nil"/>
              <w:bottom w:val="nil"/>
              <w:right w:val="nil"/>
            </w:tcBorders>
            <w:shd w:val="clear" w:color="auto" w:fill="auto"/>
            <w:noWrap/>
            <w:vAlign w:val="center"/>
            <w:hideMark/>
          </w:tcPr>
          <w:p w:rsidR="003D30CF" w:rsidRDefault="003D30CF" w:rsidP="00A77CBC">
            <w:pPr>
              <w:keepNext/>
              <w:keepLines/>
              <w:spacing w:after="0" w:line="240" w:lineRule="auto"/>
              <w:jc w:val="right"/>
              <w:rPr>
                <w:rFonts w:ascii="Arial" w:hAnsi="Arial" w:cs="Arial"/>
                <w:color w:val="000000"/>
                <w:sz w:val="18"/>
                <w:szCs w:val="18"/>
              </w:rPr>
            </w:pPr>
            <w:r>
              <w:rPr>
                <w:rFonts w:ascii="Arial" w:hAnsi="Arial" w:cs="Arial"/>
                <w:color w:val="000000"/>
                <w:sz w:val="18"/>
                <w:szCs w:val="18"/>
              </w:rPr>
              <w:t>36.098,24</w:t>
            </w:r>
          </w:p>
        </w:tc>
        <w:tc>
          <w:tcPr>
            <w:tcW w:w="1042" w:type="pct"/>
            <w:tcBorders>
              <w:top w:val="nil"/>
              <w:left w:val="nil"/>
              <w:bottom w:val="nil"/>
              <w:right w:val="nil"/>
            </w:tcBorders>
            <w:shd w:val="clear" w:color="auto" w:fill="auto"/>
            <w:noWrap/>
            <w:vAlign w:val="center"/>
            <w:hideMark/>
          </w:tcPr>
          <w:p w:rsidR="003D30CF" w:rsidRDefault="003D30CF" w:rsidP="00A77CBC">
            <w:pPr>
              <w:keepNext/>
              <w:keepLines/>
              <w:spacing w:after="0" w:line="240" w:lineRule="auto"/>
              <w:jc w:val="right"/>
              <w:rPr>
                <w:rFonts w:ascii="Arial" w:hAnsi="Arial" w:cs="Arial"/>
                <w:color w:val="000000"/>
                <w:sz w:val="18"/>
                <w:szCs w:val="18"/>
              </w:rPr>
            </w:pPr>
            <w:r>
              <w:rPr>
                <w:rFonts w:ascii="Arial" w:hAnsi="Arial" w:cs="Arial"/>
                <w:color w:val="000000"/>
                <w:sz w:val="18"/>
                <w:szCs w:val="18"/>
              </w:rPr>
              <w:t>34.568,58</w:t>
            </w:r>
          </w:p>
        </w:tc>
      </w:tr>
      <w:tr w:rsidR="003D30CF" w:rsidRPr="00FE3A7F" w:rsidTr="0045746C">
        <w:trPr>
          <w:trHeight w:val="283"/>
        </w:trPr>
        <w:tc>
          <w:tcPr>
            <w:tcW w:w="3154" w:type="pct"/>
            <w:tcBorders>
              <w:top w:val="nil"/>
              <w:left w:val="nil"/>
              <w:bottom w:val="nil"/>
              <w:right w:val="nil"/>
            </w:tcBorders>
            <w:shd w:val="clear" w:color="auto" w:fill="auto"/>
            <w:noWrap/>
            <w:vAlign w:val="center"/>
            <w:hideMark/>
          </w:tcPr>
          <w:p w:rsidR="003D30CF" w:rsidRDefault="003D30CF" w:rsidP="00A77CBC">
            <w:pPr>
              <w:keepNext/>
              <w:keepLines/>
              <w:spacing w:after="0" w:line="240" w:lineRule="auto"/>
              <w:rPr>
                <w:rFonts w:ascii="Arial" w:hAnsi="Arial" w:cs="Arial"/>
                <w:color w:val="000000"/>
                <w:sz w:val="18"/>
                <w:szCs w:val="18"/>
              </w:rPr>
            </w:pPr>
            <w:r>
              <w:rPr>
                <w:rFonts w:ascii="Arial" w:hAnsi="Arial" w:cs="Arial"/>
                <w:color w:val="000000"/>
                <w:sz w:val="18"/>
                <w:szCs w:val="18"/>
              </w:rPr>
              <w:t>Tenerife Geotermia</w:t>
            </w:r>
          </w:p>
        </w:tc>
        <w:tc>
          <w:tcPr>
            <w:tcW w:w="803" w:type="pct"/>
            <w:tcBorders>
              <w:top w:val="nil"/>
              <w:left w:val="nil"/>
              <w:bottom w:val="nil"/>
              <w:right w:val="nil"/>
            </w:tcBorders>
            <w:shd w:val="clear" w:color="auto" w:fill="auto"/>
            <w:noWrap/>
            <w:vAlign w:val="center"/>
            <w:hideMark/>
          </w:tcPr>
          <w:p w:rsidR="003D30CF" w:rsidRDefault="003D30CF" w:rsidP="00A77CBC">
            <w:pPr>
              <w:keepNext/>
              <w:keepLines/>
              <w:spacing w:after="0" w:line="240" w:lineRule="auto"/>
              <w:jc w:val="right"/>
              <w:rPr>
                <w:rFonts w:ascii="Arial" w:hAnsi="Arial" w:cs="Arial"/>
                <w:color w:val="000000"/>
                <w:sz w:val="18"/>
                <w:szCs w:val="18"/>
              </w:rPr>
            </w:pPr>
            <w:r>
              <w:rPr>
                <w:rFonts w:ascii="Arial" w:hAnsi="Arial" w:cs="Arial"/>
                <w:color w:val="000000"/>
                <w:sz w:val="18"/>
                <w:szCs w:val="18"/>
              </w:rPr>
              <w:t>59.230,30</w:t>
            </w:r>
          </w:p>
        </w:tc>
        <w:tc>
          <w:tcPr>
            <w:tcW w:w="1042" w:type="pct"/>
            <w:tcBorders>
              <w:top w:val="nil"/>
              <w:left w:val="nil"/>
              <w:bottom w:val="nil"/>
              <w:right w:val="nil"/>
            </w:tcBorders>
            <w:shd w:val="clear" w:color="auto" w:fill="auto"/>
            <w:noWrap/>
            <w:vAlign w:val="center"/>
            <w:hideMark/>
          </w:tcPr>
          <w:p w:rsidR="003D30CF" w:rsidRDefault="003D30CF" w:rsidP="00A77CBC">
            <w:pPr>
              <w:keepNext/>
              <w:keepLines/>
              <w:spacing w:after="0" w:line="240" w:lineRule="auto"/>
              <w:jc w:val="right"/>
              <w:rPr>
                <w:rFonts w:ascii="Arial" w:hAnsi="Arial" w:cs="Arial"/>
                <w:color w:val="000000"/>
                <w:sz w:val="18"/>
                <w:szCs w:val="18"/>
              </w:rPr>
            </w:pPr>
            <w:r>
              <w:rPr>
                <w:rFonts w:ascii="Arial" w:hAnsi="Arial" w:cs="Arial"/>
                <w:color w:val="000000"/>
                <w:sz w:val="18"/>
                <w:szCs w:val="18"/>
              </w:rPr>
              <w:t>180.549,17</w:t>
            </w:r>
          </w:p>
        </w:tc>
      </w:tr>
      <w:tr w:rsidR="003D30CF" w:rsidRPr="00FE3A7F" w:rsidTr="0045746C">
        <w:trPr>
          <w:trHeight w:val="283"/>
        </w:trPr>
        <w:tc>
          <w:tcPr>
            <w:tcW w:w="3154" w:type="pct"/>
            <w:tcBorders>
              <w:top w:val="nil"/>
              <w:left w:val="nil"/>
              <w:bottom w:val="nil"/>
              <w:right w:val="nil"/>
            </w:tcBorders>
            <w:shd w:val="clear" w:color="auto" w:fill="auto"/>
            <w:noWrap/>
            <w:vAlign w:val="center"/>
            <w:hideMark/>
          </w:tcPr>
          <w:p w:rsidR="003D30CF" w:rsidRDefault="003D30CF" w:rsidP="00A77CBC">
            <w:pPr>
              <w:keepNext/>
              <w:keepLines/>
              <w:spacing w:after="0" w:line="240" w:lineRule="auto"/>
              <w:rPr>
                <w:rFonts w:ascii="Arial" w:hAnsi="Arial" w:cs="Arial"/>
                <w:color w:val="000000"/>
                <w:sz w:val="18"/>
                <w:szCs w:val="18"/>
              </w:rPr>
            </w:pPr>
            <w:r>
              <w:rPr>
                <w:rFonts w:ascii="Arial" w:hAnsi="Arial" w:cs="Arial"/>
                <w:color w:val="000000"/>
                <w:sz w:val="18"/>
                <w:szCs w:val="18"/>
              </w:rPr>
              <w:t>Tenerife Geoturismo</w:t>
            </w:r>
          </w:p>
        </w:tc>
        <w:tc>
          <w:tcPr>
            <w:tcW w:w="803" w:type="pct"/>
            <w:tcBorders>
              <w:top w:val="nil"/>
              <w:left w:val="nil"/>
              <w:bottom w:val="nil"/>
              <w:right w:val="nil"/>
            </w:tcBorders>
            <w:shd w:val="clear" w:color="auto" w:fill="auto"/>
            <w:noWrap/>
            <w:vAlign w:val="center"/>
            <w:hideMark/>
          </w:tcPr>
          <w:p w:rsidR="003D30CF" w:rsidRDefault="003D30CF" w:rsidP="00A77CBC">
            <w:pPr>
              <w:keepNext/>
              <w:keepLines/>
              <w:spacing w:after="0" w:line="240" w:lineRule="auto"/>
              <w:jc w:val="right"/>
              <w:rPr>
                <w:rFonts w:ascii="Arial" w:hAnsi="Arial" w:cs="Arial"/>
                <w:color w:val="000000"/>
                <w:sz w:val="18"/>
                <w:szCs w:val="18"/>
              </w:rPr>
            </w:pPr>
            <w:r>
              <w:rPr>
                <w:rFonts w:ascii="Arial" w:hAnsi="Arial" w:cs="Arial"/>
                <w:color w:val="000000"/>
                <w:sz w:val="18"/>
                <w:szCs w:val="18"/>
              </w:rPr>
              <w:t>22.500,73</w:t>
            </w:r>
          </w:p>
        </w:tc>
        <w:tc>
          <w:tcPr>
            <w:tcW w:w="1042" w:type="pct"/>
            <w:tcBorders>
              <w:top w:val="nil"/>
              <w:left w:val="nil"/>
              <w:bottom w:val="nil"/>
              <w:right w:val="nil"/>
            </w:tcBorders>
            <w:shd w:val="clear" w:color="auto" w:fill="auto"/>
            <w:noWrap/>
            <w:vAlign w:val="center"/>
            <w:hideMark/>
          </w:tcPr>
          <w:p w:rsidR="003D30CF" w:rsidRDefault="003D30CF" w:rsidP="00A77CBC">
            <w:pPr>
              <w:keepNext/>
              <w:keepLines/>
              <w:spacing w:after="0" w:line="240" w:lineRule="auto"/>
              <w:jc w:val="right"/>
              <w:rPr>
                <w:rFonts w:ascii="Arial" w:hAnsi="Arial" w:cs="Arial"/>
                <w:color w:val="000000"/>
                <w:sz w:val="18"/>
                <w:szCs w:val="18"/>
              </w:rPr>
            </w:pPr>
            <w:r>
              <w:rPr>
                <w:rFonts w:ascii="Arial" w:hAnsi="Arial" w:cs="Arial"/>
                <w:color w:val="000000"/>
                <w:sz w:val="18"/>
                <w:szCs w:val="18"/>
              </w:rPr>
              <w:t>119.345,07</w:t>
            </w:r>
          </w:p>
        </w:tc>
      </w:tr>
      <w:tr w:rsidR="003D30CF" w:rsidRPr="00FE3A7F" w:rsidTr="0045746C">
        <w:trPr>
          <w:trHeight w:val="283"/>
        </w:trPr>
        <w:tc>
          <w:tcPr>
            <w:tcW w:w="3154" w:type="pct"/>
            <w:tcBorders>
              <w:top w:val="nil"/>
              <w:left w:val="nil"/>
              <w:bottom w:val="nil"/>
              <w:right w:val="nil"/>
            </w:tcBorders>
            <w:shd w:val="clear" w:color="auto" w:fill="auto"/>
            <w:noWrap/>
            <w:vAlign w:val="center"/>
            <w:hideMark/>
          </w:tcPr>
          <w:p w:rsidR="003D30CF" w:rsidRDefault="003D30CF" w:rsidP="00A77CBC">
            <w:pPr>
              <w:keepNext/>
              <w:keepLines/>
              <w:spacing w:after="0" w:line="240" w:lineRule="auto"/>
              <w:rPr>
                <w:rFonts w:ascii="Arial" w:hAnsi="Arial" w:cs="Arial"/>
                <w:color w:val="000000"/>
                <w:sz w:val="18"/>
                <w:szCs w:val="18"/>
              </w:rPr>
            </w:pPr>
            <w:r>
              <w:rPr>
                <w:rFonts w:ascii="Arial" w:hAnsi="Arial" w:cs="Arial"/>
                <w:color w:val="000000"/>
                <w:sz w:val="18"/>
                <w:szCs w:val="18"/>
              </w:rPr>
              <w:t>Tenerife Feria</w:t>
            </w:r>
          </w:p>
        </w:tc>
        <w:tc>
          <w:tcPr>
            <w:tcW w:w="803" w:type="pct"/>
            <w:tcBorders>
              <w:top w:val="nil"/>
              <w:left w:val="nil"/>
              <w:bottom w:val="nil"/>
              <w:right w:val="nil"/>
            </w:tcBorders>
            <w:shd w:val="clear" w:color="auto" w:fill="auto"/>
            <w:noWrap/>
            <w:vAlign w:val="center"/>
            <w:hideMark/>
          </w:tcPr>
          <w:p w:rsidR="003D30CF" w:rsidRDefault="003D30CF" w:rsidP="00A77CBC">
            <w:pPr>
              <w:keepNext/>
              <w:keepLines/>
              <w:spacing w:after="0" w:line="240" w:lineRule="auto"/>
              <w:jc w:val="right"/>
              <w:rPr>
                <w:rFonts w:ascii="Arial" w:hAnsi="Arial" w:cs="Arial"/>
                <w:color w:val="000000"/>
                <w:sz w:val="18"/>
                <w:szCs w:val="18"/>
              </w:rPr>
            </w:pPr>
            <w:r>
              <w:rPr>
                <w:rFonts w:ascii="Arial" w:hAnsi="Arial" w:cs="Arial"/>
                <w:color w:val="000000"/>
                <w:sz w:val="18"/>
                <w:szCs w:val="18"/>
              </w:rPr>
              <w:t>3.304,24</w:t>
            </w:r>
          </w:p>
        </w:tc>
        <w:tc>
          <w:tcPr>
            <w:tcW w:w="1042" w:type="pct"/>
            <w:tcBorders>
              <w:top w:val="nil"/>
              <w:left w:val="nil"/>
              <w:bottom w:val="nil"/>
              <w:right w:val="nil"/>
            </w:tcBorders>
            <w:shd w:val="clear" w:color="auto" w:fill="auto"/>
            <w:noWrap/>
            <w:vAlign w:val="center"/>
            <w:hideMark/>
          </w:tcPr>
          <w:p w:rsidR="003D30CF" w:rsidRDefault="003D30CF" w:rsidP="00A77CBC">
            <w:pPr>
              <w:keepNext/>
              <w:keepLines/>
              <w:spacing w:after="0" w:line="240" w:lineRule="auto"/>
              <w:jc w:val="right"/>
              <w:rPr>
                <w:rFonts w:ascii="Arial" w:hAnsi="Arial" w:cs="Arial"/>
                <w:color w:val="000000"/>
                <w:sz w:val="18"/>
                <w:szCs w:val="18"/>
              </w:rPr>
            </w:pPr>
            <w:r>
              <w:rPr>
                <w:rFonts w:ascii="Arial" w:hAnsi="Arial" w:cs="Arial"/>
                <w:color w:val="000000"/>
                <w:sz w:val="18"/>
                <w:szCs w:val="18"/>
              </w:rPr>
              <w:t>16.000,00</w:t>
            </w:r>
          </w:p>
        </w:tc>
      </w:tr>
      <w:tr w:rsidR="00006FDB" w:rsidRPr="00FE3A7F" w:rsidTr="0045746C">
        <w:trPr>
          <w:trHeight w:val="283"/>
        </w:trPr>
        <w:tc>
          <w:tcPr>
            <w:tcW w:w="3154" w:type="pct"/>
            <w:tcBorders>
              <w:top w:val="nil"/>
              <w:left w:val="nil"/>
              <w:bottom w:val="nil"/>
              <w:right w:val="nil"/>
            </w:tcBorders>
            <w:shd w:val="clear" w:color="auto" w:fill="F2F2F2" w:themeFill="background1" w:themeFillShade="F2"/>
            <w:noWrap/>
            <w:vAlign w:val="center"/>
          </w:tcPr>
          <w:p w:rsidR="00006FDB" w:rsidRPr="00FE3A7F" w:rsidRDefault="00006FDB" w:rsidP="00A77CBC">
            <w:pPr>
              <w:keepNext/>
              <w:keepLines/>
              <w:spacing w:after="0" w:line="240" w:lineRule="auto"/>
              <w:rPr>
                <w:rFonts w:ascii="Arial" w:eastAsia="Times New Roman" w:hAnsi="Arial" w:cs="Arial"/>
                <w:color w:val="000000"/>
                <w:sz w:val="18"/>
                <w:szCs w:val="18"/>
                <w:lang w:eastAsia="es-ES"/>
              </w:rPr>
            </w:pPr>
          </w:p>
        </w:tc>
        <w:tc>
          <w:tcPr>
            <w:tcW w:w="803" w:type="pct"/>
            <w:tcBorders>
              <w:top w:val="nil"/>
              <w:left w:val="nil"/>
              <w:bottom w:val="nil"/>
              <w:right w:val="nil"/>
            </w:tcBorders>
            <w:shd w:val="clear" w:color="auto" w:fill="F2F2F2" w:themeFill="background1" w:themeFillShade="F2"/>
            <w:noWrap/>
            <w:vAlign w:val="center"/>
          </w:tcPr>
          <w:p w:rsidR="00006FDB" w:rsidRPr="00FE3A7F" w:rsidRDefault="00006FDB" w:rsidP="00A77CBC">
            <w:pPr>
              <w:keepNext/>
              <w:keepLines/>
              <w:spacing w:after="0" w:line="240" w:lineRule="auto"/>
              <w:jc w:val="right"/>
              <w:rPr>
                <w:rFonts w:ascii="Arial" w:eastAsia="Times New Roman" w:hAnsi="Arial" w:cs="Arial"/>
                <w:color w:val="000000"/>
                <w:sz w:val="18"/>
                <w:szCs w:val="18"/>
                <w:lang w:eastAsia="es-ES"/>
              </w:rPr>
            </w:pPr>
          </w:p>
        </w:tc>
        <w:tc>
          <w:tcPr>
            <w:tcW w:w="1042" w:type="pct"/>
            <w:tcBorders>
              <w:top w:val="nil"/>
              <w:left w:val="nil"/>
              <w:bottom w:val="nil"/>
              <w:right w:val="nil"/>
            </w:tcBorders>
            <w:shd w:val="clear" w:color="auto" w:fill="F2F2F2" w:themeFill="background1" w:themeFillShade="F2"/>
            <w:noWrap/>
            <w:vAlign w:val="center"/>
          </w:tcPr>
          <w:p w:rsidR="00006FDB" w:rsidRPr="00FE3A7F" w:rsidRDefault="00006FDB" w:rsidP="00A77CBC">
            <w:pPr>
              <w:keepNext/>
              <w:keepLines/>
              <w:spacing w:after="0" w:line="240" w:lineRule="auto"/>
              <w:jc w:val="right"/>
              <w:rPr>
                <w:rFonts w:ascii="Arial" w:eastAsia="Times New Roman" w:hAnsi="Arial" w:cs="Arial"/>
                <w:color w:val="000000"/>
                <w:sz w:val="18"/>
                <w:szCs w:val="18"/>
                <w:lang w:eastAsia="es-ES"/>
              </w:rPr>
            </w:pPr>
          </w:p>
        </w:tc>
      </w:tr>
      <w:tr w:rsidR="00FE3A7F" w:rsidRPr="00FE3A7F" w:rsidTr="0045746C">
        <w:trPr>
          <w:trHeight w:val="283"/>
        </w:trPr>
        <w:tc>
          <w:tcPr>
            <w:tcW w:w="3154"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t>De otras Entidades</w:t>
            </w:r>
          </w:p>
        </w:tc>
        <w:tc>
          <w:tcPr>
            <w:tcW w:w="803"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jc w:val="right"/>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t>242.934,32</w:t>
            </w:r>
          </w:p>
        </w:tc>
        <w:tc>
          <w:tcPr>
            <w:tcW w:w="1042"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jc w:val="right"/>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t>175.035,99</w:t>
            </w:r>
          </w:p>
        </w:tc>
      </w:tr>
      <w:tr w:rsidR="00FE3A7F" w:rsidRPr="00FE3A7F" w:rsidTr="0045746C">
        <w:trPr>
          <w:trHeight w:val="283"/>
        </w:trPr>
        <w:tc>
          <w:tcPr>
            <w:tcW w:w="3154"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Consejo Insular de la Energía de Gran Canaria</w:t>
            </w:r>
          </w:p>
        </w:tc>
        <w:tc>
          <w:tcPr>
            <w:tcW w:w="803"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jc w:val="right"/>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183.130,67</w:t>
            </w:r>
          </w:p>
        </w:tc>
        <w:tc>
          <w:tcPr>
            <w:tcW w:w="1042"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jc w:val="right"/>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105.645,80</w:t>
            </w:r>
          </w:p>
        </w:tc>
      </w:tr>
      <w:tr w:rsidR="00FE3A7F" w:rsidRPr="00FE3A7F" w:rsidTr="0045746C">
        <w:trPr>
          <w:trHeight w:val="283"/>
        </w:trPr>
        <w:tc>
          <w:tcPr>
            <w:tcW w:w="3154"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Consejo Insular de La Palma - LP Geotermia</w:t>
            </w:r>
          </w:p>
        </w:tc>
        <w:tc>
          <w:tcPr>
            <w:tcW w:w="803"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jc w:val="right"/>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59.803,65</w:t>
            </w:r>
          </w:p>
        </w:tc>
        <w:tc>
          <w:tcPr>
            <w:tcW w:w="1042"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jc w:val="right"/>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46.578,13</w:t>
            </w:r>
          </w:p>
        </w:tc>
      </w:tr>
      <w:tr w:rsidR="00FE3A7F" w:rsidRPr="00FE3A7F" w:rsidTr="0045746C">
        <w:trPr>
          <w:trHeight w:val="283"/>
        </w:trPr>
        <w:tc>
          <w:tcPr>
            <w:tcW w:w="3154"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 xml:space="preserve">Consejo Insular de La Palma - LP </w:t>
            </w:r>
            <w:proofErr w:type="spellStart"/>
            <w:r w:rsidRPr="00FE3A7F">
              <w:rPr>
                <w:rFonts w:ascii="Arial" w:eastAsia="Times New Roman" w:hAnsi="Arial" w:cs="Arial"/>
                <w:color w:val="000000"/>
                <w:sz w:val="18"/>
                <w:szCs w:val="18"/>
                <w:lang w:eastAsia="es-ES"/>
              </w:rPr>
              <w:t>Volcano</w:t>
            </w:r>
            <w:proofErr w:type="spellEnd"/>
          </w:p>
        </w:tc>
        <w:tc>
          <w:tcPr>
            <w:tcW w:w="803"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jc w:val="right"/>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w:t>
            </w:r>
          </w:p>
        </w:tc>
        <w:tc>
          <w:tcPr>
            <w:tcW w:w="1042" w:type="pct"/>
            <w:tcBorders>
              <w:top w:val="nil"/>
              <w:left w:val="nil"/>
              <w:bottom w:val="nil"/>
              <w:right w:val="nil"/>
            </w:tcBorders>
            <w:shd w:val="clear" w:color="auto" w:fill="auto"/>
            <w:noWrap/>
            <w:vAlign w:val="center"/>
            <w:hideMark/>
          </w:tcPr>
          <w:p w:rsidR="00FE3A7F" w:rsidRPr="00FE3A7F" w:rsidRDefault="00FE3A7F" w:rsidP="00A77CBC">
            <w:pPr>
              <w:keepNext/>
              <w:keepLines/>
              <w:spacing w:after="0" w:line="240" w:lineRule="auto"/>
              <w:jc w:val="right"/>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22.812,06</w:t>
            </w:r>
          </w:p>
        </w:tc>
      </w:tr>
      <w:tr w:rsidR="00FE3A7F" w:rsidRPr="00FE3A7F" w:rsidTr="0045746C">
        <w:trPr>
          <w:trHeight w:val="283"/>
        </w:trPr>
        <w:tc>
          <w:tcPr>
            <w:tcW w:w="3154" w:type="pct"/>
            <w:tcBorders>
              <w:top w:val="single" w:sz="4" w:space="0" w:color="auto"/>
              <w:left w:val="nil"/>
              <w:bottom w:val="single" w:sz="4" w:space="0" w:color="auto"/>
              <w:right w:val="nil"/>
            </w:tcBorders>
            <w:shd w:val="clear" w:color="000000" w:fill="F2F2F2"/>
            <w:noWrap/>
            <w:vAlign w:val="center"/>
            <w:hideMark/>
          </w:tcPr>
          <w:p w:rsidR="00FE3A7F" w:rsidRPr="00FE3A7F" w:rsidRDefault="00FE3A7F" w:rsidP="00A77CBC">
            <w:pPr>
              <w:keepNext/>
              <w:keepLines/>
              <w:spacing w:after="0" w:line="240" w:lineRule="auto"/>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t>Total</w:t>
            </w:r>
          </w:p>
        </w:tc>
        <w:tc>
          <w:tcPr>
            <w:tcW w:w="803" w:type="pct"/>
            <w:tcBorders>
              <w:top w:val="single" w:sz="4" w:space="0" w:color="auto"/>
              <w:left w:val="nil"/>
              <w:bottom w:val="single" w:sz="4" w:space="0" w:color="auto"/>
              <w:right w:val="nil"/>
            </w:tcBorders>
            <w:shd w:val="clear" w:color="000000" w:fill="F2F2F2"/>
            <w:noWrap/>
            <w:vAlign w:val="center"/>
            <w:hideMark/>
          </w:tcPr>
          <w:p w:rsidR="00FE3A7F" w:rsidRPr="00FE3A7F" w:rsidRDefault="00FE3A7F" w:rsidP="00A77CBC">
            <w:pPr>
              <w:keepNext/>
              <w:keepLines/>
              <w:spacing w:after="0" w:line="240" w:lineRule="auto"/>
              <w:jc w:val="right"/>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t>833.583,42</w:t>
            </w:r>
          </w:p>
        </w:tc>
        <w:tc>
          <w:tcPr>
            <w:tcW w:w="1042" w:type="pct"/>
            <w:tcBorders>
              <w:top w:val="single" w:sz="4" w:space="0" w:color="auto"/>
              <w:left w:val="nil"/>
              <w:bottom w:val="single" w:sz="4" w:space="0" w:color="auto"/>
              <w:right w:val="nil"/>
            </w:tcBorders>
            <w:shd w:val="clear" w:color="000000" w:fill="F2F2F2"/>
            <w:noWrap/>
            <w:vAlign w:val="center"/>
            <w:hideMark/>
          </w:tcPr>
          <w:p w:rsidR="00FE3A7F" w:rsidRPr="00FE3A7F" w:rsidRDefault="00FE3A7F" w:rsidP="00A77CBC">
            <w:pPr>
              <w:keepNext/>
              <w:keepLines/>
              <w:spacing w:after="0" w:line="240" w:lineRule="auto"/>
              <w:jc w:val="right"/>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t>722.286,34</w:t>
            </w:r>
          </w:p>
        </w:tc>
      </w:tr>
    </w:tbl>
    <w:p w:rsidR="006467FB" w:rsidRPr="006467FB" w:rsidRDefault="004536F8" w:rsidP="0030215D">
      <w:pPr>
        <w:spacing w:before="200" w:after="120" w:line="280" w:lineRule="exact"/>
        <w:jc w:val="both"/>
        <w:rPr>
          <w:rFonts w:ascii="Arial" w:hAnsi="Arial" w:cs="Arial"/>
          <w:sz w:val="20"/>
          <w:szCs w:val="20"/>
        </w:rPr>
      </w:pPr>
      <w:r w:rsidRPr="006467FB">
        <w:rPr>
          <w:rFonts w:ascii="Arial" w:hAnsi="Arial" w:cs="Arial"/>
          <w:sz w:val="20"/>
          <w:szCs w:val="20"/>
        </w:rPr>
        <w:t>Se completa la cifra de ingresos de explotación has</w:t>
      </w:r>
      <w:r w:rsidR="00E778CD" w:rsidRPr="006467FB">
        <w:rPr>
          <w:rFonts w:ascii="Arial" w:hAnsi="Arial" w:cs="Arial"/>
          <w:sz w:val="20"/>
          <w:szCs w:val="20"/>
        </w:rPr>
        <w:t xml:space="preserve">ta el importe de </w:t>
      </w:r>
      <w:r w:rsidR="006467FB" w:rsidRPr="006467FB">
        <w:rPr>
          <w:rFonts w:ascii="Arial" w:hAnsi="Arial" w:cs="Arial"/>
          <w:sz w:val="20"/>
          <w:szCs w:val="20"/>
        </w:rPr>
        <w:t>861.300,61</w:t>
      </w:r>
      <w:r w:rsidR="00E778CD" w:rsidRPr="006467FB">
        <w:rPr>
          <w:rFonts w:ascii="Arial" w:hAnsi="Arial" w:cs="Arial"/>
          <w:sz w:val="20"/>
          <w:szCs w:val="20"/>
        </w:rPr>
        <w:t xml:space="preserve"> </w:t>
      </w:r>
      <w:r w:rsidR="00BF18EF" w:rsidRPr="006467FB">
        <w:rPr>
          <w:rFonts w:ascii="Arial" w:hAnsi="Arial" w:cs="Arial"/>
          <w:sz w:val="20"/>
          <w:szCs w:val="20"/>
        </w:rPr>
        <w:t>euros</w:t>
      </w:r>
      <w:r w:rsidR="00E778CD" w:rsidRPr="006467FB">
        <w:rPr>
          <w:rFonts w:ascii="Arial" w:hAnsi="Arial" w:cs="Arial"/>
          <w:sz w:val="20"/>
          <w:szCs w:val="20"/>
        </w:rPr>
        <w:t xml:space="preserve"> (</w:t>
      </w:r>
      <w:r w:rsidR="00BF18EF" w:rsidRPr="006467FB">
        <w:rPr>
          <w:rFonts w:ascii="Arial" w:hAnsi="Arial" w:cs="Arial"/>
          <w:sz w:val="20"/>
          <w:szCs w:val="20"/>
        </w:rPr>
        <w:t>760.714,33 euros</w:t>
      </w:r>
      <w:r w:rsidRPr="006467FB">
        <w:rPr>
          <w:rFonts w:ascii="Arial" w:hAnsi="Arial" w:cs="Arial"/>
          <w:sz w:val="20"/>
          <w:szCs w:val="20"/>
        </w:rPr>
        <w:t xml:space="preserve"> en 201</w:t>
      </w:r>
      <w:r w:rsidR="00BF18EF" w:rsidRPr="006467FB">
        <w:rPr>
          <w:rFonts w:ascii="Arial" w:hAnsi="Arial" w:cs="Arial"/>
          <w:sz w:val="20"/>
          <w:szCs w:val="20"/>
        </w:rPr>
        <w:t>8</w:t>
      </w:r>
      <w:r w:rsidRPr="006467FB">
        <w:rPr>
          <w:rFonts w:ascii="Arial" w:hAnsi="Arial" w:cs="Arial"/>
          <w:sz w:val="20"/>
          <w:szCs w:val="20"/>
        </w:rPr>
        <w:t xml:space="preserve">) con venta de material </w:t>
      </w:r>
      <w:r w:rsidR="00D30107" w:rsidRPr="006467FB">
        <w:rPr>
          <w:rFonts w:ascii="Arial" w:hAnsi="Arial" w:cs="Arial"/>
          <w:sz w:val="20"/>
          <w:szCs w:val="20"/>
        </w:rPr>
        <w:t xml:space="preserve">divulgativo relacionado con la vulcanología y </w:t>
      </w:r>
      <w:r w:rsidRPr="006467FB">
        <w:rPr>
          <w:rFonts w:ascii="Arial" w:hAnsi="Arial" w:cs="Arial"/>
          <w:sz w:val="20"/>
          <w:szCs w:val="20"/>
        </w:rPr>
        <w:t>patroci</w:t>
      </w:r>
      <w:r w:rsidR="00D30107" w:rsidRPr="006467FB">
        <w:rPr>
          <w:rFonts w:ascii="Arial" w:hAnsi="Arial" w:cs="Arial"/>
          <w:sz w:val="20"/>
          <w:szCs w:val="20"/>
        </w:rPr>
        <w:t>ni</w:t>
      </w:r>
      <w:r w:rsidRPr="006467FB">
        <w:rPr>
          <w:rFonts w:ascii="Arial" w:hAnsi="Arial" w:cs="Arial"/>
          <w:sz w:val="20"/>
          <w:szCs w:val="20"/>
        </w:rPr>
        <w:t>os de eventos</w:t>
      </w:r>
      <w:r w:rsidR="00D30107" w:rsidRPr="006467FB">
        <w:rPr>
          <w:rFonts w:ascii="Arial" w:hAnsi="Arial" w:cs="Arial"/>
          <w:sz w:val="20"/>
          <w:szCs w:val="20"/>
        </w:rPr>
        <w:t xml:space="preserve"> y actividades de difusión científico-técnica</w:t>
      </w:r>
      <w:r w:rsidRPr="006467FB">
        <w:rPr>
          <w:rFonts w:ascii="Arial" w:hAnsi="Arial" w:cs="Arial"/>
          <w:sz w:val="20"/>
          <w:szCs w:val="20"/>
        </w:rPr>
        <w:t xml:space="preserve"> por un total de </w:t>
      </w:r>
      <w:r w:rsidR="006467FB" w:rsidRPr="006467FB">
        <w:rPr>
          <w:rFonts w:ascii="Arial" w:hAnsi="Arial" w:cs="Arial"/>
          <w:sz w:val="20"/>
          <w:szCs w:val="20"/>
        </w:rPr>
        <w:t>27.717,19</w:t>
      </w:r>
      <w:r w:rsidR="00D30107" w:rsidRPr="006467FB">
        <w:rPr>
          <w:rFonts w:ascii="Arial" w:hAnsi="Arial" w:cs="Arial"/>
          <w:sz w:val="20"/>
          <w:szCs w:val="20"/>
        </w:rPr>
        <w:t xml:space="preserve"> </w:t>
      </w:r>
      <w:r w:rsidR="00BF18EF" w:rsidRPr="006467FB">
        <w:rPr>
          <w:rFonts w:ascii="Arial" w:hAnsi="Arial" w:cs="Arial"/>
          <w:sz w:val="20"/>
          <w:szCs w:val="20"/>
        </w:rPr>
        <w:t>euros</w:t>
      </w:r>
      <w:r w:rsidR="00D30107" w:rsidRPr="006467FB">
        <w:rPr>
          <w:rFonts w:ascii="Arial" w:hAnsi="Arial" w:cs="Arial"/>
          <w:sz w:val="20"/>
          <w:szCs w:val="20"/>
        </w:rPr>
        <w:t xml:space="preserve"> </w:t>
      </w:r>
      <w:r w:rsidRPr="006467FB">
        <w:rPr>
          <w:rFonts w:ascii="Arial" w:hAnsi="Arial" w:cs="Arial"/>
          <w:sz w:val="20"/>
          <w:szCs w:val="20"/>
        </w:rPr>
        <w:t>(</w:t>
      </w:r>
      <w:r w:rsidR="00BF18EF" w:rsidRPr="006467FB">
        <w:rPr>
          <w:rFonts w:ascii="Arial" w:hAnsi="Arial" w:cs="Arial"/>
          <w:sz w:val="20"/>
          <w:szCs w:val="20"/>
        </w:rPr>
        <w:t>38.429,99 euros</w:t>
      </w:r>
      <w:r w:rsidRPr="006467FB">
        <w:rPr>
          <w:rFonts w:ascii="Arial" w:hAnsi="Arial" w:cs="Arial"/>
          <w:sz w:val="20"/>
          <w:szCs w:val="20"/>
        </w:rPr>
        <w:t xml:space="preserve"> en 201</w:t>
      </w:r>
      <w:r w:rsidR="00BF18EF" w:rsidRPr="006467FB">
        <w:rPr>
          <w:rFonts w:ascii="Arial" w:hAnsi="Arial" w:cs="Arial"/>
          <w:sz w:val="20"/>
          <w:szCs w:val="20"/>
        </w:rPr>
        <w:t>8</w:t>
      </w:r>
      <w:r w:rsidRPr="006467FB">
        <w:rPr>
          <w:rFonts w:ascii="Arial" w:hAnsi="Arial" w:cs="Arial"/>
          <w:sz w:val="20"/>
          <w:szCs w:val="20"/>
        </w:rPr>
        <w:t>).</w:t>
      </w:r>
    </w:p>
    <w:p w:rsidR="00232CCE" w:rsidRPr="00540DC3" w:rsidRDefault="00232CCE" w:rsidP="00E117A9">
      <w:pPr>
        <w:keepNext/>
        <w:keepLines/>
        <w:spacing w:before="120" w:after="120" w:line="280" w:lineRule="exact"/>
        <w:jc w:val="both"/>
        <w:rPr>
          <w:rFonts w:ascii="Arial" w:hAnsi="Arial" w:cs="Arial"/>
          <w:sz w:val="20"/>
          <w:szCs w:val="20"/>
          <w:u w:val="single"/>
        </w:rPr>
      </w:pPr>
      <w:r w:rsidRPr="00540DC3">
        <w:rPr>
          <w:rFonts w:ascii="Arial" w:hAnsi="Arial" w:cs="Arial"/>
          <w:sz w:val="20"/>
          <w:szCs w:val="20"/>
          <w:u w:val="single"/>
        </w:rPr>
        <w:lastRenderedPageBreak/>
        <w:t xml:space="preserve">Subvenciones de capital </w:t>
      </w:r>
    </w:p>
    <w:p w:rsidR="00AA4BAA" w:rsidRDefault="00262950" w:rsidP="00E117A9">
      <w:pPr>
        <w:keepNext/>
        <w:keepLines/>
        <w:spacing w:before="120" w:after="120" w:line="280" w:lineRule="exact"/>
        <w:jc w:val="both"/>
        <w:rPr>
          <w:rFonts w:ascii="Arial" w:hAnsi="Arial" w:cs="Arial"/>
          <w:sz w:val="20"/>
          <w:szCs w:val="20"/>
        </w:rPr>
      </w:pPr>
      <w:r w:rsidRPr="00540DC3">
        <w:rPr>
          <w:rFonts w:ascii="Arial" w:hAnsi="Arial" w:cs="Arial"/>
          <w:sz w:val="20"/>
          <w:szCs w:val="20"/>
        </w:rPr>
        <w:t>L</w:t>
      </w:r>
      <w:r w:rsidR="00232CCE" w:rsidRPr="00540DC3">
        <w:rPr>
          <w:rFonts w:ascii="Arial" w:hAnsi="Arial" w:cs="Arial"/>
          <w:sz w:val="20"/>
          <w:szCs w:val="20"/>
        </w:rPr>
        <w:t xml:space="preserve">as subvenciones de capital que aparecen en el balance, así como los importes imputados en la </w:t>
      </w:r>
      <w:r w:rsidR="00232CCE" w:rsidRPr="00475F8A">
        <w:rPr>
          <w:rFonts w:ascii="Arial" w:hAnsi="Arial" w:cs="Arial"/>
          <w:sz w:val="20"/>
          <w:szCs w:val="20"/>
        </w:rPr>
        <w:t>cuenta de pérdidas y ganancias</w:t>
      </w:r>
      <w:r w:rsidRPr="00475F8A">
        <w:rPr>
          <w:rFonts w:ascii="Arial" w:hAnsi="Arial" w:cs="Arial"/>
          <w:sz w:val="20"/>
          <w:szCs w:val="20"/>
        </w:rPr>
        <w:t xml:space="preserve"> en el ejercicio 2019 son las siguientes, en euros</w:t>
      </w:r>
      <w:r w:rsidR="00232CCE" w:rsidRPr="00475F8A">
        <w:rPr>
          <w:rFonts w:ascii="Arial" w:hAnsi="Arial" w:cs="Arial"/>
          <w:sz w:val="20"/>
          <w:szCs w:val="20"/>
        </w:rPr>
        <w:t>:</w:t>
      </w:r>
    </w:p>
    <w:tbl>
      <w:tblPr>
        <w:tblW w:w="9214" w:type="dxa"/>
        <w:tblCellMar>
          <w:left w:w="57" w:type="dxa"/>
          <w:right w:w="57" w:type="dxa"/>
        </w:tblCellMar>
        <w:tblLook w:val="04A0"/>
      </w:tblPr>
      <w:tblGrid>
        <w:gridCol w:w="1466"/>
        <w:gridCol w:w="2789"/>
        <w:gridCol w:w="1022"/>
        <w:gridCol w:w="1107"/>
        <w:gridCol w:w="965"/>
        <w:gridCol w:w="965"/>
        <w:gridCol w:w="965"/>
      </w:tblGrid>
      <w:tr w:rsidR="0045746C" w:rsidRPr="0045746C" w:rsidTr="0045746C">
        <w:trPr>
          <w:trHeight w:val="255"/>
        </w:trPr>
        <w:tc>
          <w:tcPr>
            <w:tcW w:w="0" w:type="auto"/>
            <w:tcBorders>
              <w:top w:val="nil"/>
              <w:left w:val="nil"/>
              <w:bottom w:val="nil"/>
              <w:right w:val="nil"/>
            </w:tcBorders>
            <w:shd w:val="clear" w:color="auto" w:fill="D9D9D9" w:themeFill="background1" w:themeFillShade="D9"/>
            <w:noWrap/>
            <w:vAlign w:val="bottom"/>
            <w:hideMark/>
          </w:tcPr>
          <w:p w:rsidR="00E117A9" w:rsidRPr="00E117A9" w:rsidRDefault="00E117A9" w:rsidP="00E117A9">
            <w:pPr>
              <w:keepNext/>
              <w:keepLines/>
              <w:spacing w:after="0" w:line="240" w:lineRule="auto"/>
              <w:rPr>
                <w:rFonts w:ascii="Times New Roman" w:eastAsia="Times New Roman" w:hAnsi="Times New Roman" w:cs="Times New Roman"/>
                <w:sz w:val="17"/>
                <w:szCs w:val="17"/>
                <w:lang w:eastAsia="es-ES"/>
              </w:rPr>
            </w:pPr>
          </w:p>
        </w:tc>
        <w:tc>
          <w:tcPr>
            <w:tcW w:w="2789" w:type="dxa"/>
            <w:tcBorders>
              <w:top w:val="nil"/>
              <w:left w:val="nil"/>
              <w:bottom w:val="nil"/>
              <w:right w:val="nil"/>
            </w:tcBorders>
            <w:shd w:val="clear" w:color="auto" w:fill="D9D9D9" w:themeFill="background1" w:themeFillShade="D9"/>
            <w:noWrap/>
            <w:vAlign w:val="bottom"/>
            <w:hideMark/>
          </w:tcPr>
          <w:p w:rsidR="00E117A9" w:rsidRPr="00E117A9" w:rsidRDefault="00E117A9" w:rsidP="00E117A9">
            <w:pPr>
              <w:keepNext/>
              <w:keepLines/>
              <w:spacing w:after="0" w:line="240" w:lineRule="auto"/>
              <w:rPr>
                <w:rFonts w:ascii="Times New Roman" w:eastAsia="Times New Roman" w:hAnsi="Times New Roman" w:cs="Times New Roman"/>
                <w:sz w:val="17"/>
                <w:szCs w:val="17"/>
                <w:lang w:eastAsia="es-ES"/>
              </w:rPr>
            </w:pPr>
          </w:p>
        </w:tc>
        <w:tc>
          <w:tcPr>
            <w:tcW w:w="1022" w:type="dxa"/>
            <w:tcBorders>
              <w:top w:val="nil"/>
              <w:left w:val="nil"/>
              <w:bottom w:val="nil"/>
              <w:right w:val="nil"/>
            </w:tcBorders>
            <w:shd w:val="clear" w:color="auto" w:fill="D9D9D9" w:themeFill="background1" w:themeFillShade="D9"/>
            <w:noWrap/>
            <w:vAlign w:val="bottom"/>
            <w:hideMark/>
          </w:tcPr>
          <w:p w:rsidR="00E117A9" w:rsidRPr="00E117A9" w:rsidRDefault="00E117A9" w:rsidP="00E117A9">
            <w:pPr>
              <w:keepNext/>
              <w:keepLines/>
              <w:spacing w:after="0" w:line="240" w:lineRule="auto"/>
              <w:rPr>
                <w:rFonts w:ascii="Times New Roman" w:eastAsia="Times New Roman" w:hAnsi="Times New Roman" w:cs="Times New Roman"/>
                <w:sz w:val="17"/>
                <w:szCs w:val="17"/>
                <w:lang w:eastAsia="es-ES"/>
              </w:rPr>
            </w:pPr>
          </w:p>
        </w:tc>
        <w:tc>
          <w:tcPr>
            <w:tcW w:w="1107" w:type="dxa"/>
            <w:tcBorders>
              <w:top w:val="nil"/>
              <w:left w:val="nil"/>
              <w:bottom w:val="nil"/>
              <w:right w:val="nil"/>
            </w:tcBorders>
            <w:shd w:val="clear" w:color="auto" w:fill="D9D9D9" w:themeFill="background1" w:themeFillShade="D9"/>
            <w:noWrap/>
            <w:vAlign w:val="bottom"/>
            <w:hideMark/>
          </w:tcPr>
          <w:p w:rsidR="00E117A9" w:rsidRPr="00E117A9" w:rsidRDefault="00E117A9" w:rsidP="00E117A9">
            <w:pPr>
              <w:keepNext/>
              <w:keepLines/>
              <w:spacing w:after="0" w:line="240" w:lineRule="auto"/>
              <w:rPr>
                <w:rFonts w:ascii="Times New Roman" w:eastAsia="Times New Roman" w:hAnsi="Times New Roman" w:cs="Times New Roman"/>
                <w:sz w:val="17"/>
                <w:szCs w:val="17"/>
                <w:lang w:eastAsia="es-ES"/>
              </w:rPr>
            </w:pPr>
          </w:p>
        </w:tc>
        <w:tc>
          <w:tcPr>
            <w:tcW w:w="2830" w:type="dxa"/>
            <w:gridSpan w:val="3"/>
            <w:tcBorders>
              <w:top w:val="nil"/>
              <w:left w:val="single" w:sz="4" w:space="0" w:color="auto"/>
              <w:bottom w:val="single" w:sz="4" w:space="0" w:color="auto"/>
              <w:right w:val="nil"/>
            </w:tcBorders>
            <w:shd w:val="clear" w:color="000000" w:fill="D9D9D9"/>
            <w:vAlign w:val="bottom"/>
            <w:hideMark/>
          </w:tcPr>
          <w:p w:rsidR="00E117A9" w:rsidRPr="00E117A9" w:rsidRDefault="00E117A9" w:rsidP="00E117A9">
            <w:pPr>
              <w:keepNext/>
              <w:keepLines/>
              <w:spacing w:after="0" w:line="240" w:lineRule="auto"/>
              <w:jc w:val="center"/>
              <w:rPr>
                <w:rFonts w:ascii="Arial" w:eastAsia="Times New Roman" w:hAnsi="Arial" w:cs="Arial"/>
                <w:b/>
                <w:bCs/>
                <w:color w:val="000000"/>
                <w:sz w:val="17"/>
                <w:szCs w:val="17"/>
                <w:lang w:eastAsia="es-ES"/>
              </w:rPr>
            </w:pPr>
            <w:r w:rsidRPr="00E117A9">
              <w:rPr>
                <w:rFonts w:ascii="Arial" w:eastAsia="Times New Roman" w:hAnsi="Arial" w:cs="Arial"/>
                <w:b/>
                <w:bCs/>
                <w:color w:val="000000"/>
                <w:sz w:val="17"/>
                <w:szCs w:val="17"/>
                <w:lang w:eastAsia="es-ES"/>
              </w:rPr>
              <w:t>Traspaso a resultado del ejercicio 2019</w:t>
            </w:r>
          </w:p>
        </w:tc>
      </w:tr>
      <w:tr w:rsidR="0045746C" w:rsidRPr="0045746C" w:rsidTr="0045746C">
        <w:trPr>
          <w:trHeight w:val="255"/>
        </w:trPr>
        <w:tc>
          <w:tcPr>
            <w:tcW w:w="0" w:type="auto"/>
            <w:tcBorders>
              <w:top w:val="nil"/>
              <w:left w:val="nil"/>
              <w:bottom w:val="single" w:sz="8" w:space="0" w:color="auto"/>
              <w:right w:val="nil"/>
            </w:tcBorders>
            <w:shd w:val="clear" w:color="000000" w:fill="D9D9D9"/>
            <w:vAlign w:val="bottom"/>
            <w:hideMark/>
          </w:tcPr>
          <w:p w:rsidR="00E117A9" w:rsidRPr="00E117A9" w:rsidRDefault="00E117A9" w:rsidP="00E117A9">
            <w:pPr>
              <w:keepNext/>
              <w:keepLines/>
              <w:spacing w:after="0" w:line="240" w:lineRule="auto"/>
              <w:jc w:val="center"/>
              <w:rPr>
                <w:rFonts w:ascii="Arial" w:eastAsia="Times New Roman" w:hAnsi="Arial" w:cs="Arial"/>
                <w:b/>
                <w:bCs/>
                <w:color w:val="000000"/>
                <w:sz w:val="17"/>
                <w:szCs w:val="17"/>
                <w:lang w:eastAsia="es-ES"/>
              </w:rPr>
            </w:pPr>
            <w:r w:rsidRPr="00E117A9">
              <w:rPr>
                <w:rFonts w:ascii="Arial" w:eastAsia="Times New Roman" w:hAnsi="Arial" w:cs="Arial"/>
                <w:b/>
                <w:bCs/>
                <w:color w:val="000000"/>
                <w:sz w:val="17"/>
                <w:szCs w:val="17"/>
                <w:lang w:eastAsia="es-ES"/>
              </w:rPr>
              <w:t>Entidad concesionaria</w:t>
            </w:r>
          </w:p>
        </w:tc>
        <w:tc>
          <w:tcPr>
            <w:tcW w:w="2789" w:type="dxa"/>
            <w:tcBorders>
              <w:top w:val="nil"/>
              <w:left w:val="nil"/>
              <w:bottom w:val="single" w:sz="8" w:space="0" w:color="auto"/>
              <w:right w:val="nil"/>
            </w:tcBorders>
            <w:shd w:val="clear" w:color="000000" w:fill="D9D9D9"/>
            <w:vAlign w:val="bottom"/>
            <w:hideMark/>
          </w:tcPr>
          <w:p w:rsidR="00E117A9" w:rsidRPr="00E117A9" w:rsidRDefault="00E117A9" w:rsidP="00E117A9">
            <w:pPr>
              <w:keepNext/>
              <w:keepLines/>
              <w:spacing w:after="0" w:line="240" w:lineRule="auto"/>
              <w:jc w:val="center"/>
              <w:rPr>
                <w:rFonts w:ascii="Arial" w:eastAsia="Times New Roman" w:hAnsi="Arial" w:cs="Arial"/>
                <w:b/>
                <w:bCs/>
                <w:color w:val="000000"/>
                <w:sz w:val="17"/>
                <w:szCs w:val="17"/>
                <w:lang w:eastAsia="es-ES"/>
              </w:rPr>
            </w:pPr>
            <w:r w:rsidRPr="00E117A9">
              <w:rPr>
                <w:rFonts w:ascii="Arial" w:eastAsia="Times New Roman" w:hAnsi="Arial" w:cs="Arial"/>
                <w:b/>
                <w:bCs/>
                <w:color w:val="000000"/>
                <w:sz w:val="17"/>
                <w:szCs w:val="17"/>
                <w:lang w:eastAsia="es-ES"/>
              </w:rPr>
              <w:t>Finalidad</w:t>
            </w:r>
          </w:p>
        </w:tc>
        <w:tc>
          <w:tcPr>
            <w:tcW w:w="1022" w:type="dxa"/>
            <w:tcBorders>
              <w:top w:val="nil"/>
              <w:left w:val="nil"/>
              <w:bottom w:val="single" w:sz="8" w:space="0" w:color="auto"/>
              <w:right w:val="nil"/>
            </w:tcBorders>
            <w:shd w:val="clear" w:color="000000" w:fill="D9D9D9"/>
            <w:vAlign w:val="bottom"/>
            <w:hideMark/>
          </w:tcPr>
          <w:p w:rsidR="00E117A9" w:rsidRPr="00E117A9" w:rsidRDefault="00E117A9" w:rsidP="00E117A9">
            <w:pPr>
              <w:keepNext/>
              <w:keepLines/>
              <w:spacing w:after="0" w:line="240" w:lineRule="auto"/>
              <w:jc w:val="center"/>
              <w:rPr>
                <w:rFonts w:ascii="Arial" w:eastAsia="Times New Roman" w:hAnsi="Arial" w:cs="Arial"/>
                <w:b/>
                <w:bCs/>
                <w:color w:val="000000"/>
                <w:sz w:val="17"/>
                <w:szCs w:val="17"/>
                <w:lang w:eastAsia="es-ES"/>
              </w:rPr>
            </w:pPr>
            <w:r w:rsidRPr="00E117A9">
              <w:rPr>
                <w:rFonts w:ascii="Arial" w:eastAsia="Times New Roman" w:hAnsi="Arial" w:cs="Arial"/>
                <w:b/>
                <w:bCs/>
                <w:color w:val="000000"/>
                <w:sz w:val="17"/>
                <w:szCs w:val="17"/>
                <w:lang w:eastAsia="es-ES"/>
              </w:rPr>
              <w:t>Importe concedido 2019</w:t>
            </w:r>
          </w:p>
        </w:tc>
        <w:tc>
          <w:tcPr>
            <w:tcW w:w="1107" w:type="dxa"/>
            <w:tcBorders>
              <w:top w:val="nil"/>
              <w:left w:val="nil"/>
              <w:bottom w:val="single" w:sz="8" w:space="0" w:color="auto"/>
              <w:right w:val="nil"/>
            </w:tcBorders>
            <w:shd w:val="clear" w:color="000000" w:fill="D9D9D9"/>
            <w:vAlign w:val="bottom"/>
            <w:hideMark/>
          </w:tcPr>
          <w:p w:rsidR="00E117A9" w:rsidRPr="00E117A9" w:rsidRDefault="00E117A9" w:rsidP="00E117A9">
            <w:pPr>
              <w:keepNext/>
              <w:keepLines/>
              <w:spacing w:after="0" w:line="240" w:lineRule="auto"/>
              <w:jc w:val="center"/>
              <w:rPr>
                <w:rFonts w:ascii="Arial" w:eastAsia="Times New Roman" w:hAnsi="Arial" w:cs="Arial"/>
                <w:b/>
                <w:bCs/>
                <w:color w:val="000000"/>
                <w:sz w:val="17"/>
                <w:szCs w:val="17"/>
                <w:lang w:eastAsia="es-ES"/>
              </w:rPr>
            </w:pPr>
            <w:proofErr w:type="spellStart"/>
            <w:r w:rsidRPr="00E117A9">
              <w:rPr>
                <w:rFonts w:ascii="Arial" w:eastAsia="Times New Roman" w:hAnsi="Arial" w:cs="Arial"/>
                <w:b/>
                <w:bCs/>
                <w:color w:val="000000"/>
                <w:sz w:val="17"/>
                <w:szCs w:val="17"/>
                <w:lang w:eastAsia="es-ES"/>
              </w:rPr>
              <w:t>Subv</w:t>
            </w:r>
            <w:proofErr w:type="spellEnd"/>
            <w:r w:rsidRPr="00E117A9">
              <w:rPr>
                <w:rFonts w:ascii="Arial" w:eastAsia="Times New Roman" w:hAnsi="Arial" w:cs="Arial"/>
                <w:b/>
                <w:bCs/>
                <w:color w:val="000000"/>
                <w:sz w:val="17"/>
                <w:szCs w:val="17"/>
                <w:lang w:eastAsia="es-ES"/>
              </w:rPr>
              <w:t xml:space="preserve"> Capital 31/12/2019</w:t>
            </w:r>
          </w:p>
        </w:tc>
        <w:tc>
          <w:tcPr>
            <w:tcW w:w="965" w:type="dxa"/>
            <w:tcBorders>
              <w:top w:val="single" w:sz="4" w:space="0" w:color="auto"/>
              <w:left w:val="single" w:sz="4" w:space="0" w:color="auto"/>
              <w:bottom w:val="single" w:sz="8" w:space="0" w:color="auto"/>
              <w:right w:val="nil"/>
            </w:tcBorders>
            <w:shd w:val="clear" w:color="000000" w:fill="D9D9D9"/>
            <w:vAlign w:val="bottom"/>
            <w:hideMark/>
          </w:tcPr>
          <w:p w:rsidR="00E117A9" w:rsidRPr="00E117A9" w:rsidRDefault="00E117A9" w:rsidP="00E117A9">
            <w:pPr>
              <w:keepNext/>
              <w:keepLines/>
              <w:spacing w:after="0" w:line="240" w:lineRule="auto"/>
              <w:jc w:val="center"/>
              <w:rPr>
                <w:rFonts w:ascii="Arial" w:eastAsia="Times New Roman" w:hAnsi="Arial" w:cs="Arial"/>
                <w:b/>
                <w:bCs/>
                <w:color w:val="000000"/>
                <w:sz w:val="17"/>
                <w:szCs w:val="17"/>
                <w:lang w:eastAsia="es-ES"/>
              </w:rPr>
            </w:pPr>
            <w:r w:rsidRPr="00E117A9">
              <w:rPr>
                <w:rFonts w:ascii="Arial" w:eastAsia="Times New Roman" w:hAnsi="Arial" w:cs="Arial"/>
                <w:b/>
                <w:bCs/>
                <w:color w:val="000000"/>
                <w:sz w:val="17"/>
                <w:szCs w:val="17"/>
                <w:lang w:eastAsia="es-ES"/>
              </w:rPr>
              <w:t xml:space="preserve">Efecto impositivo Traspaso a </w:t>
            </w:r>
            <w:proofErr w:type="spellStart"/>
            <w:r w:rsidRPr="00E117A9">
              <w:rPr>
                <w:rFonts w:ascii="Arial" w:eastAsia="Times New Roman" w:hAnsi="Arial" w:cs="Arial"/>
                <w:b/>
                <w:bCs/>
                <w:color w:val="000000"/>
                <w:sz w:val="17"/>
                <w:szCs w:val="17"/>
                <w:lang w:eastAsia="es-ES"/>
              </w:rPr>
              <w:t>Rtdo</w:t>
            </w:r>
            <w:proofErr w:type="spellEnd"/>
          </w:p>
        </w:tc>
        <w:tc>
          <w:tcPr>
            <w:tcW w:w="965" w:type="dxa"/>
            <w:tcBorders>
              <w:top w:val="single" w:sz="4" w:space="0" w:color="auto"/>
              <w:left w:val="nil"/>
              <w:bottom w:val="single" w:sz="8" w:space="0" w:color="auto"/>
              <w:right w:val="nil"/>
            </w:tcBorders>
            <w:shd w:val="clear" w:color="000000" w:fill="D9D9D9"/>
            <w:vAlign w:val="bottom"/>
            <w:hideMark/>
          </w:tcPr>
          <w:p w:rsidR="00E117A9" w:rsidRPr="00E117A9" w:rsidRDefault="00E117A9" w:rsidP="00E117A9">
            <w:pPr>
              <w:keepNext/>
              <w:keepLines/>
              <w:spacing w:after="0" w:line="240" w:lineRule="auto"/>
              <w:jc w:val="center"/>
              <w:rPr>
                <w:rFonts w:ascii="Arial" w:eastAsia="Times New Roman" w:hAnsi="Arial" w:cs="Arial"/>
                <w:b/>
                <w:bCs/>
                <w:color w:val="000000"/>
                <w:sz w:val="17"/>
                <w:szCs w:val="17"/>
                <w:lang w:eastAsia="es-ES"/>
              </w:rPr>
            </w:pPr>
            <w:proofErr w:type="spellStart"/>
            <w:r w:rsidRPr="00E117A9">
              <w:rPr>
                <w:rFonts w:ascii="Arial" w:eastAsia="Times New Roman" w:hAnsi="Arial" w:cs="Arial"/>
                <w:b/>
                <w:bCs/>
                <w:color w:val="000000"/>
                <w:sz w:val="17"/>
                <w:szCs w:val="17"/>
                <w:lang w:eastAsia="es-ES"/>
              </w:rPr>
              <w:t>Subv</w:t>
            </w:r>
            <w:proofErr w:type="spellEnd"/>
            <w:r w:rsidRPr="00E117A9">
              <w:rPr>
                <w:rFonts w:ascii="Arial" w:eastAsia="Times New Roman" w:hAnsi="Arial" w:cs="Arial"/>
                <w:b/>
                <w:bCs/>
                <w:color w:val="000000"/>
                <w:sz w:val="17"/>
                <w:szCs w:val="17"/>
                <w:lang w:eastAsia="es-ES"/>
              </w:rPr>
              <w:t>. De capital</w:t>
            </w:r>
          </w:p>
        </w:tc>
        <w:tc>
          <w:tcPr>
            <w:tcW w:w="900" w:type="dxa"/>
            <w:tcBorders>
              <w:top w:val="single" w:sz="4" w:space="0" w:color="auto"/>
              <w:left w:val="nil"/>
              <w:bottom w:val="single" w:sz="8" w:space="0" w:color="auto"/>
              <w:right w:val="nil"/>
            </w:tcBorders>
            <w:shd w:val="clear" w:color="000000" w:fill="D9D9D9"/>
            <w:vAlign w:val="bottom"/>
            <w:hideMark/>
          </w:tcPr>
          <w:p w:rsidR="00E117A9" w:rsidRPr="00E117A9" w:rsidRDefault="00E117A9" w:rsidP="00E117A9">
            <w:pPr>
              <w:keepNext/>
              <w:keepLines/>
              <w:spacing w:after="0" w:line="240" w:lineRule="auto"/>
              <w:jc w:val="center"/>
              <w:rPr>
                <w:rFonts w:ascii="Arial" w:eastAsia="Times New Roman" w:hAnsi="Arial" w:cs="Arial"/>
                <w:b/>
                <w:bCs/>
                <w:color w:val="000000"/>
                <w:sz w:val="17"/>
                <w:szCs w:val="17"/>
                <w:lang w:eastAsia="es-ES"/>
              </w:rPr>
            </w:pPr>
            <w:r w:rsidRPr="00E117A9">
              <w:rPr>
                <w:rFonts w:ascii="Arial" w:eastAsia="Times New Roman" w:hAnsi="Arial" w:cs="Arial"/>
                <w:b/>
                <w:bCs/>
                <w:color w:val="000000"/>
                <w:sz w:val="17"/>
                <w:szCs w:val="17"/>
                <w:lang w:eastAsia="es-ES"/>
              </w:rPr>
              <w:t xml:space="preserve">Traspaso </w:t>
            </w:r>
            <w:proofErr w:type="spellStart"/>
            <w:r w:rsidRPr="00E117A9">
              <w:rPr>
                <w:rFonts w:ascii="Arial" w:eastAsia="Times New Roman" w:hAnsi="Arial" w:cs="Arial"/>
                <w:b/>
                <w:bCs/>
                <w:color w:val="000000"/>
                <w:sz w:val="17"/>
                <w:szCs w:val="17"/>
                <w:lang w:eastAsia="es-ES"/>
              </w:rPr>
              <w:t>Rtdos</w:t>
            </w:r>
            <w:proofErr w:type="spellEnd"/>
            <w:r w:rsidRPr="00E117A9">
              <w:rPr>
                <w:rFonts w:ascii="Arial" w:eastAsia="Times New Roman" w:hAnsi="Arial" w:cs="Arial"/>
                <w:b/>
                <w:bCs/>
                <w:color w:val="000000"/>
                <w:sz w:val="17"/>
                <w:szCs w:val="17"/>
                <w:lang w:eastAsia="es-ES"/>
              </w:rPr>
              <w:t>.</w:t>
            </w:r>
          </w:p>
        </w:tc>
      </w:tr>
      <w:tr w:rsidR="0045746C" w:rsidRPr="0045746C" w:rsidTr="0045746C">
        <w:trPr>
          <w:trHeight w:val="255"/>
        </w:trPr>
        <w:tc>
          <w:tcPr>
            <w:tcW w:w="0" w:type="auto"/>
            <w:tcBorders>
              <w:top w:val="nil"/>
              <w:left w:val="nil"/>
              <w:bottom w:val="nil"/>
              <w:right w:val="nil"/>
            </w:tcBorders>
            <w:shd w:val="clear" w:color="auto" w:fill="auto"/>
            <w:noWrap/>
            <w:vAlign w:val="center"/>
            <w:hideMark/>
          </w:tcPr>
          <w:p w:rsidR="00E117A9" w:rsidRPr="00E117A9" w:rsidRDefault="00E117A9" w:rsidP="00E117A9">
            <w:pPr>
              <w:keepNext/>
              <w:keepLines/>
              <w:spacing w:after="0" w:line="240" w:lineRule="auto"/>
              <w:rPr>
                <w:rFonts w:ascii="Arial" w:eastAsia="Times New Roman" w:hAnsi="Arial" w:cs="Arial"/>
                <w:color w:val="000000"/>
                <w:sz w:val="17"/>
                <w:szCs w:val="17"/>
                <w:lang w:eastAsia="es-ES"/>
              </w:rPr>
            </w:pPr>
            <w:proofErr w:type="spellStart"/>
            <w:r w:rsidRPr="00E117A9">
              <w:rPr>
                <w:rFonts w:ascii="Arial" w:eastAsia="Times New Roman" w:hAnsi="Arial" w:cs="Arial"/>
                <w:color w:val="000000"/>
                <w:sz w:val="17"/>
                <w:szCs w:val="17"/>
                <w:lang w:eastAsia="es-ES"/>
              </w:rPr>
              <w:t>Cab.Ins.Tfe</w:t>
            </w:r>
            <w:proofErr w:type="spellEnd"/>
          </w:p>
        </w:tc>
        <w:tc>
          <w:tcPr>
            <w:tcW w:w="2789" w:type="dxa"/>
            <w:tcBorders>
              <w:top w:val="nil"/>
              <w:left w:val="nil"/>
              <w:bottom w:val="nil"/>
              <w:right w:val="nil"/>
            </w:tcBorders>
            <w:shd w:val="clear" w:color="auto" w:fill="auto"/>
            <w:noWrap/>
            <w:vAlign w:val="center"/>
            <w:hideMark/>
          </w:tcPr>
          <w:p w:rsidR="00E117A9" w:rsidRPr="00E117A9" w:rsidRDefault="00E117A9" w:rsidP="00E117A9">
            <w:pPr>
              <w:keepNext/>
              <w:keepLines/>
              <w:spacing w:after="0" w:line="240" w:lineRule="auto"/>
              <w:rPr>
                <w:rFonts w:ascii="Arial" w:eastAsia="Times New Roman" w:hAnsi="Arial" w:cs="Arial"/>
                <w:color w:val="000000"/>
                <w:sz w:val="17"/>
                <w:szCs w:val="17"/>
                <w:lang w:eastAsia="es-ES"/>
              </w:rPr>
            </w:pPr>
            <w:proofErr w:type="spellStart"/>
            <w:r w:rsidRPr="00E117A9">
              <w:rPr>
                <w:rFonts w:ascii="Arial" w:eastAsia="Times New Roman" w:hAnsi="Arial" w:cs="Arial"/>
                <w:color w:val="000000"/>
                <w:sz w:val="17"/>
                <w:szCs w:val="17"/>
                <w:lang w:eastAsia="es-ES"/>
              </w:rPr>
              <w:t>Vig.Volcanica</w:t>
            </w:r>
            <w:proofErr w:type="spellEnd"/>
            <w:r w:rsidRPr="00E117A9">
              <w:rPr>
                <w:rFonts w:ascii="Arial" w:eastAsia="Times New Roman" w:hAnsi="Arial" w:cs="Arial"/>
                <w:color w:val="000000"/>
                <w:sz w:val="17"/>
                <w:szCs w:val="17"/>
                <w:lang w:eastAsia="es-ES"/>
              </w:rPr>
              <w:t xml:space="preserve"> 2014-2016</w:t>
            </w:r>
          </w:p>
        </w:tc>
        <w:tc>
          <w:tcPr>
            <w:tcW w:w="1022"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p>
        </w:tc>
        <w:tc>
          <w:tcPr>
            <w:tcW w:w="1107" w:type="dxa"/>
            <w:tcBorders>
              <w:top w:val="nil"/>
              <w:left w:val="nil"/>
              <w:bottom w:val="nil"/>
              <w:right w:val="nil"/>
            </w:tcBorders>
            <w:shd w:val="clear" w:color="auto" w:fill="auto"/>
            <w:noWrap/>
            <w:vAlign w:val="center"/>
            <w:hideMark/>
          </w:tcPr>
          <w:p w:rsidR="00E117A9" w:rsidRPr="009145FC" w:rsidRDefault="00CC1F57" w:rsidP="0045746C">
            <w:pPr>
              <w:keepNext/>
              <w:keepLines/>
              <w:spacing w:after="0" w:line="240" w:lineRule="auto"/>
              <w:jc w:val="right"/>
              <w:rPr>
                <w:rFonts w:ascii="Arial" w:eastAsia="Times New Roman" w:hAnsi="Arial" w:cs="Arial"/>
                <w:sz w:val="17"/>
                <w:szCs w:val="17"/>
                <w:lang w:eastAsia="es-ES"/>
              </w:rPr>
            </w:pPr>
            <w:r w:rsidRPr="009145FC">
              <w:rPr>
                <w:rFonts w:ascii="Arial" w:eastAsia="Times New Roman" w:hAnsi="Arial" w:cs="Arial"/>
                <w:sz w:val="17"/>
                <w:szCs w:val="17"/>
                <w:lang w:eastAsia="es-ES"/>
              </w:rPr>
              <w:t>26.730,98</w:t>
            </w:r>
          </w:p>
        </w:tc>
        <w:tc>
          <w:tcPr>
            <w:tcW w:w="965" w:type="dxa"/>
            <w:tcBorders>
              <w:top w:val="nil"/>
              <w:left w:val="single" w:sz="4" w:space="0" w:color="auto"/>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6.604,88</w:t>
            </w:r>
          </w:p>
        </w:tc>
        <w:tc>
          <w:tcPr>
            <w:tcW w:w="965"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19.814,64</w:t>
            </w:r>
          </w:p>
        </w:tc>
        <w:tc>
          <w:tcPr>
            <w:tcW w:w="900"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26.419,52</w:t>
            </w:r>
          </w:p>
        </w:tc>
      </w:tr>
      <w:tr w:rsidR="0045746C" w:rsidRPr="0045746C" w:rsidTr="0045746C">
        <w:trPr>
          <w:trHeight w:val="255"/>
        </w:trPr>
        <w:tc>
          <w:tcPr>
            <w:tcW w:w="0" w:type="auto"/>
            <w:tcBorders>
              <w:top w:val="nil"/>
              <w:left w:val="nil"/>
              <w:bottom w:val="nil"/>
              <w:right w:val="nil"/>
            </w:tcBorders>
            <w:shd w:val="clear" w:color="auto" w:fill="auto"/>
            <w:noWrap/>
            <w:vAlign w:val="center"/>
            <w:hideMark/>
          </w:tcPr>
          <w:p w:rsidR="00E117A9" w:rsidRPr="00E117A9" w:rsidRDefault="00E117A9" w:rsidP="00E117A9">
            <w:pPr>
              <w:keepNext/>
              <w:keepLines/>
              <w:spacing w:after="0" w:line="240" w:lineRule="auto"/>
              <w:rPr>
                <w:rFonts w:ascii="Arial" w:eastAsia="Times New Roman" w:hAnsi="Arial" w:cs="Arial"/>
                <w:color w:val="000000"/>
                <w:sz w:val="17"/>
                <w:szCs w:val="17"/>
                <w:lang w:eastAsia="es-ES"/>
              </w:rPr>
            </w:pPr>
            <w:proofErr w:type="spellStart"/>
            <w:r w:rsidRPr="00E117A9">
              <w:rPr>
                <w:rFonts w:ascii="Arial" w:eastAsia="Times New Roman" w:hAnsi="Arial" w:cs="Arial"/>
                <w:color w:val="000000"/>
                <w:sz w:val="17"/>
                <w:szCs w:val="17"/>
                <w:lang w:eastAsia="es-ES"/>
              </w:rPr>
              <w:t>Cab.Ins.Tfe</w:t>
            </w:r>
            <w:proofErr w:type="spellEnd"/>
          </w:p>
        </w:tc>
        <w:tc>
          <w:tcPr>
            <w:tcW w:w="2789" w:type="dxa"/>
            <w:tcBorders>
              <w:top w:val="nil"/>
              <w:left w:val="nil"/>
              <w:bottom w:val="nil"/>
              <w:right w:val="nil"/>
            </w:tcBorders>
            <w:shd w:val="clear" w:color="auto" w:fill="auto"/>
            <w:noWrap/>
            <w:vAlign w:val="center"/>
            <w:hideMark/>
          </w:tcPr>
          <w:p w:rsidR="00E117A9" w:rsidRPr="00E117A9" w:rsidRDefault="00E117A9" w:rsidP="00E117A9">
            <w:pPr>
              <w:keepNext/>
              <w:keepLines/>
              <w:spacing w:after="0" w:line="240" w:lineRule="auto"/>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 xml:space="preserve">Fortalecimiento </w:t>
            </w:r>
            <w:proofErr w:type="spellStart"/>
            <w:r w:rsidRPr="00E117A9">
              <w:rPr>
                <w:rFonts w:ascii="Arial" w:eastAsia="Times New Roman" w:hAnsi="Arial" w:cs="Arial"/>
                <w:color w:val="000000"/>
                <w:sz w:val="17"/>
                <w:szCs w:val="17"/>
                <w:lang w:eastAsia="es-ES"/>
              </w:rPr>
              <w:t>Vig</w:t>
            </w:r>
            <w:proofErr w:type="spellEnd"/>
            <w:r w:rsidRPr="00E117A9">
              <w:rPr>
                <w:rFonts w:ascii="Arial" w:eastAsia="Times New Roman" w:hAnsi="Arial" w:cs="Arial"/>
                <w:color w:val="000000"/>
                <w:sz w:val="17"/>
                <w:szCs w:val="17"/>
                <w:lang w:eastAsia="es-ES"/>
              </w:rPr>
              <w:t xml:space="preserve"> </w:t>
            </w:r>
            <w:proofErr w:type="spellStart"/>
            <w:r w:rsidRPr="00E117A9">
              <w:rPr>
                <w:rFonts w:ascii="Arial" w:eastAsia="Times New Roman" w:hAnsi="Arial" w:cs="Arial"/>
                <w:color w:val="000000"/>
                <w:sz w:val="17"/>
                <w:szCs w:val="17"/>
                <w:lang w:eastAsia="es-ES"/>
              </w:rPr>
              <w:t>Volcanica</w:t>
            </w:r>
            <w:proofErr w:type="spellEnd"/>
            <w:r w:rsidRPr="00E117A9">
              <w:rPr>
                <w:rFonts w:ascii="Arial" w:eastAsia="Times New Roman" w:hAnsi="Arial" w:cs="Arial"/>
                <w:color w:val="000000"/>
                <w:sz w:val="17"/>
                <w:szCs w:val="17"/>
                <w:lang w:eastAsia="es-ES"/>
              </w:rPr>
              <w:t xml:space="preserve"> </w:t>
            </w:r>
            <w:proofErr w:type="spellStart"/>
            <w:r w:rsidRPr="00E117A9">
              <w:rPr>
                <w:rFonts w:ascii="Arial" w:eastAsia="Times New Roman" w:hAnsi="Arial" w:cs="Arial"/>
                <w:color w:val="000000"/>
                <w:sz w:val="17"/>
                <w:szCs w:val="17"/>
                <w:lang w:eastAsia="es-ES"/>
              </w:rPr>
              <w:t>Fogo</w:t>
            </w:r>
            <w:proofErr w:type="spellEnd"/>
          </w:p>
        </w:tc>
        <w:tc>
          <w:tcPr>
            <w:tcW w:w="1022"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p>
        </w:tc>
        <w:tc>
          <w:tcPr>
            <w:tcW w:w="1107" w:type="dxa"/>
            <w:tcBorders>
              <w:top w:val="nil"/>
              <w:left w:val="nil"/>
              <w:bottom w:val="nil"/>
              <w:right w:val="nil"/>
            </w:tcBorders>
            <w:shd w:val="clear" w:color="auto" w:fill="auto"/>
            <w:noWrap/>
            <w:vAlign w:val="center"/>
            <w:hideMark/>
          </w:tcPr>
          <w:p w:rsidR="00E117A9" w:rsidRPr="009145FC" w:rsidRDefault="00CC1F57" w:rsidP="0045746C">
            <w:pPr>
              <w:keepNext/>
              <w:keepLines/>
              <w:spacing w:after="0" w:line="240" w:lineRule="auto"/>
              <w:jc w:val="right"/>
              <w:rPr>
                <w:rFonts w:ascii="Arial" w:eastAsia="Times New Roman" w:hAnsi="Arial" w:cs="Arial"/>
                <w:sz w:val="17"/>
                <w:szCs w:val="17"/>
                <w:lang w:eastAsia="es-ES"/>
              </w:rPr>
            </w:pPr>
            <w:r w:rsidRPr="009145FC">
              <w:rPr>
                <w:rFonts w:ascii="Arial" w:eastAsia="Times New Roman" w:hAnsi="Arial" w:cs="Arial"/>
                <w:sz w:val="17"/>
                <w:szCs w:val="17"/>
                <w:lang w:eastAsia="es-ES"/>
              </w:rPr>
              <w:t>1.783,34</w:t>
            </w:r>
          </w:p>
        </w:tc>
        <w:tc>
          <w:tcPr>
            <w:tcW w:w="965" w:type="dxa"/>
            <w:tcBorders>
              <w:top w:val="nil"/>
              <w:left w:val="single" w:sz="4" w:space="0" w:color="auto"/>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400,00</w:t>
            </w:r>
          </w:p>
        </w:tc>
        <w:tc>
          <w:tcPr>
            <w:tcW w:w="965"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1.200,00</w:t>
            </w:r>
          </w:p>
        </w:tc>
        <w:tc>
          <w:tcPr>
            <w:tcW w:w="900"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1.600,00</w:t>
            </w:r>
          </w:p>
        </w:tc>
      </w:tr>
      <w:tr w:rsidR="0045746C" w:rsidRPr="0045746C" w:rsidTr="0045746C">
        <w:trPr>
          <w:trHeight w:val="255"/>
        </w:trPr>
        <w:tc>
          <w:tcPr>
            <w:tcW w:w="0" w:type="auto"/>
            <w:tcBorders>
              <w:top w:val="nil"/>
              <w:left w:val="nil"/>
              <w:bottom w:val="nil"/>
              <w:right w:val="nil"/>
            </w:tcBorders>
            <w:shd w:val="clear" w:color="auto" w:fill="auto"/>
            <w:noWrap/>
            <w:vAlign w:val="center"/>
            <w:hideMark/>
          </w:tcPr>
          <w:p w:rsidR="00E117A9" w:rsidRPr="00E117A9" w:rsidRDefault="00E117A9" w:rsidP="00E117A9">
            <w:pPr>
              <w:keepNext/>
              <w:keepLines/>
              <w:spacing w:after="0" w:line="240" w:lineRule="auto"/>
              <w:rPr>
                <w:rFonts w:ascii="Arial" w:eastAsia="Times New Roman" w:hAnsi="Arial" w:cs="Arial"/>
                <w:color w:val="000000"/>
                <w:sz w:val="17"/>
                <w:szCs w:val="17"/>
                <w:lang w:eastAsia="es-ES"/>
              </w:rPr>
            </w:pPr>
            <w:proofErr w:type="spellStart"/>
            <w:r w:rsidRPr="00E117A9">
              <w:rPr>
                <w:rFonts w:ascii="Arial" w:eastAsia="Times New Roman" w:hAnsi="Arial" w:cs="Arial"/>
                <w:color w:val="000000"/>
                <w:sz w:val="17"/>
                <w:szCs w:val="17"/>
                <w:lang w:eastAsia="es-ES"/>
              </w:rPr>
              <w:t>Cab.Ins.Tfe</w:t>
            </w:r>
            <w:proofErr w:type="spellEnd"/>
          </w:p>
        </w:tc>
        <w:tc>
          <w:tcPr>
            <w:tcW w:w="2789" w:type="dxa"/>
            <w:tcBorders>
              <w:top w:val="nil"/>
              <w:left w:val="nil"/>
              <w:bottom w:val="nil"/>
              <w:right w:val="nil"/>
            </w:tcBorders>
            <w:shd w:val="clear" w:color="auto" w:fill="auto"/>
            <w:noWrap/>
            <w:vAlign w:val="center"/>
            <w:hideMark/>
          </w:tcPr>
          <w:p w:rsidR="00E117A9" w:rsidRPr="00E117A9" w:rsidRDefault="00E117A9" w:rsidP="00E117A9">
            <w:pPr>
              <w:keepNext/>
              <w:keepLines/>
              <w:spacing w:after="0" w:line="240" w:lineRule="auto"/>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 xml:space="preserve">Instalación Red Sísmica de </w:t>
            </w:r>
            <w:proofErr w:type="spellStart"/>
            <w:r w:rsidRPr="00E117A9">
              <w:rPr>
                <w:rFonts w:ascii="Arial" w:eastAsia="Times New Roman" w:hAnsi="Arial" w:cs="Arial"/>
                <w:color w:val="000000"/>
                <w:sz w:val="17"/>
                <w:szCs w:val="17"/>
                <w:lang w:eastAsia="es-ES"/>
              </w:rPr>
              <w:t>Tfe</w:t>
            </w:r>
            <w:proofErr w:type="spellEnd"/>
          </w:p>
        </w:tc>
        <w:tc>
          <w:tcPr>
            <w:tcW w:w="1022"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p>
        </w:tc>
        <w:tc>
          <w:tcPr>
            <w:tcW w:w="1107" w:type="dxa"/>
            <w:tcBorders>
              <w:top w:val="nil"/>
              <w:left w:val="nil"/>
              <w:bottom w:val="nil"/>
              <w:right w:val="nil"/>
            </w:tcBorders>
            <w:shd w:val="clear" w:color="auto" w:fill="auto"/>
            <w:noWrap/>
            <w:vAlign w:val="center"/>
            <w:hideMark/>
          </w:tcPr>
          <w:p w:rsidR="00E117A9" w:rsidRPr="009145FC" w:rsidRDefault="00E117A9" w:rsidP="0045746C">
            <w:pPr>
              <w:keepNext/>
              <w:keepLines/>
              <w:spacing w:after="0" w:line="240" w:lineRule="auto"/>
              <w:jc w:val="right"/>
              <w:rPr>
                <w:rFonts w:ascii="Arial" w:eastAsia="Times New Roman" w:hAnsi="Arial" w:cs="Arial"/>
                <w:sz w:val="17"/>
                <w:szCs w:val="17"/>
                <w:lang w:eastAsia="es-ES"/>
              </w:rPr>
            </w:pPr>
            <w:r w:rsidRPr="009145FC">
              <w:rPr>
                <w:rFonts w:ascii="Arial" w:eastAsia="Times New Roman" w:hAnsi="Arial" w:cs="Arial"/>
                <w:sz w:val="17"/>
                <w:szCs w:val="17"/>
                <w:lang w:eastAsia="es-ES"/>
              </w:rPr>
              <w:t>52.499,83</w:t>
            </w:r>
          </w:p>
        </w:tc>
        <w:tc>
          <w:tcPr>
            <w:tcW w:w="965" w:type="dxa"/>
            <w:tcBorders>
              <w:top w:val="nil"/>
              <w:left w:val="single" w:sz="4" w:space="0" w:color="auto"/>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2.500,01</w:t>
            </w:r>
          </w:p>
        </w:tc>
        <w:tc>
          <w:tcPr>
            <w:tcW w:w="965"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7.500,06</w:t>
            </w:r>
          </w:p>
        </w:tc>
        <w:tc>
          <w:tcPr>
            <w:tcW w:w="900"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10.000,08</w:t>
            </w:r>
          </w:p>
        </w:tc>
      </w:tr>
      <w:tr w:rsidR="0045746C" w:rsidRPr="0045746C" w:rsidTr="0045746C">
        <w:trPr>
          <w:trHeight w:val="255"/>
        </w:trPr>
        <w:tc>
          <w:tcPr>
            <w:tcW w:w="0" w:type="auto"/>
            <w:tcBorders>
              <w:top w:val="nil"/>
              <w:left w:val="nil"/>
              <w:bottom w:val="nil"/>
              <w:right w:val="nil"/>
            </w:tcBorders>
            <w:shd w:val="clear" w:color="auto" w:fill="auto"/>
            <w:noWrap/>
            <w:vAlign w:val="center"/>
            <w:hideMark/>
          </w:tcPr>
          <w:p w:rsidR="00E117A9" w:rsidRPr="00E117A9" w:rsidRDefault="00E117A9" w:rsidP="00E117A9">
            <w:pPr>
              <w:keepNext/>
              <w:keepLines/>
              <w:spacing w:after="0" w:line="240" w:lineRule="auto"/>
              <w:rPr>
                <w:rFonts w:ascii="Arial" w:eastAsia="Times New Roman" w:hAnsi="Arial" w:cs="Arial"/>
                <w:color w:val="000000"/>
                <w:sz w:val="17"/>
                <w:szCs w:val="17"/>
                <w:lang w:eastAsia="es-ES"/>
              </w:rPr>
            </w:pPr>
            <w:proofErr w:type="spellStart"/>
            <w:r w:rsidRPr="00E117A9">
              <w:rPr>
                <w:rFonts w:ascii="Arial" w:eastAsia="Times New Roman" w:hAnsi="Arial" w:cs="Arial"/>
                <w:color w:val="000000"/>
                <w:sz w:val="17"/>
                <w:szCs w:val="17"/>
                <w:lang w:eastAsia="es-ES"/>
              </w:rPr>
              <w:t>Cab.Ins.Tfe</w:t>
            </w:r>
            <w:proofErr w:type="spellEnd"/>
          </w:p>
        </w:tc>
        <w:tc>
          <w:tcPr>
            <w:tcW w:w="2789" w:type="dxa"/>
            <w:tcBorders>
              <w:top w:val="nil"/>
              <w:left w:val="nil"/>
              <w:bottom w:val="nil"/>
              <w:right w:val="nil"/>
            </w:tcBorders>
            <w:shd w:val="clear" w:color="auto" w:fill="auto"/>
            <w:noWrap/>
            <w:vAlign w:val="center"/>
            <w:hideMark/>
          </w:tcPr>
          <w:p w:rsidR="00E117A9" w:rsidRPr="00E117A9" w:rsidRDefault="00E117A9" w:rsidP="00E117A9">
            <w:pPr>
              <w:keepNext/>
              <w:keepLines/>
              <w:spacing w:after="0" w:line="240" w:lineRule="auto"/>
              <w:rPr>
                <w:rFonts w:ascii="Arial" w:eastAsia="Times New Roman" w:hAnsi="Arial" w:cs="Arial"/>
                <w:color w:val="000000"/>
                <w:sz w:val="17"/>
                <w:szCs w:val="17"/>
                <w:lang w:eastAsia="es-ES"/>
              </w:rPr>
            </w:pPr>
            <w:proofErr w:type="spellStart"/>
            <w:r w:rsidRPr="00E117A9">
              <w:rPr>
                <w:rFonts w:ascii="Arial" w:eastAsia="Times New Roman" w:hAnsi="Arial" w:cs="Arial"/>
                <w:color w:val="000000"/>
                <w:sz w:val="17"/>
                <w:szCs w:val="17"/>
                <w:lang w:eastAsia="es-ES"/>
              </w:rPr>
              <w:t>Vig.Volcanica</w:t>
            </w:r>
            <w:proofErr w:type="spellEnd"/>
            <w:r w:rsidRPr="00E117A9">
              <w:rPr>
                <w:rFonts w:ascii="Arial" w:eastAsia="Times New Roman" w:hAnsi="Arial" w:cs="Arial"/>
                <w:color w:val="000000"/>
                <w:sz w:val="17"/>
                <w:szCs w:val="17"/>
                <w:lang w:eastAsia="es-ES"/>
              </w:rPr>
              <w:t xml:space="preserve"> 2017-TF </w:t>
            </w:r>
            <w:proofErr w:type="spellStart"/>
            <w:r w:rsidRPr="00E117A9">
              <w:rPr>
                <w:rFonts w:ascii="Arial" w:eastAsia="Times New Roman" w:hAnsi="Arial" w:cs="Arial"/>
                <w:color w:val="000000"/>
                <w:sz w:val="17"/>
                <w:szCs w:val="17"/>
                <w:lang w:eastAsia="es-ES"/>
              </w:rPr>
              <w:t>Volcano</w:t>
            </w:r>
            <w:proofErr w:type="spellEnd"/>
          </w:p>
        </w:tc>
        <w:tc>
          <w:tcPr>
            <w:tcW w:w="1022"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p>
        </w:tc>
        <w:tc>
          <w:tcPr>
            <w:tcW w:w="1107" w:type="dxa"/>
            <w:tcBorders>
              <w:top w:val="nil"/>
              <w:left w:val="nil"/>
              <w:bottom w:val="nil"/>
              <w:right w:val="nil"/>
            </w:tcBorders>
            <w:shd w:val="clear" w:color="auto" w:fill="auto"/>
            <w:noWrap/>
            <w:vAlign w:val="center"/>
            <w:hideMark/>
          </w:tcPr>
          <w:p w:rsidR="00E117A9" w:rsidRPr="009145FC" w:rsidRDefault="00E117A9" w:rsidP="0045746C">
            <w:pPr>
              <w:keepNext/>
              <w:keepLines/>
              <w:spacing w:after="0" w:line="240" w:lineRule="auto"/>
              <w:jc w:val="right"/>
              <w:rPr>
                <w:rFonts w:ascii="Arial" w:eastAsia="Times New Roman" w:hAnsi="Arial" w:cs="Arial"/>
                <w:sz w:val="17"/>
                <w:szCs w:val="17"/>
                <w:lang w:eastAsia="es-ES"/>
              </w:rPr>
            </w:pPr>
            <w:r w:rsidRPr="009145FC">
              <w:rPr>
                <w:rFonts w:ascii="Arial" w:eastAsia="Times New Roman" w:hAnsi="Arial" w:cs="Arial"/>
                <w:sz w:val="17"/>
                <w:szCs w:val="17"/>
                <w:lang w:eastAsia="es-ES"/>
              </w:rPr>
              <w:t>39.991,45</w:t>
            </w:r>
          </w:p>
        </w:tc>
        <w:tc>
          <w:tcPr>
            <w:tcW w:w="965" w:type="dxa"/>
            <w:tcBorders>
              <w:top w:val="nil"/>
              <w:left w:val="single" w:sz="4" w:space="0" w:color="auto"/>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5.051,39</w:t>
            </w:r>
          </w:p>
        </w:tc>
        <w:tc>
          <w:tcPr>
            <w:tcW w:w="965"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15.154,17</w:t>
            </w:r>
          </w:p>
        </w:tc>
        <w:tc>
          <w:tcPr>
            <w:tcW w:w="900"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20.205,56</w:t>
            </w:r>
          </w:p>
        </w:tc>
      </w:tr>
      <w:tr w:rsidR="0045746C" w:rsidRPr="0045746C" w:rsidTr="0045746C">
        <w:trPr>
          <w:trHeight w:val="255"/>
        </w:trPr>
        <w:tc>
          <w:tcPr>
            <w:tcW w:w="0" w:type="auto"/>
            <w:tcBorders>
              <w:top w:val="nil"/>
              <w:left w:val="nil"/>
              <w:bottom w:val="nil"/>
              <w:right w:val="nil"/>
            </w:tcBorders>
            <w:shd w:val="clear" w:color="auto" w:fill="auto"/>
            <w:noWrap/>
            <w:vAlign w:val="center"/>
            <w:hideMark/>
          </w:tcPr>
          <w:p w:rsidR="00E117A9" w:rsidRPr="00E117A9" w:rsidRDefault="00E117A9" w:rsidP="00E117A9">
            <w:pPr>
              <w:keepNext/>
              <w:keepLines/>
              <w:spacing w:after="0" w:line="240" w:lineRule="auto"/>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UE</w:t>
            </w:r>
          </w:p>
        </w:tc>
        <w:tc>
          <w:tcPr>
            <w:tcW w:w="2789" w:type="dxa"/>
            <w:tcBorders>
              <w:top w:val="nil"/>
              <w:left w:val="nil"/>
              <w:bottom w:val="nil"/>
              <w:right w:val="nil"/>
            </w:tcBorders>
            <w:shd w:val="clear" w:color="auto" w:fill="auto"/>
            <w:noWrap/>
            <w:vAlign w:val="center"/>
            <w:hideMark/>
          </w:tcPr>
          <w:p w:rsidR="00E117A9" w:rsidRPr="00E117A9" w:rsidRDefault="00E117A9" w:rsidP="00E117A9">
            <w:pPr>
              <w:keepNext/>
              <w:keepLines/>
              <w:spacing w:after="0" w:line="240" w:lineRule="auto"/>
              <w:rPr>
                <w:rFonts w:ascii="Arial" w:eastAsia="Times New Roman" w:hAnsi="Arial" w:cs="Arial"/>
                <w:color w:val="000000"/>
                <w:sz w:val="17"/>
                <w:szCs w:val="17"/>
                <w:lang w:eastAsia="es-ES"/>
              </w:rPr>
            </w:pPr>
            <w:proofErr w:type="spellStart"/>
            <w:r w:rsidRPr="00E117A9">
              <w:rPr>
                <w:rFonts w:ascii="Arial" w:eastAsia="Times New Roman" w:hAnsi="Arial" w:cs="Arial"/>
                <w:color w:val="000000"/>
                <w:sz w:val="17"/>
                <w:szCs w:val="17"/>
                <w:lang w:eastAsia="es-ES"/>
              </w:rPr>
              <w:t>Volriskmac</w:t>
            </w:r>
            <w:proofErr w:type="spellEnd"/>
          </w:p>
        </w:tc>
        <w:tc>
          <w:tcPr>
            <w:tcW w:w="1022"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p>
        </w:tc>
        <w:tc>
          <w:tcPr>
            <w:tcW w:w="1107" w:type="dxa"/>
            <w:tcBorders>
              <w:top w:val="nil"/>
              <w:left w:val="nil"/>
              <w:bottom w:val="nil"/>
              <w:right w:val="nil"/>
            </w:tcBorders>
            <w:shd w:val="clear" w:color="auto" w:fill="auto"/>
            <w:noWrap/>
            <w:vAlign w:val="center"/>
            <w:hideMark/>
          </w:tcPr>
          <w:p w:rsidR="00E117A9" w:rsidRPr="009145FC" w:rsidRDefault="00E117A9" w:rsidP="0045746C">
            <w:pPr>
              <w:keepNext/>
              <w:keepLines/>
              <w:spacing w:after="0" w:line="240" w:lineRule="auto"/>
              <w:jc w:val="right"/>
              <w:rPr>
                <w:rFonts w:ascii="Arial" w:eastAsia="Times New Roman" w:hAnsi="Arial" w:cs="Arial"/>
                <w:sz w:val="17"/>
                <w:szCs w:val="17"/>
                <w:lang w:eastAsia="es-ES"/>
              </w:rPr>
            </w:pPr>
            <w:r w:rsidRPr="009145FC">
              <w:rPr>
                <w:rFonts w:ascii="Arial" w:eastAsia="Times New Roman" w:hAnsi="Arial" w:cs="Arial"/>
                <w:sz w:val="17"/>
                <w:szCs w:val="17"/>
                <w:lang w:eastAsia="es-ES"/>
              </w:rPr>
              <w:t>36.337,04</w:t>
            </w:r>
          </w:p>
        </w:tc>
        <w:tc>
          <w:tcPr>
            <w:tcW w:w="965" w:type="dxa"/>
            <w:tcBorders>
              <w:top w:val="nil"/>
              <w:left w:val="single" w:sz="4" w:space="0" w:color="auto"/>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1.438,34</w:t>
            </w:r>
          </w:p>
        </w:tc>
        <w:tc>
          <w:tcPr>
            <w:tcW w:w="965"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4.315,04</w:t>
            </w:r>
          </w:p>
        </w:tc>
        <w:tc>
          <w:tcPr>
            <w:tcW w:w="900"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5.753,39</w:t>
            </w:r>
          </w:p>
        </w:tc>
      </w:tr>
      <w:tr w:rsidR="0045746C" w:rsidRPr="0045746C" w:rsidTr="0045746C">
        <w:trPr>
          <w:trHeight w:val="255"/>
        </w:trPr>
        <w:tc>
          <w:tcPr>
            <w:tcW w:w="0" w:type="auto"/>
            <w:tcBorders>
              <w:top w:val="nil"/>
              <w:left w:val="nil"/>
              <w:bottom w:val="nil"/>
              <w:right w:val="nil"/>
            </w:tcBorders>
            <w:shd w:val="clear" w:color="auto" w:fill="auto"/>
            <w:noWrap/>
            <w:vAlign w:val="center"/>
            <w:hideMark/>
          </w:tcPr>
          <w:p w:rsidR="00E117A9" w:rsidRPr="00E117A9" w:rsidRDefault="00E117A9" w:rsidP="00E117A9">
            <w:pPr>
              <w:keepNext/>
              <w:keepLines/>
              <w:spacing w:after="0" w:line="240" w:lineRule="auto"/>
              <w:rPr>
                <w:rFonts w:ascii="Arial" w:eastAsia="Times New Roman" w:hAnsi="Arial" w:cs="Arial"/>
                <w:color w:val="000000"/>
                <w:sz w:val="17"/>
                <w:szCs w:val="17"/>
                <w:lang w:eastAsia="es-ES"/>
              </w:rPr>
            </w:pPr>
            <w:proofErr w:type="spellStart"/>
            <w:r w:rsidRPr="00E117A9">
              <w:rPr>
                <w:rFonts w:ascii="Arial" w:eastAsia="Times New Roman" w:hAnsi="Arial" w:cs="Arial"/>
                <w:color w:val="000000"/>
                <w:sz w:val="17"/>
                <w:szCs w:val="17"/>
                <w:lang w:eastAsia="es-ES"/>
              </w:rPr>
              <w:t>Cab.Ins.Tfe</w:t>
            </w:r>
            <w:proofErr w:type="spellEnd"/>
          </w:p>
        </w:tc>
        <w:tc>
          <w:tcPr>
            <w:tcW w:w="2789" w:type="dxa"/>
            <w:tcBorders>
              <w:top w:val="nil"/>
              <w:left w:val="nil"/>
              <w:bottom w:val="nil"/>
              <w:right w:val="nil"/>
            </w:tcBorders>
            <w:shd w:val="clear" w:color="auto" w:fill="auto"/>
            <w:noWrap/>
            <w:vAlign w:val="center"/>
            <w:hideMark/>
          </w:tcPr>
          <w:p w:rsidR="00E117A9" w:rsidRPr="00E117A9" w:rsidRDefault="00E117A9" w:rsidP="00E117A9">
            <w:pPr>
              <w:keepNext/>
              <w:keepLines/>
              <w:spacing w:after="0" w:line="240" w:lineRule="auto"/>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TF Resiliencia</w:t>
            </w:r>
          </w:p>
        </w:tc>
        <w:tc>
          <w:tcPr>
            <w:tcW w:w="1022"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p>
        </w:tc>
        <w:tc>
          <w:tcPr>
            <w:tcW w:w="1107" w:type="dxa"/>
            <w:tcBorders>
              <w:top w:val="nil"/>
              <w:left w:val="nil"/>
              <w:bottom w:val="nil"/>
              <w:right w:val="nil"/>
            </w:tcBorders>
            <w:shd w:val="clear" w:color="auto" w:fill="auto"/>
            <w:noWrap/>
            <w:vAlign w:val="center"/>
            <w:hideMark/>
          </w:tcPr>
          <w:p w:rsidR="00E117A9" w:rsidRPr="009145FC" w:rsidRDefault="00E117A9" w:rsidP="0045746C">
            <w:pPr>
              <w:keepNext/>
              <w:keepLines/>
              <w:spacing w:after="0" w:line="240" w:lineRule="auto"/>
              <w:jc w:val="right"/>
              <w:rPr>
                <w:rFonts w:ascii="Arial" w:eastAsia="Times New Roman" w:hAnsi="Arial" w:cs="Arial"/>
                <w:sz w:val="17"/>
                <w:szCs w:val="17"/>
                <w:lang w:eastAsia="es-ES"/>
              </w:rPr>
            </w:pPr>
            <w:r w:rsidRPr="009145FC">
              <w:rPr>
                <w:rFonts w:ascii="Arial" w:eastAsia="Times New Roman" w:hAnsi="Arial" w:cs="Arial"/>
                <w:sz w:val="17"/>
                <w:szCs w:val="17"/>
                <w:lang w:eastAsia="es-ES"/>
              </w:rPr>
              <w:t>2.158,50</w:t>
            </w:r>
          </w:p>
        </w:tc>
        <w:tc>
          <w:tcPr>
            <w:tcW w:w="965" w:type="dxa"/>
            <w:tcBorders>
              <w:top w:val="nil"/>
              <w:left w:val="single" w:sz="4" w:space="0" w:color="auto"/>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372,63</w:t>
            </w:r>
          </w:p>
        </w:tc>
        <w:tc>
          <w:tcPr>
            <w:tcW w:w="965"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1.117,88</w:t>
            </w:r>
          </w:p>
        </w:tc>
        <w:tc>
          <w:tcPr>
            <w:tcW w:w="900"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1.490,50</w:t>
            </w:r>
          </w:p>
        </w:tc>
      </w:tr>
      <w:tr w:rsidR="0045746C" w:rsidRPr="0045746C" w:rsidTr="0045746C">
        <w:trPr>
          <w:trHeight w:val="255"/>
        </w:trPr>
        <w:tc>
          <w:tcPr>
            <w:tcW w:w="0" w:type="auto"/>
            <w:tcBorders>
              <w:top w:val="nil"/>
              <w:left w:val="nil"/>
              <w:bottom w:val="nil"/>
              <w:right w:val="nil"/>
            </w:tcBorders>
            <w:shd w:val="clear" w:color="auto" w:fill="auto"/>
            <w:noWrap/>
            <w:vAlign w:val="center"/>
            <w:hideMark/>
          </w:tcPr>
          <w:p w:rsidR="00E117A9" w:rsidRPr="00E117A9" w:rsidRDefault="00E117A9" w:rsidP="00E117A9">
            <w:pPr>
              <w:keepNext/>
              <w:keepLines/>
              <w:spacing w:after="0" w:line="240" w:lineRule="auto"/>
              <w:rPr>
                <w:rFonts w:ascii="Arial" w:eastAsia="Times New Roman" w:hAnsi="Arial" w:cs="Arial"/>
                <w:color w:val="000000"/>
                <w:sz w:val="17"/>
                <w:szCs w:val="17"/>
                <w:lang w:eastAsia="es-ES"/>
              </w:rPr>
            </w:pPr>
            <w:proofErr w:type="spellStart"/>
            <w:r w:rsidRPr="00E117A9">
              <w:rPr>
                <w:rFonts w:ascii="Arial" w:eastAsia="Times New Roman" w:hAnsi="Arial" w:cs="Arial"/>
                <w:color w:val="000000"/>
                <w:sz w:val="17"/>
                <w:szCs w:val="17"/>
                <w:lang w:eastAsia="es-ES"/>
              </w:rPr>
              <w:t>Cab.Ins.Tfe</w:t>
            </w:r>
            <w:proofErr w:type="spellEnd"/>
          </w:p>
        </w:tc>
        <w:tc>
          <w:tcPr>
            <w:tcW w:w="2789" w:type="dxa"/>
            <w:tcBorders>
              <w:top w:val="nil"/>
              <w:left w:val="nil"/>
              <w:bottom w:val="nil"/>
              <w:right w:val="nil"/>
            </w:tcBorders>
            <w:shd w:val="clear" w:color="auto" w:fill="auto"/>
            <w:noWrap/>
            <w:vAlign w:val="center"/>
            <w:hideMark/>
          </w:tcPr>
          <w:p w:rsidR="00E117A9" w:rsidRPr="00E117A9" w:rsidRDefault="00E117A9" w:rsidP="00E117A9">
            <w:pPr>
              <w:keepNext/>
              <w:keepLines/>
              <w:spacing w:after="0" w:line="240" w:lineRule="auto"/>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TF Geotermia 2017-2018</w:t>
            </w:r>
          </w:p>
        </w:tc>
        <w:tc>
          <w:tcPr>
            <w:tcW w:w="1022"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p>
        </w:tc>
        <w:tc>
          <w:tcPr>
            <w:tcW w:w="1107" w:type="dxa"/>
            <w:tcBorders>
              <w:top w:val="nil"/>
              <w:left w:val="nil"/>
              <w:bottom w:val="nil"/>
              <w:right w:val="nil"/>
            </w:tcBorders>
            <w:shd w:val="clear" w:color="auto" w:fill="auto"/>
            <w:noWrap/>
            <w:vAlign w:val="center"/>
            <w:hideMark/>
          </w:tcPr>
          <w:p w:rsidR="00E117A9" w:rsidRPr="009145FC" w:rsidRDefault="00E117A9" w:rsidP="0045746C">
            <w:pPr>
              <w:keepNext/>
              <w:keepLines/>
              <w:spacing w:after="0" w:line="240" w:lineRule="auto"/>
              <w:jc w:val="right"/>
              <w:rPr>
                <w:rFonts w:ascii="Arial" w:eastAsia="Times New Roman" w:hAnsi="Arial" w:cs="Arial"/>
                <w:sz w:val="17"/>
                <w:szCs w:val="17"/>
                <w:lang w:eastAsia="es-ES"/>
              </w:rPr>
            </w:pPr>
            <w:r w:rsidRPr="009145FC">
              <w:rPr>
                <w:rFonts w:ascii="Arial" w:eastAsia="Times New Roman" w:hAnsi="Arial" w:cs="Arial"/>
                <w:sz w:val="17"/>
                <w:szCs w:val="17"/>
                <w:lang w:eastAsia="es-ES"/>
              </w:rPr>
              <w:t>500.248,66</w:t>
            </w:r>
          </w:p>
        </w:tc>
        <w:tc>
          <w:tcPr>
            <w:tcW w:w="965" w:type="dxa"/>
            <w:tcBorders>
              <w:top w:val="nil"/>
              <w:left w:val="single" w:sz="4" w:space="0" w:color="auto"/>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27.327,99</w:t>
            </w:r>
          </w:p>
        </w:tc>
        <w:tc>
          <w:tcPr>
            <w:tcW w:w="965"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81.983,96</w:t>
            </w:r>
          </w:p>
        </w:tc>
        <w:tc>
          <w:tcPr>
            <w:tcW w:w="900"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109.311,94</w:t>
            </w:r>
          </w:p>
        </w:tc>
      </w:tr>
      <w:tr w:rsidR="0045746C" w:rsidRPr="0045746C" w:rsidTr="0045746C">
        <w:trPr>
          <w:trHeight w:val="255"/>
        </w:trPr>
        <w:tc>
          <w:tcPr>
            <w:tcW w:w="0" w:type="auto"/>
            <w:tcBorders>
              <w:top w:val="nil"/>
              <w:left w:val="nil"/>
              <w:bottom w:val="nil"/>
              <w:right w:val="nil"/>
            </w:tcBorders>
            <w:shd w:val="clear" w:color="auto" w:fill="auto"/>
            <w:noWrap/>
            <w:vAlign w:val="center"/>
            <w:hideMark/>
          </w:tcPr>
          <w:p w:rsidR="00E117A9" w:rsidRPr="00E117A9" w:rsidRDefault="00E117A9" w:rsidP="00E117A9">
            <w:pPr>
              <w:keepNext/>
              <w:keepLines/>
              <w:spacing w:after="0" w:line="240" w:lineRule="auto"/>
              <w:rPr>
                <w:rFonts w:ascii="Arial" w:eastAsia="Times New Roman" w:hAnsi="Arial" w:cs="Arial"/>
                <w:color w:val="000000"/>
                <w:sz w:val="17"/>
                <w:szCs w:val="17"/>
                <w:lang w:eastAsia="es-ES"/>
              </w:rPr>
            </w:pPr>
            <w:proofErr w:type="spellStart"/>
            <w:r w:rsidRPr="00E117A9">
              <w:rPr>
                <w:rFonts w:ascii="Arial" w:eastAsia="Times New Roman" w:hAnsi="Arial" w:cs="Arial"/>
                <w:color w:val="000000"/>
                <w:sz w:val="17"/>
                <w:szCs w:val="17"/>
                <w:lang w:eastAsia="es-ES"/>
              </w:rPr>
              <w:t>Cab.Ins.Tfe</w:t>
            </w:r>
            <w:proofErr w:type="spellEnd"/>
          </w:p>
        </w:tc>
        <w:tc>
          <w:tcPr>
            <w:tcW w:w="2789" w:type="dxa"/>
            <w:tcBorders>
              <w:top w:val="nil"/>
              <w:left w:val="nil"/>
              <w:bottom w:val="nil"/>
              <w:right w:val="nil"/>
            </w:tcBorders>
            <w:shd w:val="clear" w:color="auto" w:fill="auto"/>
            <w:noWrap/>
            <w:vAlign w:val="center"/>
            <w:hideMark/>
          </w:tcPr>
          <w:p w:rsidR="00E117A9" w:rsidRPr="00E117A9" w:rsidRDefault="00E117A9" w:rsidP="00E117A9">
            <w:pPr>
              <w:keepNext/>
              <w:keepLines/>
              <w:spacing w:after="0" w:line="240" w:lineRule="auto"/>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 xml:space="preserve">TF </w:t>
            </w:r>
            <w:proofErr w:type="spellStart"/>
            <w:r w:rsidRPr="00E117A9">
              <w:rPr>
                <w:rFonts w:ascii="Arial" w:eastAsia="Times New Roman" w:hAnsi="Arial" w:cs="Arial"/>
                <w:color w:val="000000"/>
                <w:sz w:val="17"/>
                <w:szCs w:val="17"/>
                <w:lang w:eastAsia="es-ES"/>
              </w:rPr>
              <w:t>Volcano</w:t>
            </w:r>
            <w:proofErr w:type="spellEnd"/>
            <w:r w:rsidRPr="00E117A9">
              <w:rPr>
                <w:rFonts w:ascii="Arial" w:eastAsia="Times New Roman" w:hAnsi="Arial" w:cs="Arial"/>
                <w:color w:val="000000"/>
                <w:sz w:val="17"/>
                <w:szCs w:val="17"/>
                <w:lang w:eastAsia="es-ES"/>
              </w:rPr>
              <w:t xml:space="preserve"> 2018</w:t>
            </w:r>
          </w:p>
        </w:tc>
        <w:tc>
          <w:tcPr>
            <w:tcW w:w="1022"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p>
        </w:tc>
        <w:tc>
          <w:tcPr>
            <w:tcW w:w="1107" w:type="dxa"/>
            <w:tcBorders>
              <w:top w:val="nil"/>
              <w:left w:val="nil"/>
              <w:bottom w:val="nil"/>
              <w:right w:val="nil"/>
            </w:tcBorders>
            <w:shd w:val="clear" w:color="auto" w:fill="auto"/>
            <w:noWrap/>
            <w:vAlign w:val="center"/>
            <w:hideMark/>
          </w:tcPr>
          <w:p w:rsidR="00E117A9" w:rsidRPr="009145FC" w:rsidRDefault="00E117A9" w:rsidP="0045746C">
            <w:pPr>
              <w:keepNext/>
              <w:keepLines/>
              <w:spacing w:after="0" w:line="240" w:lineRule="auto"/>
              <w:jc w:val="right"/>
              <w:rPr>
                <w:rFonts w:ascii="Arial" w:eastAsia="Times New Roman" w:hAnsi="Arial" w:cs="Arial"/>
                <w:sz w:val="17"/>
                <w:szCs w:val="17"/>
                <w:lang w:eastAsia="es-ES"/>
              </w:rPr>
            </w:pPr>
            <w:r w:rsidRPr="009145FC">
              <w:rPr>
                <w:rFonts w:ascii="Arial" w:eastAsia="Times New Roman" w:hAnsi="Arial" w:cs="Arial"/>
                <w:sz w:val="17"/>
                <w:szCs w:val="17"/>
                <w:lang w:eastAsia="es-ES"/>
              </w:rPr>
              <w:t>279.962,28</w:t>
            </w:r>
          </w:p>
        </w:tc>
        <w:tc>
          <w:tcPr>
            <w:tcW w:w="965" w:type="dxa"/>
            <w:tcBorders>
              <w:top w:val="nil"/>
              <w:left w:val="single" w:sz="4" w:space="0" w:color="auto"/>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4.123,19</w:t>
            </w:r>
          </w:p>
        </w:tc>
        <w:tc>
          <w:tcPr>
            <w:tcW w:w="965"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12.369,56</w:t>
            </w:r>
          </w:p>
        </w:tc>
        <w:tc>
          <w:tcPr>
            <w:tcW w:w="900"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16.492,74</w:t>
            </w:r>
          </w:p>
        </w:tc>
      </w:tr>
      <w:tr w:rsidR="0045746C" w:rsidRPr="0045746C" w:rsidTr="0045746C">
        <w:trPr>
          <w:trHeight w:val="255"/>
        </w:trPr>
        <w:tc>
          <w:tcPr>
            <w:tcW w:w="0" w:type="auto"/>
            <w:tcBorders>
              <w:top w:val="nil"/>
              <w:left w:val="nil"/>
              <w:bottom w:val="nil"/>
              <w:right w:val="nil"/>
            </w:tcBorders>
            <w:shd w:val="clear" w:color="auto" w:fill="auto"/>
            <w:noWrap/>
            <w:vAlign w:val="center"/>
            <w:hideMark/>
          </w:tcPr>
          <w:p w:rsidR="00E117A9" w:rsidRPr="00E117A9" w:rsidRDefault="00E117A9" w:rsidP="00E117A9">
            <w:pPr>
              <w:keepNext/>
              <w:keepLines/>
              <w:spacing w:after="0" w:line="240" w:lineRule="auto"/>
              <w:rPr>
                <w:rFonts w:ascii="Arial" w:eastAsia="Times New Roman" w:hAnsi="Arial" w:cs="Arial"/>
                <w:color w:val="000000"/>
                <w:sz w:val="17"/>
                <w:szCs w:val="17"/>
                <w:lang w:eastAsia="es-ES"/>
              </w:rPr>
            </w:pPr>
            <w:proofErr w:type="spellStart"/>
            <w:r w:rsidRPr="00E117A9">
              <w:rPr>
                <w:rFonts w:ascii="Arial" w:eastAsia="Times New Roman" w:hAnsi="Arial" w:cs="Arial"/>
                <w:color w:val="000000"/>
                <w:sz w:val="17"/>
                <w:szCs w:val="17"/>
                <w:lang w:eastAsia="es-ES"/>
              </w:rPr>
              <w:t>Cab.Ins.La</w:t>
            </w:r>
            <w:proofErr w:type="spellEnd"/>
            <w:r w:rsidRPr="00E117A9">
              <w:rPr>
                <w:rFonts w:ascii="Arial" w:eastAsia="Times New Roman" w:hAnsi="Arial" w:cs="Arial"/>
                <w:color w:val="000000"/>
                <w:sz w:val="17"/>
                <w:szCs w:val="17"/>
                <w:lang w:eastAsia="es-ES"/>
              </w:rPr>
              <w:t xml:space="preserve"> Palma</w:t>
            </w:r>
          </w:p>
        </w:tc>
        <w:tc>
          <w:tcPr>
            <w:tcW w:w="2789" w:type="dxa"/>
            <w:tcBorders>
              <w:top w:val="nil"/>
              <w:left w:val="nil"/>
              <w:bottom w:val="nil"/>
              <w:right w:val="nil"/>
            </w:tcBorders>
            <w:shd w:val="clear" w:color="auto" w:fill="auto"/>
            <w:noWrap/>
            <w:vAlign w:val="center"/>
            <w:hideMark/>
          </w:tcPr>
          <w:p w:rsidR="00E117A9" w:rsidRPr="00E117A9" w:rsidRDefault="00E117A9" w:rsidP="00E117A9">
            <w:pPr>
              <w:keepNext/>
              <w:keepLines/>
              <w:spacing w:after="0" w:line="240" w:lineRule="auto"/>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LP Geotermia 2019</w:t>
            </w:r>
          </w:p>
        </w:tc>
        <w:tc>
          <w:tcPr>
            <w:tcW w:w="1022"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33.000,00</w:t>
            </w:r>
          </w:p>
        </w:tc>
        <w:tc>
          <w:tcPr>
            <w:tcW w:w="1107" w:type="dxa"/>
            <w:tcBorders>
              <w:top w:val="nil"/>
              <w:left w:val="nil"/>
              <w:bottom w:val="nil"/>
              <w:right w:val="nil"/>
            </w:tcBorders>
            <w:shd w:val="clear" w:color="auto" w:fill="auto"/>
            <w:noWrap/>
            <w:vAlign w:val="center"/>
            <w:hideMark/>
          </w:tcPr>
          <w:p w:rsidR="00E117A9" w:rsidRPr="009145FC" w:rsidRDefault="00E117A9" w:rsidP="0045746C">
            <w:pPr>
              <w:keepNext/>
              <w:keepLines/>
              <w:spacing w:after="0" w:line="240" w:lineRule="auto"/>
              <w:jc w:val="right"/>
              <w:rPr>
                <w:rFonts w:ascii="Arial" w:eastAsia="Times New Roman" w:hAnsi="Arial" w:cs="Arial"/>
                <w:sz w:val="17"/>
                <w:szCs w:val="17"/>
                <w:lang w:eastAsia="es-ES"/>
              </w:rPr>
            </w:pPr>
            <w:r w:rsidRPr="009145FC">
              <w:rPr>
                <w:rFonts w:ascii="Arial" w:eastAsia="Times New Roman" w:hAnsi="Arial" w:cs="Arial"/>
                <w:sz w:val="17"/>
                <w:szCs w:val="17"/>
                <w:lang w:eastAsia="es-ES"/>
              </w:rPr>
              <w:t>30.886,25</w:t>
            </w:r>
          </w:p>
        </w:tc>
        <w:tc>
          <w:tcPr>
            <w:tcW w:w="965" w:type="dxa"/>
            <w:tcBorders>
              <w:top w:val="nil"/>
              <w:left w:val="single" w:sz="4" w:space="0" w:color="auto"/>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704,58</w:t>
            </w:r>
          </w:p>
        </w:tc>
        <w:tc>
          <w:tcPr>
            <w:tcW w:w="965"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2.113,75</w:t>
            </w:r>
          </w:p>
        </w:tc>
        <w:tc>
          <w:tcPr>
            <w:tcW w:w="900" w:type="dxa"/>
            <w:tcBorders>
              <w:top w:val="nil"/>
              <w:left w:val="nil"/>
              <w:bottom w:val="nil"/>
              <w:right w:val="nil"/>
            </w:tcBorders>
            <w:shd w:val="clear" w:color="auto" w:fill="auto"/>
            <w:noWrap/>
            <w:vAlign w:val="center"/>
            <w:hideMark/>
          </w:tcPr>
          <w:p w:rsidR="00E117A9" w:rsidRPr="00E117A9" w:rsidRDefault="00E117A9" w:rsidP="0045746C">
            <w:pPr>
              <w:keepNext/>
              <w:keepLines/>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2.818,33</w:t>
            </w:r>
          </w:p>
        </w:tc>
      </w:tr>
      <w:tr w:rsidR="0045746C" w:rsidRPr="0045746C" w:rsidTr="0045746C">
        <w:trPr>
          <w:trHeight w:val="255"/>
        </w:trPr>
        <w:tc>
          <w:tcPr>
            <w:tcW w:w="0" w:type="auto"/>
            <w:tcBorders>
              <w:top w:val="nil"/>
              <w:left w:val="nil"/>
              <w:bottom w:val="nil"/>
              <w:right w:val="nil"/>
            </w:tcBorders>
            <w:shd w:val="clear" w:color="auto" w:fill="auto"/>
            <w:noWrap/>
            <w:vAlign w:val="center"/>
            <w:hideMark/>
          </w:tcPr>
          <w:p w:rsidR="00E117A9" w:rsidRPr="00E117A9" w:rsidRDefault="00E117A9" w:rsidP="00E117A9">
            <w:pPr>
              <w:spacing w:after="0" w:line="240" w:lineRule="auto"/>
              <w:jc w:val="right"/>
              <w:rPr>
                <w:rFonts w:ascii="Arial" w:eastAsia="Times New Roman" w:hAnsi="Arial" w:cs="Arial"/>
                <w:color w:val="000000"/>
                <w:sz w:val="17"/>
                <w:szCs w:val="17"/>
                <w:lang w:eastAsia="es-ES"/>
              </w:rPr>
            </w:pPr>
          </w:p>
        </w:tc>
        <w:tc>
          <w:tcPr>
            <w:tcW w:w="2789" w:type="dxa"/>
            <w:tcBorders>
              <w:top w:val="nil"/>
              <w:left w:val="nil"/>
              <w:bottom w:val="nil"/>
              <w:right w:val="nil"/>
            </w:tcBorders>
            <w:shd w:val="clear" w:color="auto" w:fill="auto"/>
            <w:noWrap/>
            <w:vAlign w:val="center"/>
            <w:hideMark/>
          </w:tcPr>
          <w:p w:rsidR="00E117A9" w:rsidRPr="00E117A9" w:rsidRDefault="00E117A9" w:rsidP="00E117A9">
            <w:pPr>
              <w:spacing w:after="0" w:line="240" w:lineRule="auto"/>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Red Gravimétrica Canaria</w:t>
            </w:r>
          </w:p>
        </w:tc>
        <w:tc>
          <w:tcPr>
            <w:tcW w:w="1022" w:type="dxa"/>
            <w:tcBorders>
              <w:top w:val="nil"/>
              <w:left w:val="nil"/>
              <w:bottom w:val="nil"/>
              <w:right w:val="nil"/>
            </w:tcBorders>
            <w:shd w:val="clear" w:color="auto" w:fill="auto"/>
            <w:noWrap/>
            <w:vAlign w:val="center"/>
            <w:hideMark/>
          </w:tcPr>
          <w:p w:rsidR="00E117A9" w:rsidRPr="00E117A9" w:rsidRDefault="00E117A9" w:rsidP="0045746C">
            <w:pPr>
              <w:spacing w:after="0" w:line="240" w:lineRule="auto"/>
              <w:jc w:val="right"/>
              <w:rPr>
                <w:rFonts w:ascii="Arial" w:eastAsia="Times New Roman" w:hAnsi="Arial" w:cs="Arial"/>
                <w:color w:val="000000"/>
                <w:sz w:val="17"/>
                <w:szCs w:val="17"/>
                <w:lang w:eastAsia="es-ES"/>
              </w:rPr>
            </w:pPr>
          </w:p>
        </w:tc>
        <w:tc>
          <w:tcPr>
            <w:tcW w:w="1107" w:type="dxa"/>
            <w:tcBorders>
              <w:top w:val="nil"/>
              <w:left w:val="nil"/>
              <w:bottom w:val="nil"/>
              <w:right w:val="nil"/>
            </w:tcBorders>
            <w:shd w:val="clear" w:color="auto" w:fill="auto"/>
            <w:noWrap/>
            <w:vAlign w:val="center"/>
            <w:hideMark/>
          </w:tcPr>
          <w:p w:rsidR="00E117A9" w:rsidRPr="009145FC" w:rsidRDefault="00E117A9" w:rsidP="0045746C">
            <w:pPr>
              <w:spacing w:after="0" w:line="240" w:lineRule="auto"/>
              <w:jc w:val="right"/>
              <w:rPr>
                <w:rFonts w:ascii="Arial" w:eastAsia="Times New Roman" w:hAnsi="Arial" w:cs="Arial"/>
                <w:sz w:val="17"/>
                <w:szCs w:val="17"/>
                <w:lang w:eastAsia="es-ES"/>
              </w:rPr>
            </w:pPr>
            <w:r w:rsidRPr="009145FC">
              <w:rPr>
                <w:rFonts w:ascii="Arial" w:eastAsia="Times New Roman" w:hAnsi="Arial" w:cs="Arial"/>
                <w:sz w:val="17"/>
                <w:szCs w:val="17"/>
                <w:lang w:eastAsia="es-ES"/>
              </w:rPr>
              <w:t>896.250,00</w:t>
            </w:r>
          </w:p>
        </w:tc>
        <w:tc>
          <w:tcPr>
            <w:tcW w:w="965" w:type="dxa"/>
            <w:tcBorders>
              <w:top w:val="nil"/>
              <w:left w:val="single" w:sz="4" w:space="0" w:color="auto"/>
              <w:bottom w:val="nil"/>
              <w:right w:val="nil"/>
            </w:tcBorders>
            <w:shd w:val="clear" w:color="auto" w:fill="auto"/>
            <w:noWrap/>
            <w:vAlign w:val="center"/>
            <w:hideMark/>
          </w:tcPr>
          <w:p w:rsidR="00E117A9" w:rsidRPr="00E117A9" w:rsidRDefault="00E117A9" w:rsidP="0045746C">
            <w:pPr>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0,00</w:t>
            </w:r>
          </w:p>
        </w:tc>
        <w:tc>
          <w:tcPr>
            <w:tcW w:w="965" w:type="dxa"/>
            <w:tcBorders>
              <w:top w:val="nil"/>
              <w:left w:val="nil"/>
              <w:bottom w:val="nil"/>
              <w:right w:val="nil"/>
            </w:tcBorders>
            <w:shd w:val="clear" w:color="auto" w:fill="auto"/>
            <w:noWrap/>
            <w:vAlign w:val="center"/>
            <w:hideMark/>
          </w:tcPr>
          <w:p w:rsidR="00E117A9" w:rsidRPr="00E117A9" w:rsidRDefault="00E117A9" w:rsidP="0045746C">
            <w:pPr>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0,00</w:t>
            </w:r>
          </w:p>
        </w:tc>
        <w:tc>
          <w:tcPr>
            <w:tcW w:w="900" w:type="dxa"/>
            <w:tcBorders>
              <w:top w:val="nil"/>
              <w:left w:val="nil"/>
              <w:bottom w:val="nil"/>
              <w:right w:val="nil"/>
            </w:tcBorders>
            <w:shd w:val="clear" w:color="auto" w:fill="auto"/>
            <w:noWrap/>
            <w:vAlign w:val="center"/>
            <w:hideMark/>
          </w:tcPr>
          <w:p w:rsidR="00E117A9" w:rsidRPr="00E117A9" w:rsidRDefault="00E117A9" w:rsidP="0045746C">
            <w:pPr>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0,00</w:t>
            </w:r>
          </w:p>
        </w:tc>
      </w:tr>
      <w:tr w:rsidR="0045746C" w:rsidRPr="0045746C" w:rsidTr="0045746C">
        <w:trPr>
          <w:trHeight w:val="255"/>
        </w:trPr>
        <w:tc>
          <w:tcPr>
            <w:tcW w:w="0" w:type="auto"/>
            <w:tcBorders>
              <w:top w:val="nil"/>
              <w:left w:val="nil"/>
              <w:bottom w:val="nil"/>
              <w:right w:val="nil"/>
            </w:tcBorders>
            <w:shd w:val="clear" w:color="auto" w:fill="auto"/>
            <w:noWrap/>
            <w:vAlign w:val="center"/>
            <w:hideMark/>
          </w:tcPr>
          <w:p w:rsidR="00E117A9" w:rsidRPr="00E117A9" w:rsidRDefault="00E117A9" w:rsidP="00E117A9">
            <w:pPr>
              <w:spacing w:after="0" w:line="240" w:lineRule="auto"/>
              <w:rPr>
                <w:rFonts w:ascii="Arial" w:eastAsia="Times New Roman" w:hAnsi="Arial" w:cs="Arial"/>
                <w:color w:val="000000"/>
                <w:sz w:val="17"/>
                <w:szCs w:val="17"/>
                <w:lang w:eastAsia="es-ES"/>
              </w:rPr>
            </w:pPr>
            <w:proofErr w:type="spellStart"/>
            <w:r w:rsidRPr="00E117A9">
              <w:rPr>
                <w:rFonts w:ascii="Arial" w:eastAsia="Times New Roman" w:hAnsi="Arial" w:cs="Arial"/>
                <w:color w:val="000000"/>
                <w:sz w:val="17"/>
                <w:szCs w:val="17"/>
                <w:lang w:eastAsia="es-ES"/>
              </w:rPr>
              <w:t>Gob</w:t>
            </w:r>
            <w:proofErr w:type="spellEnd"/>
            <w:r w:rsidRPr="00E117A9">
              <w:rPr>
                <w:rFonts w:ascii="Arial" w:eastAsia="Times New Roman" w:hAnsi="Arial" w:cs="Arial"/>
                <w:color w:val="000000"/>
                <w:sz w:val="17"/>
                <w:szCs w:val="17"/>
                <w:lang w:eastAsia="es-ES"/>
              </w:rPr>
              <w:t xml:space="preserve"> Canarias</w:t>
            </w:r>
          </w:p>
        </w:tc>
        <w:tc>
          <w:tcPr>
            <w:tcW w:w="2789" w:type="dxa"/>
            <w:tcBorders>
              <w:top w:val="nil"/>
              <w:left w:val="nil"/>
              <w:bottom w:val="nil"/>
              <w:right w:val="nil"/>
            </w:tcBorders>
            <w:shd w:val="clear" w:color="auto" w:fill="auto"/>
            <w:noWrap/>
            <w:vAlign w:val="center"/>
            <w:hideMark/>
          </w:tcPr>
          <w:p w:rsidR="00E117A9" w:rsidRPr="00E117A9" w:rsidRDefault="00E117A9" w:rsidP="00E117A9">
            <w:pPr>
              <w:spacing w:after="0" w:line="240" w:lineRule="auto"/>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Red Sísmica Canaria</w:t>
            </w:r>
          </w:p>
        </w:tc>
        <w:tc>
          <w:tcPr>
            <w:tcW w:w="1022" w:type="dxa"/>
            <w:tcBorders>
              <w:top w:val="nil"/>
              <w:left w:val="nil"/>
              <w:bottom w:val="nil"/>
              <w:right w:val="nil"/>
            </w:tcBorders>
            <w:shd w:val="clear" w:color="auto" w:fill="auto"/>
            <w:noWrap/>
            <w:vAlign w:val="center"/>
            <w:hideMark/>
          </w:tcPr>
          <w:p w:rsidR="00E117A9" w:rsidRPr="00E117A9" w:rsidRDefault="00E117A9" w:rsidP="0045746C">
            <w:pPr>
              <w:spacing w:after="0" w:line="240" w:lineRule="auto"/>
              <w:jc w:val="right"/>
              <w:rPr>
                <w:rFonts w:ascii="Arial" w:eastAsia="Times New Roman" w:hAnsi="Arial" w:cs="Arial"/>
                <w:color w:val="000000"/>
                <w:sz w:val="17"/>
                <w:szCs w:val="17"/>
                <w:lang w:eastAsia="es-ES"/>
              </w:rPr>
            </w:pPr>
          </w:p>
        </w:tc>
        <w:tc>
          <w:tcPr>
            <w:tcW w:w="1107" w:type="dxa"/>
            <w:tcBorders>
              <w:top w:val="nil"/>
              <w:left w:val="nil"/>
              <w:bottom w:val="nil"/>
              <w:right w:val="nil"/>
            </w:tcBorders>
            <w:shd w:val="clear" w:color="auto" w:fill="auto"/>
            <w:noWrap/>
            <w:vAlign w:val="center"/>
            <w:hideMark/>
          </w:tcPr>
          <w:p w:rsidR="00E117A9" w:rsidRPr="009145FC" w:rsidRDefault="00E117A9" w:rsidP="0045746C">
            <w:pPr>
              <w:spacing w:after="0" w:line="240" w:lineRule="auto"/>
              <w:jc w:val="right"/>
              <w:rPr>
                <w:rFonts w:ascii="Arial" w:eastAsia="Times New Roman" w:hAnsi="Arial" w:cs="Arial"/>
                <w:sz w:val="17"/>
                <w:szCs w:val="17"/>
                <w:lang w:eastAsia="es-ES"/>
              </w:rPr>
            </w:pPr>
            <w:r w:rsidRPr="009145FC">
              <w:rPr>
                <w:rFonts w:ascii="Arial" w:eastAsia="Times New Roman" w:hAnsi="Arial" w:cs="Arial"/>
                <w:sz w:val="17"/>
                <w:szCs w:val="17"/>
                <w:lang w:eastAsia="es-ES"/>
              </w:rPr>
              <w:t>71.213,28</w:t>
            </w:r>
          </w:p>
        </w:tc>
        <w:tc>
          <w:tcPr>
            <w:tcW w:w="965" w:type="dxa"/>
            <w:tcBorders>
              <w:top w:val="nil"/>
              <w:left w:val="single" w:sz="4" w:space="0" w:color="auto"/>
              <w:bottom w:val="nil"/>
              <w:right w:val="nil"/>
            </w:tcBorders>
            <w:shd w:val="clear" w:color="auto" w:fill="auto"/>
            <w:noWrap/>
            <w:vAlign w:val="center"/>
            <w:hideMark/>
          </w:tcPr>
          <w:p w:rsidR="00E117A9" w:rsidRPr="00E117A9" w:rsidRDefault="00E117A9" w:rsidP="0045746C">
            <w:pPr>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1.262,24</w:t>
            </w:r>
          </w:p>
        </w:tc>
        <w:tc>
          <w:tcPr>
            <w:tcW w:w="965" w:type="dxa"/>
            <w:tcBorders>
              <w:top w:val="nil"/>
              <w:left w:val="nil"/>
              <w:bottom w:val="nil"/>
              <w:right w:val="nil"/>
            </w:tcBorders>
            <w:shd w:val="clear" w:color="auto" w:fill="auto"/>
            <w:noWrap/>
            <w:vAlign w:val="center"/>
            <w:hideMark/>
          </w:tcPr>
          <w:p w:rsidR="00E117A9" w:rsidRPr="00E117A9" w:rsidRDefault="00E117A9" w:rsidP="0045746C">
            <w:pPr>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3.786,72</w:t>
            </w:r>
          </w:p>
        </w:tc>
        <w:tc>
          <w:tcPr>
            <w:tcW w:w="900" w:type="dxa"/>
            <w:tcBorders>
              <w:top w:val="nil"/>
              <w:left w:val="nil"/>
              <w:bottom w:val="nil"/>
              <w:right w:val="nil"/>
            </w:tcBorders>
            <w:shd w:val="clear" w:color="auto" w:fill="auto"/>
            <w:noWrap/>
            <w:vAlign w:val="center"/>
            <w:hideMark/>
          </w:tcPr>
          <w:p w:rsidR="00E117A9" w:rsidRPr="00E117A9" w:rsidRDefault="00E117A9" w:rsidP="0045746C">
            <w:pPr>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5.048,96</w:t>
            </w:r>
          </w:p>
        </w:tc>
      </w:tr>
      <w:tr w:rsidR="0045746C" w:rsidRPr="0045746C" w:rsidTr="0045746C">
        <w:trPr>
          <w:trHeight w:val="255"/>
        </w:trPr>
        <w:tc>
          <w:tcPr>
            <w:tcW w:w="0" w:type="auto"/>
            <w:tcBorders>
              <w:top w:val="nil"/>
              <w:left w:val="nil"/>
              <w:bottom w:val="nil"/>
              <w:right w:val="nil"/>
            </w:tcBorders>
            <w:shd w:val="clear" w:color="auto" w:fill="auto"/>
            <w:noWrap/>
            <w:vAlign w:val="center"/>
            <w:hideMark/>
          </w:tcPr>
          <w:p w:rsidR="00E117A9" w:rsidRPr="00E117A9" w:rsidRDefault="00E117A9" w:rsidP="00E117A9">
            <w:pPr>
              <w:spacing w:after="0" w:line="240" w:lineRule="auto"/>
              <w:rPr>
                <w:rFonts w:ascii="Arial" w:eastAsia="Times New Roman" w:hAnsi="Arial" w:cs="Arial"/>
                <w:color w:val="000000"/>
                <w:sz w:val="17"/>
                <w:szCs w:val="17"/>
                <w:lang w:eastAsia="es-ES"/>
              </w:rPr>
            </w:pPr>
            <w:proofErr w:type="spellStart"/>
            <w:r w:rsidRPr="00E117A9">
              <w:rPr>
                <w:rFonts w:ascii="Arial" w:eastAsia="Times New Roman" w:hAnsi="Arial" w:cs="Arial"/>
                <w:color w:val="000000"/>
                <w:sz w:val="17"/>
                <w:szCs w:val="17"/>
                <w:lang w:eastAsia="es-ES"/>
              </w:rPr>
              <w:t>Cab.Ins.Tfe</w:t>
            </w:r>
            <w:proofErr w:type="spellEnd"/>
          </w:p>
        </w:tc>
        <w:tc>
          <w:tcPr>
            <w:tcW w:w="2789" w:type="dxa"/>
            <w:tcBorders>
              <w:top w:val="nil"/>
              <w:left w:val="nil"/>
              <w:bottom w:val="nil"/>
              <w:right w:val="nil"/>
            </w:tcBorders>
            <w:shd w:val="clear" w:color="auto" w:fill="auto"/>
            <w:noWrap/>
            <w:vAlign w:val="center"/>
            <w:hideMark/>
          </w:tcPr>
          <w:p w:rsidR="00E117A9" w:rsidRPr="00E117A9" w:rsidRDefault="00E117A9" w:rsidP="00E117A9">
            <w:pPr>
              <w:spacing w:after="0" w:line="240" w:lineRule="auto"/>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 xml:space="preserve">TF </w:t>
            </w:r>
            <w:proofErr w:type="spellStart"/>
            <w:r w:rsidRPr="00E117A9">
              <w:rPr>
                <w:rFonts w:ascii="Arial" w:eastAsia="Times New Roman" w:hAnsi="Arial" w:cs="Arial"/>
                <w:color w:val="000000"/>
                <w:sz w:val="17"/>
                <w:szCs w:val="17"/>
                <w:lang w:eastAsia="es-ES"/>
              </w:rPr>
              <w:t>Volcano</w:t>
            </w:r>
            <w:proofErr w:type="spellEnd"/>
            <w:r w:rsidRPr="00E117A9">
              <w:rPr>
                <w:rFonts w:ascii="Arial" w:eastAsia="Times New Roman" w:hAnsi="Arial" w:cs="Arial"/>
                <w:color w:val="000000"/>
                <w:sz w:val="17"/>
                <w:szCs w:val="17"/>
                <w:lang w:eastAsia="es-ES"/>
              </w:rPr>
              <w:t xml:space="preserve"> 2019</w:t>
            </w:r>
          </w:p>
        </w:tc>
        <w:tc>
          <w:tcPr>
            <w:tcW w:w="1022" w:type="dxa"/>
            <w:tcBorders>
              <w:top w:val="nil"/>
              <w:left w:val="nil"/>
              <w:bottom w:val="nil"/>
              <w:right w:val="nil"/>
            </w:tcBorders>
            <w:shd w:val="clear" w:color="auto" w:fill="auto"/>
            <w:noWrap/>
            <w:vAlign w:val="center"/>
            <w:hideMark/>
          </w:tcPr>
          <w:p w:rsidR="00E117A9" w:rsidRPr="00E117A9" w:rsidRDefault="00E117A9" w:rsidP="0045746C">
            <w:pPr>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71.250,00</w:t>
            </w:r>
          </w:p>
        </w:tc>
        <w:tc>
          <w:tcPr>
            <w:tcW w:w="1107" w:type="dxa"/>
            <w:tcBorders>
              <w:top w:val="nil"/>
              <w:left w:val="nil"/>
              <w:bottom w:val="nil"/>
              <w:right w:val="nil"/>
            </w:tcBorders>
            <w:shd w:val="clear" w:color="auto" w:fill="auto"/>
            <w:noWrap/>
            <w:vAlign w:val="center"/>
            <w:hideMark/>
          </w:tcPr>
          <w:p w:rsidR="00E117A9" w:rsidRPr="009145FC" w:rsidRDefault="00E117A9" w:rsidP="0045746C">
            <w:pPr>
              <w:spacing w:after="0" w:line="240" w:lineRule="auto"/>
              <w:jc w:val="right"/>
              <w:rPr>
                <w:rFonts w:ascii="Arial" w:eastAsia="Times New Roman" w:hAnsi="Arial" w:cs="Arial"/>
                <w:sz w:val="17"/>
                <w:szCs w:val="17"/>
                <w:lang w:eastAsia="es-ES"/>
              </w:rPr>
            </w:pPr>
            <w:r w:rsidRPr="009145FC">
              <w:rPr>
                <w:rFonts w:ascii="Arial" w:eastAsia="Times New Roman" w:hAnsi="Arial" w:cs="Arial"/>
                <w:sz w:val="17"/>
                <w:szCs w:val="17"/>
                <w:lang w:eastAsia="es-ES"/>
              </w:rPr>
              <w:t>71.176,60</w:t>
            </w:r>
          </w:p>
        </w:tc>
        <w:tc>
          <w:tcPr>
            <w:tcW w:w="965" w:type="dxa"/>
            <w:tcBorders>
              <w:top w:val="nil"/>
              <w:left w:val="single" w:sz="4" w:space="0" w:color="auto"/>
              <w:bottom w:val="nil"/>
              <w:right w:val="nil"/>
            </w:tcBorders>
            <w:shd w:val="clear" w:color="auto" w:fill="auto"/>
            <w:noWrap/>
            <w:vAlign w:val="center"/>
            <w:hideMark/>
          </w:tcPr>
          <w:p w:rsidR="00E117A9" w:rsidRPr="00E117A9" w:rsidRDefault="00E117A9" w:rsidP="0045746C">
            <w:pPr>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24,46</w:t>
            </w:r>
          </w:p>
        </w:tc>
        <w:tc>
          <w:tcPr>
            <w:tcW w:w="965" w:type="dxa"/>
            <w:tcBorders>
              <w:top w:val="nil"/>
              <w:left w:val="nil"/>
              <w:bottom w:val="nil"/>
              <w:right w:val="nil"/>
            </w:tcBorders>
            <w:shd w:val="clear" w:color="auto" w:fill="auto"/>
            <w:noWrap/>
            <w:vAlign w:val="center"/>
            <w:hideMark/>
          </w:tcPr>
          <w:p w:rsidR="00E117A9" w:rsidRPr="00E117A9" w:rsidRDefault="00E117A9" w:rsidP="0045746C">
            <w:pPr>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73,39</w:t>
            </w:r>
          </w:p>
        </w:tc>
        <w:tc>
          <w:tcPr>
            <w:tcW w:w="900" w:type="dxa"/>
            <w:tcBorders>
              <w:top w:val="nil"/>
              <w:left w:val="nil"/>
              <w:bottom w:val="nil"/>
              <w:right w:val="nil"/>
            </w:tcBorders>
            <w:shd w:val="clear" w:color="auto" w:fill="auto"/>
            <w:noWrap/>
            <w:vAlign w:val="center"/>
            <w:hideMark/>
          </w:tcPr>
          <w:p w:rsidR="00E117A9" w:rsidRPr="00E117A9" w:rsidRDefault="00E117A9" w:rsidP="0045746C">
            <w:pPr>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97,85</w:t>
            </w:r>
          </w:p>
        </w:tc>
      </w:tr>
      <w:tr w:rsidR="0045746C" w:rsidRPr="0045746C" w:rsidTr="0045746C">
        <w:trPr>
          <w:trHeight w:val="255"/>
        </w:trPr>
        <w:tc>
          <w:tcPr>
            <w:tcW w:w="0" w:type="auto"/>
            <w:tcBorders>
              <w:top w:val="nil"/>
              <w:left w:val="nil"/>
              <w:bottom w:val="single" w:sz="4" w:space="0" w:color="auto"/>
              <w:right w:val="nil"/>
            </w:tcBorders>
            <w:shd w:val="clear" w:color="auto" w:fill="auto"/>
            <w:noWrap/>
            <w:vAlign w:val="center"/>
            <w:hideMark/>
          </w:tcPr>
          <w:p w:rsidR="00E117A9" w:rsidRPr="00E117A9" w:rsidRDefault="00E117A9" w:rsidP="00E117A9">
            <w:pPr>
              <w:spacing w:after="0" w:line="240" w:lineRule="auto"/>
              <w:rPr>
                <w:rFonts w:ascii="Arial" w:eastAsia="Times New Roman" w:hAnsi="Arial" w:cs="Arial"/>
                <w:color w:val="000000"/>
                <w:sz w:val="17"/>
                <w:szCs w:val="17"/>
                <w:lang w:eastAsia="es-ES"/>
              </w:rPr>
            </w:pPr>
            <w:proofErr w:type="spellStart"/>
            <w:r w:rsidRPr="00E117A9">
              <w:rPr>
                <w:rFonts w:ascii="Arial" w:eastAsia="Times New Roman" w:hAnsi="Arial" w:cs="Arial"/>
                <w:color w:val="000000"/>
                <w:sz w:val="17"/>
                <w:szCs w:val="17"/>
                <w:lang w:eastAsia="es-ES"/>
              </w:rPr>
              <w:t>Cab.Ins.Tfe</w:t>
            </w:r>
            <w:proofErr w:type="spellEnd"/>
          </w:p>
        </w:tc>
        <w:tc>
          <w:tcPr>
            <w:tcW w:w="2789" w:type="dxa"/>
            <w:tcBorders>
              <w:top w:val="nil"/>
              <w:left w:val="nil"/>
              <w:bottom w:val="single" w:sz="4" w:space="0" w:color="auto"/>
              <w:right w:val="nil"/>
            </w:tcBorders>
            <w:shd w:val="clear" w:color="auto" w:fill="auto"/>
            <w:noWrap/>
            <w:vAlign w:val="center"/>
            <w:hideMark/>
          </w:tcPr>
          <w:p w:rsidR="00E117A9" w:rsidRPr="00E117A9" w:rsidRDefault="00E117A9" w:rsidP="00E117A9">
            <w:pPr>
              <w:spacing w:after="0" w:line="240" w:lineRule="auto"/>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 xml:space="preserve">TF </w:t>
            </w:r>
            <w:proofErr w:type="spellStart"/>
            <w:r w:rsidRPr="00E117A9">
              <w:rPr>
                <w:rFonts w:ascii="Arial" w:eastAsia="Times New Roman" w:hAnsi="Arial" w:cs="Arial"/>
                <w:color w:val="000000"/>
                <w:sz w:val="17"/>
                <w:szCs w:val="17"/>
                <w:lang w:eastAsia="es-ES"/>
              </w:rPr>
              <w:t>Geomecanica</w:t>
            </w:r>
            <w:proofErr w:type="spellEnd"/>
          </w:p>
        </w:tc>
        <w:tc>
          <w:tcPr>
            <w:tcW w:w="1022" w:type="dxa"/>
            <w:tcBorders>
              <w:top w:val="nil"/>
              <w:left w:val="nil"/>
              <w:bottom w:val="single" w:sz="4" w:space="0" w:color="auto"/>
              <w:right w:val="nil"/>
            </w:tcBorders>
            <w:shd w:val="clear" w:color="auto" w:fill="auto"/>
            <w:noWrap/>
            <w:vAlign w:val="center"/>
            <w:hideMark/>
          </w:tcPr>
          <w:p w:rsidR="00E117A9" w:rsidRPr="00E117A9" w:rsidRDefault="00E117A9" w:rsidP="0045746C">
            <w:pPr>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3.750,00</w:t>
            </w:r>
          </w:p>
        </w:tc>
        <w:tc>
          <w:tcPr>
            <w:tcW w:w="1107" w:type="dxa"/>
            <w:tcBorders>
              <w:top w:val="nil"/>
              <w:left w:val="nil"/>
              <w:bottom w:val="single" w:sz="4" w:space="0" w:color="auto"/>
              <w:right w:val="nil"/>
            </w:tcBorders>
            <w:shd w:val="clear" w:color="auto" w:fill="auto"/>
            <w:noWrap/>
            <w:vAlign w:val="center"/>
            <w:hideMark/>
          </w:tcPr>
          <w:p w:rsidR="00E117A9" w:rsidRPr="009145FC" w:rsidRDefault="00E117A9" w:rsidP="0045746C">
            <w:pPr>
              <w:spacing w:after="0" w:line="240" w:lineRule="auto"/>
              <w:jc w:val="right"/>
              <w:rPr>
                <w:rFonts w:ascii="Arial" w:eastAsia="Times New Roman" w:hAnsi="Arial" w:cs="Arial"/>
                <w:sz w:val="17"/>
                <w:szCs w:val="17"/>
                <w:lang w:eastAsia="es-ES"/>
              </w:rPr>
            </w:pPr>
            <w:r w:rsidRPr="009145FC">
              <w:rPr>
                <w:rFonts w:ascii="Arial" w:eastAsia="Times New Roman" w:hAnsi="Arial" w:cs="Arial"/>
                <w:sz w:val="17"/>
                <w:szCs w:val="17"/>
                <w:lang w:eastAsia="es-ES"/>
              </w:rPr>
              <w:t>- </w:t>
            </w:r>
          </w:p>
        </w:tc>
        <w:tc>
          <w:tcPr>
            <w:tcW w:w="965" w:type="dxa"/>
            <w:tcBorders>
              <w:top w:val="nil"/>
              <w:left w:val="single" w:sz="4" w:space="0" w:color="auto"/>
              <w:bottom w:val="single" w:sz="4" w:space="0" w:color="auto"/>
              <w:right w:val="nil"/>
            </w:tcBorders>
            <w:shd w:val="clear" w:color="auto" w:fill="auto"/>
            <w:noWrap/>
            <w:vAlign w:val="center"/>
            <w:hideMark/>
          </w:tcPr>
          <w:p w:rsidR="00E117A9" w:rsidRPr="00E117A9" w:rsidRDefault="00E117A9" w:rsidP="0045746C">
            <w:pPr>
              <w:spacing w:after="0" w:line="240" w:lineRule="auto"/>
              <w:ind w:left="708" w:hanging="708"/>
              <w:jc w:val="right"/>
              <w:rPr>
                <w:rFonts w:ascii="Arial" w:eastAsia="Times New Roman" w:hAnsi="Arial" w:cs="Arial"/>
                <w:b/>
                <w:bCs/>
                <w:color w:val="000000"/>
                <w:sz w:val="17"/>
                <w:szCs w:val="17"/>
                <w:lang w:eastAsia="es-ES"/>
              </w:rPr>
            </w:pPr>
            <w:r w:rsidRPr="00E117A9">
              <w:rPr>
                <w:rFonts w:ascii="Arial" w:eastAsia="Times New Roman" w:hAnsi="Arial" w:cs="Arial"/>
                <w:b/>
                <w:bCs/>
                <w:color w:val="000000"/>
                <w:sz w:val="17"/>
                <w:szCs w:val="17"/>
                <w:lang w:eastAsia="es-ES"/>
              </w:rPr>
              <w:t>-</w:t>
            </w:r>
          </w:p>
        </w:tc>
        <w:tc>
          <w:tcPr>
            <w:tcW w:w="965" w:type="dxa"/>
            <w:tcBorders>
              <w:top w:val="nil"/>
              <w:left w:val="nil"/>
              <w:bottom w:val="single" w:sz="4" w:space="0" w:color="auto"/>
              <w:right w:val="nil"/>
            </w:tcBorders>
            <w:shd w:val="clear" w:color="auto" w:fill="auto"/>
            <w:noWrap/>
            <w:vAlign w:val="center"/>
            <w:hideMark/>
          </w:tcPr>
          <w:p w:rsidR="00E117A9" w:rsidRPr="00E117A9" w:rsidRDefault="00E117A9" w:rsidP="0045746C">
            <w:pPr>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 </w:t>
            </w:r>
          </w:p>
        </w:tc>
        <w:tc>
          <w:tcPr>
            <w:tcW w:w="900" w:type="dxa"/>
            <w:tcBorders>
              <w:top w:val="nil"/>
              <w:left w:val="nil"/>
              <w:bottom w:val="single" w:sz="4" w:space="0" w:color="auto"/>
              <w:right w:val="nil"/>
            </w:tcBorders>
            <w:shd w:val="clear" w:color="auto" w:fill="auto"/>
            <w:noWrap/>
            <w:vAlign w:val="center"/>
            <w:hideMark/>
          </w:tcPr>
          <w:p w:rsidR="00E117A9" w:rsidRPr="00E117A9" w:rsidRDefault="00E117A9" w:rsidP="0045746C">
            <w:pPr>
              <w:spacing w:after="0" w:line="240" w:lineRule="auto"/>
              <w:jc w:val="right"/>
              <w:rPr>
                <w:rFonts w:ascii="Arial" w:eastAsia="Times New Roman" w:hAnsi="Arial" w:cs="Arial"/>
                <w:color w:val="000000"/>
                <w:sz w:val="17"/>
                <w:szCs w:val="17"/>
                <w:lang w:eastAsia="es-ES"/>
              </w:rPr>
            </w:pPr>
            <w:r w:rsidRPr="00E117A9">
              <w:rPr>
                <w:rFonts w:ascii="Arial" w:eastAsia="Times New Roman" w:hAnsi="Arial" w:cs="Arial"/>
                <w:color w:val="000000"/>
                <w:sz w:val="17"/>
                <w:szCs w:val="17"/>
                <w:lang w:eastAsia="es-ES"/>
              </w:rPr>
              <w:t>- </w:t>
            </w:r>
          </w:p>
        </w:tc>
      </w:tr>
      <w:tr w:rsidR="0045746C" w:rsidRPr="0045746C" w:rsidTr="0045746C">
        <w:trPr>
          <w:trHeight w:val="255"/>
        </w:trPr>
        <w:tc>
          <w:tcPr>
            <w:tcW w:w="0" w:type="auto"/>
            <w:tcBorders>
              <w:top w:val="single" w:sz="4" w:space="0" w:color="auto"/>
              <w:left w:val="nil"/>
              <w:bottom w:val="single" w:sz="4" w:space="0" w:color="auto"/>
              <w:right w:val="nil"/>
            </w:tcBorders>
            <w:shd w:val="clear" w:color="auto" w:fill="F2F2F2" w:themeFill="background1" w:themeFillShade="F2"/>
            <w:noWrap/>
            <w:vAlign w:val="center"/>
          </w:tcPr>
          <w:p w:rsidR="0045746C" w:rsidRPr="0045746C" w:rsidRDefault="0045746C" w:rsidP="0045746C">
            <w:pPr>
              <w:spacing w:after="0" w:line="240" w:lineRule="auto"/>
              <w:rPr>
                <w:rFonts w:ascii="Arial" w:eastAsia="Times New Roman" w:hAnsi="Arial" w:cs="Arial"/>
                <w:color w:val="000000"/>
                <w:sz w:val="17"/>
                <w:szCs w:val="17"/>
                <w:lang w:eastAsia="es-ES"/>
              </w:rPr>
            </w:pPr>
            <w:r w:rsidRPr="0045746C">
              <w:rPr>
                <w:rFonts w:ascii="Arial" w:hAnsi="Arial" w:cs="Arial"/>
                <w:b/>
                <w:bCs/>
                <w:color w:val="000000"/>
                <w:sz w:val="17"/>
                <w:szCs w:val="17"/>
              </w:rPr>
              <w:t>Total</w:t>
            </w:r>
          </w:p>
        </w:tc>
        <w:tc>
          <w:tcPr>
            <w:tcW w:w="2789" w:type="dxa"/>
            <w:tcBorders>
              <w:top w:val="single" w:sz="4" w:space="0" w:color="auto"/>
              <w:left w:val="nil"/>
              <w:bottom w:val="single" w:sz="4" w:space="0" w:color="auto"/>
              <w:right w:val="nil"/>
            </w:tcBorders>
            <w:shd w:val="clear" w:color="auto" w:fill="F2F2F2" w:themeFill="background1" w:themeFillShade="F2"/>
            <w:noWrap/>
            <w:vAlign w:val="center"/>
          </w:tcPr>
          <w:p w:rsidR="0045746C" w:rsidRPr="0045746C" w:rsidRDefault="0045746C" w:rsidP="0045746C">
            <w:pPr>
              <w:spacing w:after="0" w:line="240" w:lineRule="auto"/>
              <w:rPr>
                <w:rFonts w:ascii="Arial" w:eastAsia="Times New Roman" w:hAnsi="Arial" w:cs="Arial"/>
                <w:color w:val="000000"/>
                <w:sz w:val="17"/>
                <w:szCs w:val="17"/>
                <w:lang w:eastAsia="es-ES"/>
              </w:rPr>
            </w:pPr>
          </w:p>
        </w:tc>
        <w:tc>
          <w:tcPr>
            <w:tcW w:w="1022" w:type="dxa"/>
            <w:tcBorders>
              <w:top w:val="single" w:sz="4" w:space="0" w:color="auto"/>
              <w:left w:val="nil"/>
              <w:bottom w:val="single" w:sz="4" w:space="0" w:color="auto"/>
              <w:right w:val="nil"/>
            </w:tcBorders>
            <w:shd w:val="clear" w:color="auto" w:fill="F2F2F2" w:themeFill="background1" w:themeFillShade="F2"/>
            <w:noWrap/>
            <w:vAlign w:val="center"/>
          </w:tcPr>
          <w:p w:rsidR="0045746C" w:rsidRPr="0045746C" w:rsidRDefault="0045746C" w:rsidP="0045746C">
            <w:pPr>
              <w:spacing w:after="0" w:line="240" w:lineRule="auto"/>
              <w:jc w:val="right"/>
              <w:rPr>
                <w:rFonts w:ascii="Arial" w:eastAsia="Times New Roman" w:hAnsi="Arial" w:cs="Arial"/>
                <w:color w:val="000000"/>
                <w:sz w:val="17"/>
                <w:szCs w:val="17"/>
                <w:lang w:eastAsia="es-ES"/>
              </w:rPr>
            </w:pPr>
            <w:r w:rsidRPr="0045746C">
              <w:rPr>
                <w:rFonts w:ascii="Arial" w:hAnsi="Arial" w:cs="Arial"/>
                <w:b/>
                <w:bCs/>
                <w:color w:val="000000"/>
                <w:sz w:val="17"/>
                <w:szCs w:val="17"/>
              </w:rPr>
              <w:t>108.000,00</w:t>
            </w:r>
          </w:p>
        </w:tc>
        <w:tc>
          <w:tcPr>
            <w:tcW w:w="1107" w:type="dxa"/>
            <w:tcBorders>
              <w:top w:val="single" w:sz="4" w:space="0" w:color="auto"/>
              <w:left w:val="nil"/>
              <w:bottom w:val="single" w:sz="4" w:space="0" w:color="auto"/>
              <w:right w:val="nil"/>
            </w:tcBorders>
            <w:shd w:val="clear" w:color="auto" w:fill="F2F2F2" w:themeFill="background1" w:themeFillShade="F2"/>
            <w:noWrap/>
            <w:vAlign w:val="center"/>
          </w:tcPr>
          <w:p w:rsidR="0045746C" w:rsidRPr="009145FC" w:rsidRDefault="00CC1F57" w:rsidP="00CC1F57">
            <w:pPr>
              <w:spacing w:after="0" w:line="240" w:lineRule="auto"/>
              <w:jc w:val="right"/>
              <w:rPr>
                <w:rFonts w:ascii="Arial" w:eastAsia="Times New Roman" w:hAnsi="Arial" w:cs="Arial"/>
                <w:sz w:val="17"/>
                <w:szCs w:val="17"/>
                <w:lang w:eastAsia="es-ES"/>
              </w:rPr>
            </w:pPr>
            <w:r w:rsidRPr="009145FC">
              <w:rPr>
                <w:rFonts w:ascii="Arial" w:hAnsi="Arial" w:cs="Arial"/>
                <w:b/>
                <w:bCs/>
                <w:sz w:val="17"/>
                <w:szCs w:val="17"/>
              </w:rPr>
              <w:t>2.009.238,21</w:t>
            </w:r>
          </w:p>
        </w:tc>
        <w:tc>
          <w:tcPr>
            <w:tcW w:w="965" w:type="dxa"/>
            <w:tcBorders>
              <w:top w:val="single" w:sz="4" w:space="0" w:color="auto"/>
              <w:left w:val="single" w:sz="4" w:space="0" w:color="auto"/>
              <w:bottom w:val="single" w:sz="4" w:space="0" w:color="auto"/>
              <w:right w:val="nil"/>
            </w:tcBorders>
            <w:shd w:val="clear" w:color="auto" w:fill="F2F2F2" w:themeFill="background1" w:themeFillShade="F2"/>
            <w:noWrap/>
            <w:vAlign w:val="center"/>
          </w:tcPr>
          <w:p w:rsidR="0045746C" w:rsidRPr="0045746C" w:rsidRDefault="0045746C" w:rsidP="0045746C">
            <w:pPr>
              <w:spacing w:after="0" w:line="240" w:lineRule="auto"/>
              <w:ind w:left="708" w:hanging="708"/>
              <w:jc w:val="right"/>
              <w:rPr>
                <w:rFonts w:ascii="Arial" w:eastAsia="Times New Roman" w:hAnsi="Arial" w:cs="Arial"/>
                <w:b/>
                <w:bCs/>
                <w:color w:val="000000"/>
                <w:sz w:val="17"/>
                <w:szCs w:val="17"/>
                <w:lang w:eastAsia="es-ES"/>
              </w:rPr>
            </w:pPr>
            <w:r w:rsidRPr="0045746C">
              <w:rPr>
                <w:rFonts w:ascii="Arial" w:hAnsi="Arial" w:cs="Arial"/>
                <w:b/>
                <w:bCs/>
                <w:color w:val="000000"/>
                <w:sz w:val="17"/>
                <w:szCs w:val="17"/>
              </w:rPr>
              <w:t>49.809,71</w:t>
            </w:r>
          </w:p>
        </w:tc>
        <w:tc>
          <w:tcPr>
            <w:tcW w:w="965" w:type="dxa"/>
            <w:tcBorders>
              <w:top w:val="single" w:sz="4" w:space="0" w:color="auto"/>
              <w:left w:val="nil"/>
              <w:bottom w:val="single" w:sz="4" w:space="0" w:color="auto"/>
              <w:right w:val="nil"/>
            </w:tcBorders>
            <w:shd w:val="clear" w:color="auto" w:fill="F2F2F2" w:themeFill="background1" w:themeFillShade="F2"/>
            <w:noWrap/>
            <w:vAlign w:val="center"/>
          </w:tcPr>
          <w:p w:rsidR="0045746C" w:rsidRPr="0045746C" w:rsidRDefault="0045746C" w:rsidP="0045746C">
            <w:pPr>
              <w:spacing w:after="0" w:line="240" w:lineRule="auto"/>
              <w:jc w:val="right"/>
              <w:rPr>
                <w:rFonts w:ascii="Arial" w:eastAsia="Times New Roman" w:hAnsi="Arial" w:cs="Arial"/>
                <w:color w:val="000000"/>
                <w:sz w:val="17"/>
                <w:szCs w:val="17"/>
                <w:lang w:eastAsia="es-ES"/>
              </w:rPr>
            </w:pPr>
            <w:r w:rsidRPr="0045746C">
              <w:rPr>
                <w:rFonts w:ascii="Arial" w:hAnsi="Arial" w:cs="Arial"/>
                <w:b/>
                <w:bCs/>
                <w:color w:val="000000"/>
                <w:sz w:val="17"/>
                <w:szCs w:val="17"/>
              </w:rPr>
              <w:t>149.429,15</w:t>
            </w:r>
          </w:p>
        </w:tc>
        <w:tc>
          <w:tcPr>
            <w:tcW w:w="900" w:type="dxa"/>
            <w:tcBorders>
              <w:top w:val="single" w:sz="4" w:space="0" w:color="auto"/>
              <w:left w:val="nil"/>
              <w:bottom w:val="single" w:sz="4" w:space="0" w:color="auto"/>
              <w:right w:val="nil"/>
            </w:tcBorders>
            <w:shd w:val="clear" w:color="auto" w:fill="F2F2F2" w:themeFill="background1" w:themeFillShade="F2"/>
            <w:noWrap/>
            <w:vAlign w:val="center"/>
          </w:tcPr>
          <w:p w:rsidR="0045746C" w:rsidRPr="0045746C" w:rsidRDefault="0045746C" w:rsidP="0045746C">
            <w:pPr>
              <w:spacing w:after="0" w:line="240" w:lineRule="auto"/>
              <w:jc w:val="right"/>
              <w:rPr>
                <w:rFonts w:ascii="Arial" w:eastAsia="Times New Roman" w:hAnsi="Arial" w:cs="Arial"/>
                <w:color w:val="000000"/>
                <w:sz w:val="17"/>
                <w:szCs w:val="17"/>
                <w:lang w:eastAsia="es-ES"/>
              </w:rPr>
            </w:pPr>
            <w:r w:rsidRPr="0045746C">
              <w:rPr>
                <w:rFonts w:ascii="Arial" w:hAnsi="Arial" w:cs="Arial"/>
                <w:b/>
                <w:bCs/>
                <w:color w:val="000000"/>
                <w:sz w:val="17"/>
                <w:szCs w:val="17"/>
              </w:rPr>
              <w:t>199.238,87</w:t>
            </w:r>
          </w:p>
        </w:tc>
      </w:tr>
    </w:tbl>
    <w:p w:rsidR="00262950" w:rsidRDefault="00262950" w:rsidP="0030215D">
      <w:pPr>
        <w:spacing w:before="200" w:after="120" w:line="280" w:lineRule="exact"/>
        <w:jc w:val="both"/>
        <w:rPr>
          <w:rFonts w:ascii="Arial" w:hAnsi="Arial" w:cs="Arial"/>
          <w:sz w:val="20"/>
          <w:szCs w:val="20"/>
        </w:rPr>
      </w:pPr>
      <w:r w:rsidRPr="00540DC3">
        <w:rPr>
          <w:rFonts w:ascii="Arial" w:hAnsi="Arial" w:cs="Arial"/>
          <w:sz w:val="20"/>
          <w:szCs w:val="20"/>
        </w:rPr>
        <w:t>Las subvenciones de capital que aparecen en el balance, así como los importes imputados en la cuenta de pérdidas y ganancias en el ejercicio 2018 son las siguientes, en euros:</w:t>
      </w:r>
    </w:p>
    <w:tbl>
      <w:tblPr>
        <w:tblW w:w="5251" w:type="pct"/>
        <w:tblCellMar>
          <w:left w:w="70" w:type="dxa"/>
          <w:right w:w="70" w:type="dxa"/>
        </w:tblCellMar>
        <w:tblLook w:val="04A0"/>
      </w:tblPr>
      <w:tblGrid>
        <w:gridCol w:w="1284"/>
        <w:gridCol w:w="2815"/>
        <w:gridCol w:w="1133"/>
        <w:gridCol w:w="1133"/>
        <w:gridCol w:w="991"/>
        <w:gridCol w:w="897"/>
        <w:gridCol w:w="991"/>
      </w:tblGrid>
      <w:tr w:rsidR="003D7138" w:rsidRPr="003D7138" w:rsidTr="003D7138">
        <w:trPr>
          <w:trHeight w:val="270"/>
        </w:trPr>
        <w:tc>
          <w:tcPr>
            <w:tcW w:w="662" w:type="pct"/>
            <w:tcBorders>
              <w:top w:val="nil"/>
              <w:left w:val="nil"/>
              <w:bottom w:val="nil"/>
              <w:right w:val="nil"/>
            </w:tcBorders>
            <w:shd w:val="clear" w:color="auto" w:fill="D9D9D9" w:themeFill="background1" w:themeFillShade="D9"/>
            <w:noWrap/>
            <w:vAlign w:val="bottom"/>
            <w:hideMark/>
          </w:tcPr>
          <w:p w:rsidR="003D7138" w:rsidRPr="003D7138" w:rsidRDefault="003D7138" w:rsidP="003D7138">
            <w:pPr>
              <w:spacing w:after="0" w:line="240" w:lineRule="auto"/>
              <w:rPr>
                <w:rFonts w:ascii="Times New Roman" w:eastAsia="Times New Roman" w:hAnsi="Times New Roman" w:cs="Times New Roman"/>
                <w:sz w:val="17"/>
                <w:szCs w:val="17"/>
                <w:lang w:eastAsia="es-ES"/>
              </w:rPr>
            </w:pPr>
          </w:p>
        </w:tc>
        <w:tc>
          <w:tcPr>
            <w:tcW w:w="1442" w:type="pct"/>
            <w:tcBorders>
              <w:top w:val="nil"/>
              <w:left w:val="nil"/>
              <w:bottom w:val="nil"/>
              <w:right w:val="nil"/>
            </w:tcBorders>
            <w:shd w:val="clear" w:color="auto" w:fill="D9D9D9" w:themeFill="background1" w:themeFillShade="D9"/>
            <w:noWrap/>
            <w:vAlign w:val="bottom"/>
            <w:hideMark/>
          </w:tcPr>
          <w:p w:rsidR="003D7138" w:rsidRPr="003D7138" w:rsidRDefault="003D7138" w:rsidP="003D7138">
            <w:pPr>
              <w:spacing w:after="0" w:line="240" w:lineRule="auto"/>
              <w:rPr>
                <w:rFonts w:ascii="Times New Roman" w:eastAsia="Times New Roman" w:hAnsi="Times New Roman" w:cs="Times New Roman"/>
                <w:sz w:val="17"/>
                <w:szCs w:val="17"/>
                <w:lang w:eastAsia="es-ES"/>
              </w:rPr>
            </w:pPr>
          </w:p>
        </w:tc>
        <w:tc>
          <w:tcPr>
            <w:tcW w:w="584" w:type="pct"/>
            <w:tcBorders>
              <w:top w:val="nil"/>
              <w:left w:val="nil"/>
              <w:bottom w:val="nil"/>
              <w:right w:val="nil"/>
            </w:tcBorders>
            <w:shd w:val="clear" w:color="auto" w:fill="D9D9D9" w:themeFill="background1" w:themeFillShade="D9"/>
            <w:noWrap/>
            <w:vAlign w:val="bottom"/>
            <w:hideMark/>
          </w:tcPr>
          <w:p w:rsidR="003D7138" w:rsidRPr="003D7138" w:rsidRDefault="003D7138" w:rsidP="003D7138">
            <w:pPr>
              <w:spacing w:after="0" w:line="240" w:lineRule="auto"/>
              <w:rPr>
                <w:rFonts w:ascii="Times New Roman" w:eastAsia="Times New Roman" w:hAnsi="Times New Roman" w:cs="Times New Roman"/>
                <w:sz w:val="17"/>
                <w:szCs w:val="17"/>
                <w:lang w:eastAsia="es-ES"/>
              </w:rPr>
            </w:pPr>
          </w:p>
        </w:tc>
        <w:tc>
          <w:tcPr>
            <w:tcW w:w="584" w:type="pct"/>
            <w:tcBorders>
              <w:top w:val="nil"/>
              <w:left w:val="nil"/>
              <w:bottom w:val="nil"/>
              <w:right w:val="nil"/>
            </w:tcBorders>
            <w:shd w:val="clear" w:color="auto" w:fill="D9D9D9" w:themeFill="background1" w:themeFillShade="D9"/>
            <w:noWrap/>
            <w:vAlign w:val="bottom"/>
            <w:hideMark/>
          </w:tcPr>
          <w:p w:rsidR="003D7138" w:rsidRPr="003D7138" w:rsidRDefault="003D7138" w:rsidP="003D7138">
            <w:pPr>
              <w:spacing w:after="0" w:line="240" w:lineRule="auto"/>
              <w:rPr>
                <w:rFonts w:ascii="Times New Roman" w:eastAsia="Times New Roman" w:hAnsi="Times New Roman" w:cs="Times New Roman"/>
                <w:sz w:val="17"/>
                <w:szCs w:val="17"/>
                <w:lang w:eastAsia="es-ES"/>
              </w:rPr>
            </w:pPr>
          </w:p>
        </w:tc>
        <w:tc>
          <w:tcPr>
            <w:tcW w:w="1728" w:type="pct"/>
            <w:gridSpan w:val="3"/>
            <w:tcBorders>
              <w:top w:val="nil"/>
              <w:left w:val="single" w:sz="4" w:space="0" w:color="auto"/>
              <w:bottom w:val="single" w:sz="4" w:space="0" w:color="auto"/>
              <w:right w:val="nil"/>
            </w:tcBorders>
            <w:shd w:val="clear" w:color="auto" w:fill="D9D9D9" w:themeFill="background1" w:themeFillShade="D9"/>
            <w:vAlign w:val="bottom"/>
            <w:hideMark/>
          </w:tcPr>
          <w:p w:rsidR="003D7138" w:rsidRPr="003D7138" w:rsidRDefault="003D7138" w:rsidP="003D7138">
            <w:pPr>
              <w:spacing w:after="0" w:line="240" w:lineRule="auto"/>
              <w:jc w:val="center"/>
              <w:rPr>
                <w:rFonts w:ascii="Arial" w:eastAsia="Times New Roman" w:hAnsi="Arial" w:cs="Arial"/>
                <w:b/>
                <w:bCs/>
                <w:color w:val="000000"/>
                <w:sz w:val="17"/>
                <w:szCs w:val="17"/>
                <w:lang w:eastAsia="es-ES"/>
              </w:rPr>
            </w:pPr>
            <w:r w:rsidRPr="003D7138">
              <w:rPr>
                <w:rFonts w:ascii="Arial" w:eastAsia="Times New Roman" w:hAnsi="Arial" w:cs="Arial"/>
                <w:b/>
                <w:bCs/>
                <w:color w:val="000000"/>
                <w:sz w:val="17"/>
                <w:szCs w:val="17"/>
                <w:lang w:eastAsia="es-ES"/>
              </w:rPr>
              <w:t>Traspaso a resultado del ejercicio 2018</w:t>
            </w:r>
          </w:p>
        </w:tc>
      </w:tr>
      <w:tr w:rsidR="003D7138" w:rsidRPr="003D7138" w:rsidTr="003D7138">
        <w:trPr>
          <w:trHeight w:val="900"/>
        </w:trPr>
        <w:tc>
          <w:tcPr>
            <w:tcW w:w="662" w:type="pct"/>
            <w:tcBorders>
              <w:top w:val="nil"/>
              <w:left w:val="nil"/>
              <w:bottom w:val="single" w:sz="4" w:space="0" w:color="auto"/>
              <w:right w:val="nil"/>
            </w:tcBorders>
            <w:shd w:val="clear" w:color="000000" w:fill="D9D9D9"/>
            <w:vAlign w:val="bottom"/>
            <w:hideMark/>
          </w:tcPr>
          <w:p w:rsidR="003D7138" w:rsidRPr="003D7138" w:rsidRDefault="003D7138" w:rsidP="003D7138">
            <w:pPr>
              <w:spacing w:after="0" w:line="240" w:lineRule="auto"/>
              <w:jc w:val="center"/>
              <w:rPr>
                <w:rFonts w:ascii="Arial" w:eastAsia="Times New Roman" w:hAnsi="Arial" w:cs="Arial"/>
                <w:b/>
                <w:bCs/>
                <w:color w:val="000000"/>
                <w:sz w:val="17"/>
                <w:szCs w:val="17"/>
                <w:lang w:eastAsia="es-ES"/>
              </w:rPr>
            </w:pPr>
            <w:r w:rsidRPr="003D7138">
              <w:rPr>
                <w:rFonts w:ascii="Arial" w:eastAsia="Times New Roman" w:hAnsi="Arial" w:cs="Arial"/>
                <w:b/>
                <w:bCs/>
                <w:color w:val="000000"/>
                <w:sz w:val="17"/>
                <w:szCs w:val="17"/>
                <w:lang w:eastAsia="es-ES"/>
              </w:rPr>
              <w:t>Entidad concesionaria</w:t>
            </w:r>
          </w:p>
        </w:tc>
        <w:tc>
          <w:tcPr>
            <w:tcW w:w="1442" w:type="pct"/>
            <w:tcBorders>
              <w:top w:val="nil"/>
              <w:left w:val="nil"/>
              <w:bottom w:val="single" w:sz="4" w:space="0" w:color="auto"/>
              <w:right w:val="nil"/>
            </w:tcBorders>
            <w:shd w:val="clear" w:color="000000" w:fill="D9D9D9"/>
            <w:vAlign w:val="bottom"/>
            <w:hideMark/>
          </w:tcPr>
          <w:p w:rsidR="003D7138" w:rsidRPr="003D7138" w:rsidRDefault="003D7138" w:rsidP="003D7138">
            <w:pPr>
              <w:spacing w:after="0" w:line="240" w:lineRule="auto"/>
              <w:jc w:val="center"/>
              <w:rPr>
                <w:rFonts w:ascii="Arial" w:eastAsia="Times New Roman" w:hAnsi="Arial" w:cs="Arial"/>
                <w:b/>
                <w:bCs/>
                <w:color w:val="000000"/>
                <w:sz w:val="17"/>
                <w:szCs w:val="17"/>
                <w:lang w:eastAsia="es-ES"/>
              </w:rPr>
            </w:pPr>
            <w:r w:rsidRPr="003D7138">
              <w:rPr>
                <w:rFonts w:ascii="Arial" w:eastAsia="Times New Roman" w:hAnsi="Arial" w:cs="Arial"/>
                <w:b/>
                <w:bCs/>
                <w:color w:val="000000"/>
                <w:sz w:val="17"/>
                <w:szCs w:val="17"/>
                <w:lang w:eastAsia="es-ES"/>
              </w:rPr>
              <w:t>Finalidad</w:t>
            </w:r>
          </w:p>
        </w:tc>
        <w:tc>
          <w:tcPr>
            <w:tcW w:w="584" w:type="pct"/>
            <w:tcBorders>
              <w:top w:val="nil"/>
              <w:left w:val="nil"/>
              <w:bottom w:val="single" w:sz="4" w:space="0" w:color="auto"/>
              <w:right w:val="nil"/>
            </w:tcBorders>
            <w:shd w:val="clear" w:color="000000" w:fill="D9D9D9"/>
            <w:vAlign w:val="bottom"/>
            <w:hideMark/>
          </w:tcPr>
          <w:p w:rsidR="003D7138" w:rsidRPr="003D7138" w:rsidRDefault="003D7138" w:rsidP="003D7138">
            <w:pPr>
              <w:spacing w:after="0" w:line="240" w:lineRule="auto"/>
              <w:jc w:val="center"/>
              <w:rPr>
                <w:rFonts w:ascii="Arial" w:eastAsia="Times New Roman" w:hAnsi="Arial" w:cs="Arial"/>
                <w:b/>
                <w:bCs/>
                <w:color w:val="000000"/>
                <w:sz w:val="17"/>
                <w:szCs w:val="17"/>
                <w:lang w:eastAsia="es-ES"/>
              </w:rPr>
            </w:pPr>
            <w:r w:rsidRPr="003D7138">
              <w:rPr>
                <w:rFonts w:ascii="Arial" w:eastAsia="Times New Roman" w:hAnsi="Arial" w:cs="Arial"/>
                <w:b/>
                <w:bCs/>
                <w:color w:val="000000"/>
                <w:sz w:val="17"/>
                <w:szCs w:val="17"/>
                <w:lang w:eastAsia="es-ES"/>
              </w:rPr>
              <w:t>Importe concedido 2018</w:t>
            </w:r>
          </w:p>
        </w:tc>
        <w:tc>
          <w:tcPr>
            <w:tcW w:w="584" w:type="pct"/>
            <w:tcBorders>
              <w:top w:val="nil"/>
              <w:left w:val="nil"/>
              <w:bottom w:val="single" w:sz="4" w:space="0" w:color="auto"/>
              <w:right w:val="nil"/>
            </w:tcBorders>
            <w:shd w:val="clear" w:color="000000" w:fill="D9D9D9"/>
            <w:vAlign w:val="bottom"/>
            <w:hideMark/>
          </w:tcPr>
          <w:p w:rsidR="003D7138" w:rsidRPr="003D7138" w:rsidRDefault="003D7138" w:rsidP="003D7138">
            <w:pPr>
              <w:spacing w:after="0" w:line="240" w:lineRule="auto"/>
              <w:jc w:val="center"/>
              <w:rPr>
                <w:rFonts w:ascii="Arial" w:eastAsia="Times New Roman" w:hAnsi="Arial" w:cs="Arial"/>
                <w:b/>
                <w:bCs/>
                <w:color w:val="000000"/>
                <w:sz w:val="17"/>
                <w:szCs w:val="17"/>
                <w:lang w:eastAsia="es-ES"/>
              </w:rPr>
            </w:pPr>
            <w:proofErr w:type="spellStart"/>
            <w:r w:rsidRPr="003D7138">
              <w:rPr>
                <w:rFonts w:ascii="Arial" w:eastAsia="Times New Roman" w:hAnsi="Arial" w:cs="Arial"/>
                <w:b/>
                <w:bCs/>
                <w:color w:val="000000"/>
                <w:sz w:val="17"/>
                <w:szCs w:val="17"/>
                <w:lang w:eastAsia="es-ES"/>
              </w:rPr>
              <w:t>Subv</w:t>
            </w:r>
            <w:proofErr w:type="spellEnd"/>
            <w:r w:rsidRPr="003D7138">
              <w:rPr>
                <w:rFonts w:ascii="Arial" w:eastAsia="Times New Roman" w:hAnsi="Arial" w:cs="Arial"/>
                <w:b/>
                <w:bCs/>
                <w:color w:val="000000"/>
                <w:sz w:val="17"/>
                <w:szCs w:val="17"/>
                <w:lang w:eastAsia="es-ES"/>
              </w:rPr>
              <w:t xml:space="preserve"> Capital 31/12/2018</w:t>
            </w:r>
          </w:p>
        </w:tc>
        <w:tc>
          <w:tcPr>
            <w:tcW w:w="512" w:type="pct"/>
            <w:tcBorders>
              <w:top w:val="nil"/>
              <w:left w:val="single" w:sz="4" w:space="0" w:color="auto"/>
              <w:bottom w:val="single" w:sz="4" w:space="0" w:color="auto"/>
              <w:right w:val="nil"/>
            </w:tcBorders>
            <w:shd w:val="clear" w:color="000000" w:fill="D9D9D9"/>
            <w:vAlign w:val="bottom"/>
            <w:hideMark/>
          </w:tcPr>
          <w:p w:rsidR="003D7138" w:rsidRPr="003D7138" w:rsidRDefault="003D7138" w:rsidP="003D7138">
            <w:pPr>
              <w:spacing w:after="0" w:line="240" w:lineRule="auto"/>
              <w:jc w:val="center"/>
              <w:rPr>
                <w:rFonts w:ascii="Arial" w:eastAsia="Times New Roman" w:hAnsi="Arial" w:cs="Arial"/>
                <w:b/>
                <w:bCs/>
                <w:color w:val="000000"/>
                <w:sz w:val="17"/>
                <w:szCs w:val="17"/>
                <w:lang w:eastAsia="es-ES"/>
              </w:rPr>
            </w:pPr>
            <w:r w:rsidRPr="003D7138">
              <w:rPr>
                <w:rFonts w:ascii="Arial" w:eastAsia="Times New Roman" w:hAnsi="Arial" w:cs="Arial"/>
                <w:b/>
                <w:bCs/>
                <w:color w:val="000000"/>
                <w:sz w:val="17"/>
                <w:szCs w:val="17"/>
                <w:lang w:eastAsia="es-ES"/>
              </w:rPr>
              <w:t xml:space="preserve">Efecto impositivo Traspaso a </w:t>
            </w:r>
            <w:proofErr w:type="spellStart"/>
            <w:r w:rsidRPr="003D7138">
              <w:rPr>
                <w:rFonts w:ascii="Arial" w:eastAsia="Times New Roman" w:hAnsi="Arial" w:cs="Arial"/>
                <w:b/>
                <w:bCs/>
                <w:color w:val="000000"/>
                <w:sz w:val="17"/>
                <w:szCs w:val="17"/>
                <w:lang w:eastAsia="es-ES"/>
              </w:rPr>
              <w:t>Rtdo</w:t>
            </w:r>
            <w:proofErr w:type="spellEnd"/>
          </w:p>
        </w:tc>
        <w:tc>
          <w:tcPr>
            <w:tcW w:w="464" w:type="pct"/>
            <w:tcBorders>
              <w:top w:val="nil"/>
              <w:left w:val="nil"/>
              <w:bottom w:val="single" w:sz="4" w:space="0" w:color="auto"/>
              <w:right w:val="nil"/>
            </w:tcBorders>
            <w:shd w:val="clear" w:color="000000" w:fill="D9D9D9"/>
            <w:vAlign w:val="bottom"/>
            <w:hideMark/>
          </w:tcPr>
          <w:p w:rsidR="003D7138" w:rsidRPr="003D7138" w:rsidRDefault="003D7138" w:rsidP="003D7138">
            <w:pPr>
              <w:spacing w:after="0" w:line="240" w:lineRule="auto"/>
              <w:jc w:val="center"/>
              <w:rPr>
                <w:rFonts w:ascii="Arial" w:eastAsia="Times New Roman" w:hAnsi="Arial" w:cs="Arial"/>
                <w:b/>
                <w:bCs/>
                <w:color w:val="000000"/>
                <w:sz w:val="17"/>
                <w:szCs w:val="17"/>
                <w:lang w:eastAsia="es-ES"/>
              </w:rPr>
            </w:pPr>
            <w:proofErr w:type="spellStart"/>
            <w:r w:rsidRPr="003D7138">
              <w:rPr>
                <w:rFonts w:ascii="Arial" w:eastAsia="Times New Roman" w:hAnsi="Arial" w:cs="Arial"/>
                <w:b/>
                <w:bCs/>
                <w:color w:val="000000"/>
                <w:sz w:val="17"/>
                <w:szCs w:val="17"/>
                <w:lang w:eastAsia="es-ES"/>
              </w:rPr>
              <w:t>Subv</w:t>
            </w:r>
            <w:proofErr w:type="spellEnd"/>
            <w:r w:rsidRPr="003D7138">
              <w:rPr>
                <w:rFonts w:ascii="Arial" w:eastAsia="Times New Roman" w:hAnsi="Arial" w:cs="Arial"/>
                <w:b/>
                <w:bCs/>
                <w:color w:val="000000"/>
                <w:sz w:val="17"/>
                <w:szCs w:val="17"/>
                <w:lang w:eastAsia="es-ES"/>
              </w:rPr>
              <w:t>. De capital</w:t>
            </w:r>
          </w:p>
        </w:tc>
        <w:tc>
          <w:tcPr>
            <w:tcW w:w="751" w:type="pct"/>
            <w:tcBorders>
              <w:top w:val="nil"/>
              <w:left w:val="nil"/>
              <w:bottom w:val="single" w:sz="4" w:space="0" w:color="auto"/>
              <w:right w:val="nil"/>
            </w:tcBorders>
            <w:shd w:val="clear" w:color="000000" w:fill="D9D9D9"/>
            <w:vAlign w:val="bottom"/>
            <w:hideMark/>
          </w:tcPr>
          <w:p w:rsidR="003D7138" w:rsidRPr="003D7138" w:rsidRDefault="003D7138" w:rsidP="003D7138">
            <w:pPr>
              <w:spacing w:after="0" w:line="240" w:lineRule="auto"/>
              <w:jc w:val="center"/>
              <w:rPr>
                <w:rFonts w:ascii="Arial" w:eastAsia="Times New Roman" w:hAnsi="Arial" w:cs="Arial"/>
                <w:b/>
                <w:bCs/>
                <w:color w:val="000000"/>
                <w:sz w:val="17"/>
                <w:szCs w:val="17"/>
                <w:lang w:eastAsia="es-ES"/>
              </w:rPr>
            </w:pPr>
            <w:r w:rsidRPr="003D7138">
              <w:rPr>
                <w:rFonts w:ascii="Arial" w:eastAsia="Times New Roman" w:hAnsi="Arial" w:cs="Arial"/>
                <w:b/>
                <w:bCs/>
                <w:color w:val="000000"/>
                <w:sz w:val="17"/>
                <w:szCs w:val="17"/>
                <w:lang w:eastAsia="es-ES"/>
              </w:rPr>
              <w:t xml:space="preserve">Traspaso </w:t>
            </w:r>
            <w:proofErr w:type="spellStart"/>
            <w:r w:rsidRPr="003D7138">
              <w:rPr>
                <w:rFonts w:ascii="Arial" w:eastAsia="Times New Roman" w:hAnsi="Arial" w:cs="Arial"/>
                <w:b/>
                <w:bCs/>
                <w:color w:val="000000"/>
                <w:sz w:val="17"/>
                <w:szCs w:val="17"/>
                <w:lang w:eastAsia="es-ES"/>
              </w:rPr>
              <w:t>Rtdos</w:t>
            </w:r>
            <w:proofErr w:type="spellEnd"/>
            <w:r w:rsidRPr="003D7138">
              <w:rPr>
                <w:rFonts w:ascii="Arial" w:eastAsia="Times New Roman" w:hAnsi="Arial" w:cs="Arial"/>
                <w:b/>
                <w:bCs/>
                <w:color w:val="000000"/>
                <w:sz w:val="17"/>
                <w:szCs w:val="17"/>
                <w:lang w:eastAsia="es-ES"/>
              </w:rPr>
              <w:t>.</w:t>
            </w:r>
          </w:p>
        </w:tc>
      </w:tr>
      <w:tr w:rsidR="003D7138" w:rsidRPr="003D7138" w:rsidTr="003D7138">
        <w:trPr>
          <w:trHeight w:val="290"/>
        </w:trPr>
        <w:tc>
          <w:tcPr>
            <w:tcW w:w="66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proofErr w:type="spellStart"/>
            <w:r w:rsidRPr="003D7138">
              <w:rPr>
                <w:rFonts w:ascii="Arial" w:eastAsia="Times New Roman" w:hAnsi="Arial" w:cs="Arial"/>
                <w:color w:val="000000"/>
                <w:sz w:val="17"/>
                <w:szCs w:val="17"/>
                <w:lang w:eastAsia="es-ES"/>
              </w:rPr>
              <w:t>Cab.Ins.Tfe</w:t>
            </w:r>
            <w:proofErr w:type="spellEnd"/>
          </w:p>
        </w:tc>
        <w:tc>
          <w:tcPr>
            <w:tcW w:w="144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proofErr w:type="spellStart"/>
            <w:r w:rsidRPr="003D7138">
              <w:rPr>
                <w:rFonts w:ascii="Arial" w:eastAsia="Times New Roman" w:hAnsi="Arial" w:cs="Arial"/>
                <w:color w:val="000000"/>
                <w:sz w:val="17"/>
                <w:szCs w:val="17"/>
                <w:lang w:eastAsia="es-ES"/>
              </w:rPr>
              <w:t>Vig.Volcanica</w:t>
            </w:r>
            <w:proofErr w:type="spellEnd"/>
            <w:r w:rsidRPr="003D7138">
              <w:rPr>
                <w:rFonts w:ascii="Arial" w:eastAsia="Times New Roman" w:hAnsi="Arial" w:cs="Arial"/>
                <w:color w:val="000000"/>
                <w:sz w:val="17"/>
                <w:szCs w:val="17"/>
                <w:lang w:eastAsia="es-ES"/>
              </w:rPr>
              <w:t xml:space="preserve"> 2014-2016</w:t>
            </w:r>
          </w:p>
        </w:tc>
        <w:tc>
          <w:tcPr>
            <w:tcW w:w="58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p>
        </w:tc>
        <w:tc>
          <w:tcPr>
            <w:tcW w:w="58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46.545,62</w:t>
            </w:r>
          </w:p>
        </w:tc>
        <w:tc>
          <w:tcPr>
            <w:tcW w:w="51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6.606,51</w:t>
            </w:r>
          </w:p>
        </w:tc>
        <w:tc>
          <w:tcPr>
            <w:tcW w:w="46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19.819,54</w:t>
            </w:r>
          </w:p>
        </w:tc>
        <w:tc>
          <w:tcPr>
            <w:tcW w:w="751"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26.426,05</w:t>
            </w:r>
          </w:p>
        </w:tc>
      </w:tr>
      <w:tr w:rsidR="003D7138" w:rsidRPr="003D7138" w:rsidTr="003D7138">
        <w:trPr>
          <w:trHeight w:val="290"/>
        </w:trPr>
        <w:tc>
          <w:tcPr>
            <w:tcW w:w="66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proofErr w:type="spellStart"/>
            <w:r w:rsidRPr="003D7138">
              <w:rPr>
                <w:rFonts w:ascii="Arial" w:eastAsia="Times New Roman" w:hAnsi="Arial" w:cs="Arial"/>
                <w:color w:val="000000"/>
                <w:sz w:val="17"/>
                <w:szCs w:val="17"/>
                <w:lang w:eastAsia="es-ES"/>
              </w:rPr>
              <w:t>Cab.Ins.Tfe</w:t>
            </w:r>
            <w:proofErr w:type="spellEnd"/>
          </w:p>
        </w:tc>
        <w:tc>
          <w:tcPr>
            <w:tcW w:w="144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 xml:space="preserve">Fortalecimiento </w:t>
            </w:r>
            <w:proofErr w:type="spellStart"/>
            <w:r w:rsidRPr="003D7138">
              <w:rPr>
                <w:rFonts w:ascii="Arial" w:eastAsia="Times New Roman" w:hAnsi="Arial" w:cs="Arial"/>
                <w:color w:val="000000"/>
                <w:sz w:val="17"/>
                <w:szCs w:val="17"/>
                <w:lang w:eastAsia="es-ES"/>
              </w:rPr>
              <w:t>Vig</w:t>
            </w:r>
            <w:proofErr w:type="spellEnd"/>
            <w:r w:rsidRPr="003D7138">
              <w:rPr>
                <w:rFonts w:ascii="Arial" w:eastAsia="Times New Roman" w:hAnsi="Arial" w:cs="Arial"/>
                <w:color w:val="000000"/>
                <w:sz w:val="17"/>
                <w:szCs w:val="17"/>
                <w:lang w:eastAsia="es-ES"/>
              </w:rPr>
              <w:t xml:space="preserve"> </w:t>
            </w:r>
            <w:proofErr w:type="spellStart"/>
            <w:r w:rsidRPr="003D7138">
              <w:rPr>
                <w:rFonts w:ascii="Arial" w:eastAsia="Times New Roman" w:hAnsi="Arial" w:cs="Arial"/>
                <w:color w:val="000000"/>
                <w:sz w:val="17"/>
                <w:szCs w:val="17"/>
                <w:lang w:eastAsia="es-ES"/>
              </w:rPr>
              <w:t>Volcanica</w:t>
            </w:r>
            <w:proofErr w:type="spellEnd"/>
            <w:r w:rsidRPr="003D7138">
              <w:rPr>
                <w:rFonts w:ascii="Arial" w:eastAsia="Times New Roman" w:hAnsi="Arial" w:cs="Arial"/>
                <w:color w:val="000000"/>
                <w:sz w:val="17"/>
                <w:szCs w:val="17"/>
                <w:lang w:eastAsia="es-ES"/>
              </w:rPr>
              <w:t xml:space="preserve"> </w:t>
            </w:r>
            <w:proofErr w:type="spellStart"/>
            <w:r w:rsidRPr="003D7138">
              <w:rPr>
                <w:rFonts w:ascii="Arial" w:eastAsia="Times New Roman" w:hAnsi="Arial" w:cs="Arial"/>
                <w:color w:val="000000"/>
                <w:sz w:val="17"/>
                <w:szCs w:val="17"/>
                <w:lang w:eastAsia="es-ES"/>
              </w:rPr>
              <w:t>Fogo</w:t>
            </w:r>
            <w:proofErr w:type="spellEnd"/>
          </w:p>
        </w:tc>
        <w:tc>
          <w:tcPr>
            <w:tcW w:w="58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p>
        </w:tc>
        <w:tc>
          <w:tcPr>
            <w:tcW w:w="58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2.983,34</w:t>
            </w:r>
          </w:p>
        </w:tc>
        <w:tc>
          <w:tcPr>
            <w:tcW w:w="51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400</w:t>
            </w:r>
          </w:p>
        </w:tc>
        <w:tc>
          <w:tcPr>
            <w:tcW w:w="46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1.200,00</w:t>
            </w:r>
          </w:p>
        </w:tc>
        <w:tc>
          <w:tcPr>
            <w:tcW w:w="751"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1.600,00</w:t>
            </w:r>
          </w:p>
        </w:tc>
      </w:tr>
      <w:tr w:rsidR="003D7138" w:rsidRPr="003D7138" w:rsidTr="003D7138">
        <w:trPr>
          <w:trHeight w:val="290"/>
        </w:trPr>
        <w:tc>
          <w:tcPr>
            <w:tcW w:w="66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proofErr w:type="spellStart"/>
            <w:r w:rsidRPr="003D7138">
              <w:rPr>
                <w:rFonts w:ascii="Arial" w:eastAsia="Times New Roman" w:hAnsi="Arial" w:cs="Arial"/>
                <w:color w:val="000000"/>
                <w:sz w:val="17"/>
                <w:szCs w:val="17"/>
                <w:lang w:eastAsia="es-ES"/>
              </w:rPr>
              <w:t>Cab.Ins.Tfe</w:t>
            </w:r>
            <w:proofErr w:type="spellEnd"/>
          </w:p>
        </w:tc>
        <w:tc>
          <w:tcPr>
            <w:tcW w:w="144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 xml:space="preserve">Instalación Red Sísmica de </w:t>
            </w:r>
            <w:proofErr w:type="spellStart"/>
            <w:r w:rsidRPr="003D7138">
              <w:rPr>
                <w:rFonts w:ascii="Arial" w:eastAsia="Times New Roman" w:hAnsi="Arial" w:cs="Arial"/>
                <w:color w:val="000000"/>
                <w:sz w:val="17"/>
                <w:szCs w:val="17"/>
                <w:lang w:eastAsia="es-ES"/>
              </w:rPr>
              <w:t>Tfe</w:t>
            </w:r>
            <w:proofErr w:type="spellEnd"/>
          </w:p>
        </w:tc>
        <w:tc>
          <w:tcPr>
            <w:tcW w:w="58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p>
        </w:tc>
        <w:tc>
          <w:tcPr>
            <w:tcW w:w="58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59.999,89</w:t>
            </w:r>
          </w:p>
        </w:tc>
        <w:tc>
          <w:tcPr>
            <w:tcW w:w="51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2.500,02</w:t>
            </w:r>
          </w:p>
        </w:tc>
        <w:tc>
          <w:tcPr>
            <w:tcW w:w="46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7.500,06</w:t>
            </w:r>
          </w:p>
        </w:tc>
        <w:tc>
          <w:tcPr>
            <w:tcW w:w="751"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10.000,08</w:t>
            </w:r>
          </w:p>
        </w:tc>
      </w:tr>
      <w:tr w:rsidR="003D7138" w:rsidRPr="003D7138" w:rsidTr="003D7138">
        <w:trPr>
          <w:trHeight w:val="270"/>
        </w:trPr>
        <w:tc>
          <w:tcPr>
            <w:tcW w:w="66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proofErr w:type="spellStart"/>
            <w:r w:rsidRPr="003D7138">
              <w:rPr>
                <w:rFonts w:ascii="Arial" w:eastAsia="Times New Roman" w:hAnsi="Arial" w:cs="Arial"/>
                <w:color w:val="000000"/>
                <w:sz w:val="17"/>
                <w:szCs w:val="17"/>
                <w:lang w:eastAsia="es-ES"/>
              </w:rPr>
              <w:t>Cab.Ins.Tfe</w:t>
            </w:r>
            <w:proofErr w:type="spellEnd"/>
          </w:p>
        </w:tc>
        <w:tc>
          <w:tcPr>
            <w:tcW w:w="144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proofErr w:type="spellStart"/>
            <w:r w:rsidRPr="003D7138">
              <w:rPr>
                <w:rFonts w:ascii="Arial" w:eastAsia="Times New Roman" w:hAnsi="Arial" w:cs="Arial"/>
                <w:color w:val="000000"/>
                <w:sz w:val="17"/>
                <w:szCs w:val="17"/>
                <w:lang w:eastAsia="es-ES"/>
              </w:rPr>
              <w:t>Vig.Volcanica</w:t>
            </w:r>
            <w:proofErr w:type="spellEnd"/>
            <w:r w:rsidRPr="003D7138">
              <w:rPr>
                <w:rFonts w:ascii="Arial" w:eastAsia="Times New Roman" w:hAnsi="Arial" w:cs="Arial"/>
                <w:color w:val="000000"/>
                <w:sz w:val="17"/>
                <w:szCs w:val="17"/>
                <w:lang w:eastAsia="es-ES"/>
              </w:rPr>
              <w:t xml:space="preserve"> 2017-TF </w:t>
            </w:r>
            <w:proofErr w:type="spellStart"/>
            <w:r w:rsidRPr="003D7138">
              <w:rPr>
                <w:rFonts w:ascii="Arial" w:eastAsia="Times New Roman" w:hAnsi="Arial" w:cs="Arial"/>
                <w:color w:val="000000"/>
                <w:sz w:val="17"/>
                <w:szCs w:val="17"/>
                <w:lang w:eastAsia="es-ES"/>
              </w:rPr>
              <w:t>Volcano</w:t>
            </w:r>
            <w:proofErr w:type="spellEnd"/>
          </w:p>
        </w:tc>
        <w:tc>
          <w:tcPr>
            <w:tcW w:w="58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p>
        </w:tc>
        <w:tc>
          <w:tcPr>
            <w:tcW w:w="58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55.145,62</w:t>
            </w:r>
          </w:p>
        </w:tc>
        <w:tc>
          <w:tcPr>
            <w:tcW w:w="51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4.532,98</w:t>
            </w:r>
          </w:p>
        </w:tc>
        <w:tc>
          <w:tcPr>
            <w:tcW w:w="46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13.598,95</w:t>
            </w:r>
          </w:p>
        </w:tc>
        <w:tc>
          <w:tcPr>
            <w:tcW w:w="751"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18.131,93</w:t>
            </w:r>
          </w:p>
        </w:tc>
      </w:tr>
      <w:tr w:rsidR="003D7138" w:rsidRPr="003D7138" w:rsidTr="003D7138">
        <w:trPr>
          <w:trHeight w:val="270"/>
        </w:trPr>
        <w:tc>
          <w:tcPr>
            <w:tcW w:w="66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UE</w:t>
            </w:r>
          </w:p>
        </w:tc>
        <w:tc>
          <w:tcPr>
            <w:tcW w:w="144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proofErr w:type="spellStart"/>
            <w:r w:rsidRPr="003D7138">
              <w:rPr>
                <w:rFonts w:ascii="Arial" w:eastAsia="Times New Roman" w:hAnsi="Arial" w:cs="Arial"/>
                <w:color w:val="000000"/>
                <w:sz w:val="17"/>
                <w:szCs w:val="17"/>
                <w:lang w:eastAsia="es-ES"/>
              </w:rPr>
              <w:t>Volriskmac</w:t>
            </w:r>
            <w:proofErr w:type="spellEnd"/>
          </w:p>
        </w:tc>
        <w:tc>
          <w:tcPr>
            <w:tcW w:w="58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56.202,07</w:t>
            </w:r>
          </w:p>
        </w:tc>
        <w:tc>
          <w:tcPr>
            <w:tcW w:w="58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40.652,09</w:t>
            </w:r>
          </w:p>
        </w:tc>
        <w:tc>
          <w:tcPr>
            <w:tcW w:w="51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499,82</w:t>
            </w:r>
          </w:p>
        </w:tc>
        <w:tc>
          <w:tcPr>
            <w:tcW w:w="46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1.499,46</w:t>
            </w:r>
          </w:p>
        </w:tc>
        <w:tc>
          <w:tcPr>
            <w:tcW w:w="751"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1.999,28</w:t>
            </w:r>
          </w:p>
        </w:tc>
      </w:tr>
      <w:tr w:rsidR="003D7138" w:rsidRPr="003D7138" w:rsidTr="003D7138">
        <w:trPr>
          <w:trHeight w:val="270"/>
        </w:trPr>
        <w:tc>
          <w:tcPr>
            <w:tcW w:w="66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proofErr w:type="spellStart"/>
            <w:r w:rsidRPr="003D7138">
              <w:rPr>
                <w:rFonts w:ascii="Arial" w:eastAsia="Times New Roman" w:hAnsi="Arial" w:cs="Arial"/>
                <w:color w:val="000000"/>
                <w:sz w:val="17"/>
                <w:szCs w:val="17"/>
                <w:lang w:eastAsia="es-ES"/>
              </w:rPr>
              <w:t>Cab.Ins.Tfe</w:t>
            </w:r>
            <w:proofErr w:type="spellEnd"/>
          </w:p>
        </w:tc>
        <w:tc>
          <w:tcPr>
            <w:tcW w:w="144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TF Resiliencia</w:t>
            </w:r>
          </w:p>
        </w:tc>
        <w:tc>
          <w:tcPr>
            <w:tcW w:w="58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p>
        </w:tc>
        <w:tc>
          <w:tcPr>
            <w:tcW w:w="58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3.276,37</w:t>
            </w:r>
          </w:p>
        </w:tc>
        <w:tc>
          <w:tcPr>
            <w:tcW w:w="51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372,63</w:t>
            </w:r>
          </w:p>
        </w:tc>
        <w:tc>
          <w:tcPr>
            <w:tcW w:w="46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1.117,88</w:t>
            </w:r>
          </w:p>
        </w:tc>
        <w:tc>
          <w:tcPr>
            <w:tcW w:w="751"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1.490,50</w:t>
            </w:r>
          </w:p>
        </w:tc>
      </w:tr>
      <w:tr w:rsidR="003D7138" w:rsidRPr="003D7138" w:rsidTr="003D7138">
        <w:trPr>
          <w:trHeight w:val="270"/>
        </w:trPr>
        <w:tc>
          <w:tcPr>
            <w:tcW w:w="66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proofErr w:type="spellStart"/>
            <w:r w:rsidRPr="003D7138">
              <w:rPr>
                <w:rFonts w:ascii="Arial" w:eastAsia="Times New Roman" w:hAnsi="Arial" w:cs="Arial"/>
                <w:color w:val="000000"/>
                <w:sz w:val="17"/>
                <w:szCs w:val="17"/>
                <w:lang w:eastAsia="es-ES"/>
              </w:rPr>
              <w:t>Cab.Ins.Tfe</w:t>
            </w:r>
            <w:proofErr w:type="spellEnd"/>
          </w:p>
        </w:tc>
        <w:tc>
          <w:tcPr>
            <w:tcW w:w="144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TF Geotermia 2017-2018</w:t>
            </w:r>
          </w:p>
        </w:tc>
        <w:tc>
          <w:tcPr>
            <w:tcW w:w="58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476.800,00</w:t>
            </w:r>
          </w:p>
        </w:tc>
        <w:tc>
          <w:tcPr>
            <w:tcW w:w="58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582.232,61</w:t>
            </w:r>
          </w:p>
        </w:tc>
        <w:tc>
          <w:tcPr>
            <w:tcW w:w="51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15.665,54</w:t>
            </w:r>
          </w:p>
        </w:tc>
        <w:tc>
          <w:tcPr>
            <w:tcW w:w="46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46.996,62</w:t>
            </w:r>
          </w:p>
        </w:tc>
        <w:tc>
          <w:tcPr>
            <w:tcW w:w="751"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62.662,16</w:t>
            </w:r>
          </w:p>
        </w:tc>
      </w:tr>
      <w:tr w:rsidR="003D7138" w:rsidRPr="003D7138" w:rsidTr="003D7138">
        <w:trPr>
          <w:trHeight w:val="270"/>
        </w:trPr>
        <w:tc>
          <w:tcPr>
            <w:tcW w:w="66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proofErr w:type="spellStart"/>
            <w:r w:rsidRPr="003D7138">
              <w:rPr>
                <w:rFonts w:ascii="Arial" w:eastAsia="Times New Roman" w:hAnsi="Arial" w:cs="Arial"/>
                <w:color w:val="000000"/>
                <w:sz w:val="17"/>
                <w:szCs w:val="17"/>
                <w:lang w:eastAsia="es-ES"/>
              </w:rPr>
              <w:t>Cab.Ins.Tfe</w:t>
            </w:r>
            <w:proofErr w:type="spellEnd"/>
          </w:p>
        </w:tc>
        <w:tc>
          <w:tcPr>
            <w:tcW w:w="144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 xml:space="preserve">TF </w:t>
            </w:r>
            <w:proofErr w:type="spellStart"/>
            <w:r w:rsidRPr="003D7138">
              <w:rPr>
                <w:rFonts w:ascii="Arial" w:eastAsia="Times New Roman" w:hAnsi="Arial" w:cs="Arial"/>
                <w:color w:val="000000"/>
                <w:sz w:val="17"/>
                <w:szCs w:val="17"/>
                <w:lang w:eastAsia="es-ES"/>
              </w:rPr>
              <w:t>Volcano</w:t>
            </w:r>
            <w:proofErr w:type="spellEnd"/>
            <w:r w:rsidRPr="003D7138">
              <w:rPr>
                <w:rFonts w:ascii="Arial" w:eastAsia="Times New Roman" w:hAnsi="Arial" w:cs="Arial"/>
                <w:color w:val="000000"/>
                <w:sz w:val="17"/>
                <w:szCs w:val="17"/>
                <w:lang w:eastAsia="es-ES"/>
              </w:rPr>
              <w:t xml:space="preserve"> 2018</w:t>
            </w:r>
          </w:p>
        </w:tc>
        <w:tc>
          <w:tcPr>
            <w:tcW w:w="58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390.000,00</w:t>
            </w:r>
          </w:p>
        </w:tc>
        <w:tc>
          <w:tcPr>
            <w:tcW w:w="58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292.331,83</w:t>
            </w:r>
          </w:p>
        </w:tc>
        <w:tc>
          <w:tcPr>
            <w:tcW w:w="51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56,06</w:t>
            </w:r>
          </w:p>
        </w:tc>
        <w:tc>
          <w:tcPr>
            <w:tcW w:w="46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168,17</w:t>
            </w:r>
          </w:p>
        </w:tc>
        <w:tc>
          <w:tcPr>
            <w:tcW w:w="751"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224,23</w:t>
            </w:r>
          </w:p>
        </w:tc>
      </w:tr>
      <w:tr w:rsidR="003D7138" w:rsidRPr="003D7138" w:rsidTr="003D7138">
        <w:trPr>
          <w:trHeight w:val="270"/>
        </w:trPr>
        <w:tc>
          <w:tcPr>
            <w:tcW w:w="66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p>
        </w:tc>
        <w:tc>
          <w:tcPr>
            <w:tcW w:w="144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Red Gravimétrica Canaria</w:t>
            </w:r>
          </w:p>
        </w:tc>
        <w:tc>
          <w:tcPr>
            <w:tcW w:w="58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1.195.000,00</w:t>
            </w:r>
          </w:p>
        </w:tc>
        <w:tc>
          <w:tcPr>
            <w:tcW w:w="58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896.250,00</w:t>
            </w:r>
          </w:p>
        </w:tc>
        <w:tc>
          <w:tcPr>
            <w:tcW w:w="512"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Pr>
                <w:rFonts w:ascii="Arial" w:eastAsia="Times New Roman" w:hAnsi="Arial" w:cs="Arial"/>
                <w:color w:val="000000"/>
                <w:sz w:val="17"/>
                <w:szCs w:val="17"/>
                <w:lang w:eastAsia="es-ES"/>
              </w:rPr>
              <w:t>-</w:t>
            </w:r>
          </w:p>
        </w:tc>
        <w:tc>
          <w:tcPr>
            <w:tcW w:w="464"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Pr>
                <w:rFonts w:ascii="Arial" w:eastAsia="Times New Roman" w:hAnsi="Arial" w:cs="Arial"/>
                <w:color w:val="000000"/>
                <w:sz w:val="17"/>
                <w:szCs w:val="17"/>
                <w:lang w:eastAsia="es-ES"/>
              </w:rPr>
              <w:t>-</w:t>
            </w:r>
          </w:p>
        </w:tc>
        <w:tc>
          <w:tcPr>
            <w:tcW w:w="751" w:type="pct"/>
            <w:tcBorders>
              <w:top w:val="nil"/>
              <w:left w:val="nil"/>
              <w:bottom w:val="nil"/>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Pr>
                <w:rFonts w:ascii="Arial" w:eastAsia="Times New Roman" w:hAnsi="Arial" w:cs="Arial"/>
                <w:color w:val="000000"/>
                <w:sz w:val="17"/>
                <w:szCs w:val="17"/>
                <w:lang w:eastAsia="es-ES"/>
              </w:rPr>
              <w:t>-</w:t>
            </w:r>
          </w:p>
        </w:tc>
      </w:tr>
      <w:tr w:rsidR="003D7138" w:rsidRPr="003D7138" w:rsidTr="003D7138">
        <w:trPr>
          <w:trHeight w:val="270"/>
        </w:trPr>
        <w:tc>
          <w:tcPr>
            <w:tcW w:w="662" w:type="pct"/>
            <w:tcBorders>
              <w:top w:val="nil"/>
              <w:left w:val="nil"/>
              <w:bottom w:val="single" w:sz="4" w:space="0" w:color="auto"/>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proofErr w:type="spellStart"/>
            <w:r w:rsidRPr="003D7138">
              <w:rPr>
                <w:rFonts w:ascii="Arial" w:eastAsia="Times New Roman" w:hAnsi="Arial" w:cs="Arial"/>
                <w:color w:val="000000"/>
                <w:sz w:val="17"/>
                <w:szCs w:val="17"/>
                <w:lang w:eastAsia="es-ES"/>
              </w:rPr>
              <w:t>Gob</w:t>
            </w:r>
            <w:proofErr w:type="spellEnd"/>
            <w:r w:rsidRPr="003D7138">
              <w:rPr>
                <w:rFonts w:ascii="Arial" w:eastAsia="Times New Roman" w:hAnsi="Arial" w:cs="Arial"/>
                <w:color w:val="000000"/>
                <w:sz w:val="17"/>
                <w:szCs w:val="17"/>
                <w:lang w:eastAsia="es-ES"/>
              </w:rPr>
              <w:t xml:space="preserve"> Canarias</w:t>
            </w:r>
          </w:p>
        </w:tc>
        <w:tc>
          <w:tcPr>
            <w:tcW w:w="1442" w:type="pct"/>
            <w:tcBorders>
              <w:top w:val="nil"/>
              <w:left w:val="nil"/>
              <w:bottom w:val="single" w:sz="4" w:space="0" w:color="auto"/>
              <w:right w:val="nil"/>
            </w:tcBorders>
            <w:shd w:val="clear" w:color="auto" w:fill="auto"/>
            <w:noWrap/>
            <w:vAlign w:val="center"/>
            <w:hideMark/>
          </w:tcPr>
          <w:p w:rsidR="003D7138" w:rsidRPr="003D7138" w:rsidRDefault="003D7138" w:rsidP="003D7138">
            <w:pPr>
              <w:spacing w:after="0" w:line="240" w:lineRule="auto"/>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Red Sísmica Canaria</w:t>
            </w:r>
          </w:p>
        </w:tc>
        <w:tc>
          <w:tcPr>
            <w:tcW w:w="584" w:type="pct"/>
            <w:tcBorders>
              <w:top w:val="nil"/>
              <w:left w:val="nil"/>
              <w:bottom w:val="single" w:sz="4" w:space="0" w:color="auto"/>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100.000,00</w:t>
            </w:r>
          </w:p>
        </w:tc>
        <w:tc>
          <w:tcPr>
            <w:tcW w:w="584" w:type="pct"/>
            <w:tcBorders>
              <w:top w:val="nil"/>
              <w:left w:val="nil"/>
              <w:bottom w:val="single" w:sz="4" w:space="0" w:color="auto"/>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sidRPr="003D7138">
              <w:rPr>
                <w:rFonts w:ascii="Arial" w:eastAsia="Times New Roman" w:hAnsi="Arial" w:cs="Arial"/>
                <w:color w:val="000000"/>
                <w:sz w:val="17"/>
                <w:szCs w:val="17"/>
                <w:lang w:eastAsia="es-ES"/>
              </w:rPr>
              <w:t>75.000,00</w:t>
            </w:r>
          </w:p>
        </w:tc>
        <w:tc>
          <w:tcPr>
            <w:tcW w:w="512" w:type="pct"/>
            <w:tcBorders>
              <w:top w:val="nil"/>
              <w:left w:val="nil"/>
              <w:bottom w:val="single" w:sz="4" w:space="0" w:color="auto"/>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Pr>
                <w:rFonts w:ascii="Arial" w:eastAsia="Times New Roman" w:hAnsi="Arial" w:cs="Arial"/>
                <w:color w:val="000000"/>
                <w:sz w:val="17"/>
                <w:szCs w:val="17"/>
                <w:lang w:eastAsia="es-ES"/>
              </w:rPr>
              <w:t>-</w:t>
            </w:r>
          </w:p>
        </w:tc>
        <w:tc>
          <w:tcPr>
            <w:tcW w:w="464" w:type="pct"/>
            <w:tcBorders>
              <w:top w:val="nil"/>
              <w:left w:val="nil"/>
              <w:bottom w:val="single" w:sz="4" w:space="0" w:color="auto"/>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Pr>
                <w:rFonts w:ascii="Arial" w:eastAsia="Times New Roman" w:hAnsi="Arial" w:cs="Arial"/>
                <w:color w:val="000000"/>
                <w:sz w:val="17"/>
                <w:szCs w:val="17"/>
                <w:lang w:eastAsia="es-ES"/>
              </w:rPr>
              <w:t>-</w:t>
            </w:r>
          </w:p>
        </w:tc>
        <w:tc>
          <w:tcPr>
            <w:tcW w:w="751" w:type="pct"/>
            <w:tcBorders>
              <w:top w:val="nil"/>
              <w:left w:val="nil"/>
              <w:bottom w:val="single" w:sz="4" w:space="0" w:color="auto"/>
              <w:right w:val="nil"/>
            </w:tcBorders>
            <w:shd w:val="clear" w:color="auto" w:fill="auto"/>
            <w:noWrap/>
            <w:vAlign w:val="center"/>
            <w:hideMark/>
          </w:tcPr>
          <w:p w:rsidR="003D7138" w:rsidRPr="003D7138" w:rsidRDefault="003D7138" w:rsidP="003D7138">
            <w:pPr>
              <w:spacing w:after="0" w:line="240" w:lineRule="auto"/>
              <w:jc w:val="right"/>
              <w:rPr>
                <w:rFonts w:ascii="Arial" w:eastAsia="Times New Roman" w:hAnsi="Arial" w:cs="Arial"/>
                <w:color w:val="000000"/>
                <w:sz w:val="17"/>
                <w:szCs w:val="17"/>
                <w:lang w:eastAsia="es-ES"/>
              </w:rPr>
            </w:pPr>
            <w:r>
              <w:rPr>
                <w:rFonts w:ascii="Arial" w:eastAsia="Times New Roman" w:hAnsi="Arial" w:cs="Arial"/>
                <w:color w:val="000000"/>
                <w:sz w:val="17"/>
                <w:szCs w:val="17"/>
                <w:lang w:eastAsia="es-ES"/>
              </w:rPr>
              <w:t>-</w:t>
            </w:r>
          </w:p>
        </w:tc>
      </w:tr>
      <w:tr w:rsidR="003D7138" w:rsidRPr="003D7138" w:rsidTr="003D7138">
        <w:trPr>
          <w:trHeight w:val="270"/>
        </w:trPr>
        <w:tc>
          <w:tcPr>
            <w:tcW w:w="2103" w:type="pct"/>
            <w:gridSpan w:val="2"/>
            <w:tcBorders>
              <w:top w:val="nil"/>
              <w:left w:val="nil"/>
              <w:bottom w:val="single" w:sz="4" w:space="0" w:color="auto"/>
              <w:right w:val="nil"/>
            </w:tcBorders>
            <w:shd w:val="clear" w:color="000000" w:fill="D9D9D9"/>
            <w:noWrap/>
            <w:vAlign w:val="center"/>
            <w:hideMark/>
          </w:tcPr>
          <w:p w:rsidR="003D7138" w:rsidRPr="003D7138" w:rsidRDefault="003D7138" w:rsidP="003D7138">
            <w:pPr>
              <w:spacing w:after="0" w:line="240" w:lineRule="auto"/>
              <w:rPr>
                <w:rFonts w:ascii="Arial" w:eastAsia="Times New Roman" w:hAnsi="Arial" w:cs="Arial"/>
                <w:b/>
                <w:bCs/>
                <w:color w:val="000000"/>
                <w:sz w:val="17"/>
                <w:szCs w:val="17"/>
                <w:lang w:eastAsia="es-ES"/>
              </w:rPr>
            </w:pPr>
            <w:r w:rsidRPr="003D7138">
              <w:rPr>
                <w:rFonts w:ascii="Arial" w:eastAsia="Times New Roman" w:hAnsi="Arial" w:cs="Arial"/>
                <w:b/>
                <w:bCs/>
                <w:color w:val="000000"/>
                <w:sz w:val="17"/>
                <w:szCs w:val="17"/>
                <w:lang w:eastAsia="es-ES"/>
              </w:rPr>
              <w:t>Total</w:t>
            </w:r>
          </w:p>
        </w:tc>
        <w:tc>
          <w:tcPr>
            <w:tcW w:w="584" w:type="pct"/>
            <w:tcBorders>
              <w:top w:val="nil"/>
              <w:left w:val="nil"/>
              <w:bottom w:val="single" w:sz="4" w:space="0" w:color="auto"/>
              <w:right w:val="nil"/>
            </w:tcBorders>
            <w:shd w:val="clear" w:color="000000" w:fill="D9D9D9"/>
            <w:noWrap/>
            <w:vAlign w:val="center"/>
            <w:hideMark/>
          </w:tcPr>
          <w:p w:rsidR="003D7138" w:rsidRPr="003D7138" w:rsidRDefault="003D7138" w:rsidP="003D7138">
            <w:pPr>
              <w:spacing w:after="0" w:line="240" w:lineRule="auto"/>
              <w:jc w:val="right"/>
              <w:rPr>
                <w:rFonts w:ascii="Arial" w:eastAsia="Times New Roman" w:hAnsi="Arial" w:cs="Arial"/>
                <w:b/>
                <w:bCs/>
                <w:color w:val="000000"/>
                <w:sz w:val="17"/>
                <w:szCs w:val="17"/>
                <w:lang w:eastAsia="es-ES"/>
              </w:rPr>
            </w:pPr>
            <w:r w:rsidRPr="003D7138">
              <w:rPr>
                <w:rFonts w:ascii="Arial" w:eastAsia="Times New Roman" w:hAnsi="Arial" w:cs="Arial"/>
                <w:b/>
                <w:bCs/>
                <w:color w:val="000000"/>
                <w:sz w:val="17"/>
                <w:szCs w:val="17"/>
                <w:lang w:eastAsia="es-ES"/>
              </w:rPr>
              <w:t>2.218.002,07</w:t>
            </w:r>
          </w:p>
        </w:tc>
        <w:tc>
          <w:tcPr>
            <w:tcW w:w="584" w:type="pct"/>
            <w:tcBorders>
              <w:top w:val="nil"/>
              <w:left w:val="nil"/>
              <w:bottom w:val="single" w:sz="4" w:space="0" w:color="auto"/>
              <w:right w:val="nil"/>
            </w:tcBorders>
            <w:shd w:val="clear" w:color="000000" w:fill="D9D9D9"/>
            <w:noWrap/>
            <w:vAlign w:val="center"/>
            <w:hideMark/>
          </w:tcPr>
          <w:p w:rsidR="003D7138" w:rsidRPr="003D7138" w:rsidRDefault="003D7138" w:rsidP="003D7138">
            <w:pPr>
              <w:spacing w:after="0" w:line="240" w:lineRule="auto"/>
              <w:jc w:val="right"/>
              <w:rPr>
                <w:rFonts w:ascii="Arial" w:eastAsia="Times New Roman" w:hAnsi="Arial" w:cs="Arial"/>
                <w:b/>
                <w:bCs/>
                <w:color w:val="000000"/>
                <w:sz w:val="17"/>
                <w:szCs w:val="17"/>
                <w:lang w:eastAsia="es-ES"/>
              </w:rPr>
            </w:pPr>
            <w:r w:rsidRPr="003D7138">
              <w:rPr>
                <w:rFonts w:ascii="Arial" w:eastAsia="Times New Roman" w:hAnsi="Arial" w:cs="Arial"/>
                <w:b/>
                <w:bCs/>
                <w:color w:val="000000"/>
                <w:sz w:val="17"/>
                <w:szCs w:val="17"/>
                <w:lang w:eastAsia="es-ES"/>
              </w:rPr>
              <w:t>2.054.417,37</w:t>
            </w:r>
          </w:p>
        </w:tc>
        <w:tc>
          <w:tcPr>
            <w:tcW w:w="512" w:type="pct"/>
            <w:tcBorders>
              <w:top w:val="nil"/>
              <w:left w:val="nil"/>
              <w:bottom w:val="single" w:sz="4" w:space="0" w:color="auto"/>
              <w:right w:val="nil"/>
            </w:tcBorders>
            <w:shd w:val="clear" w:color="000000" w:fill="D9D9D9"/>
            <w:noWrap/>
            <w:vAlign w:val="center"/>
            <w:hideMark/>
          </w:tcPr>
          <w:p w:rsidR="003D7138" w:rsidRPr="003D7138" w:rsidRDefault="003D7138" w:rsidP="003D7138">
            <w:pPr>
              <w:spacing w:after="0" w:line="240" w:lineRule="auto"/>
              <w:jc w:val="right"/>
              <w:rPr>
                <w:rFonts w:ascii="Arial" w:eastAsia="Times New Roman" w:hAnsi="Arial" w:cs="Arial"/>
                <w:b/>
                <w:bCs/>
                <w:color w:val="000000"/>
                <w:sz w:val="17"/>
                <w:szCs w:val="17"/>
                <w:lang w:eastAsia="es-ES"/>
              </w:rPr>
            </w:pPr>
            <w:r w:rsidRPr="003D7138">
              <w:rPr>
                <w:rFonts w:ascii="Arial" w:eastAsia="Times New Roman" w:hAnsi="Arial" w:cs="Arial"/>
                <w:b/>
                <w:bCs/>
                <w:color w:val="000000"/>
                <w:sz w:val="17"/>
                <w:szCs w:val="17"/>
                <w:lang w:eastAsia="es-ES"/>
              </w:rPr>
              <w:t>30.633,56</w:t>
            </w:r>
          </w:p>
        </w:tc>
        <w:tc>
          <w:tcPr>
            <w:tcW w:w="464" w:type="pct"/>
            <w:tcBorders>
              <w:top w:val="nil"/>
              <w:left w:val="nil"/>
              <w:bottom w:val="single" w:sz="4" w:space="0" w:color="auto"/>
              <w:right w:val="nil"/>
            </w:tcBorders>
            <w:shd w:val="clear" w:color="000000" w:fill="D9D9D9"/>
            <w:noWrap/>
            <w:vAlign w:val="center"/>
            <w:hideMark/>
          </w:tcPr>
          <w:p w:rsidR="003D7138" w:rsidRPr="003D7138" w:rsidRDefault="003D7138" w:rsidP="003D7138">
            <w:pPr>
              <w:spacing w:after="0" w:line="240" w:lineRule="auto"/>
              <w:jc w:val="right"/>
              <w:rPr>
                <w:rFonts w:ascii="Arial" w:eastAsia="Times New Roman" w:hAnsi="Arial" w:cs="Arial"/>
                <w:b/>
                <w:bCs/>
                <w:color w:val="000000"/>
                <w:sz w:val="17"/>
                <w:szCs w:val="17"/>
                <w:lang w:eastAsia="es-ES"/>
              </w:rPr>
            </w:pPr>
            <w:r w:rsidRPr="003D7138">
              <w:rPr>
                <w:rFonts w:ascii="Arial" w:eastAsia="Times New Roman" w:hAnsi="Arial" w:cs="Arial"/>
                <w:b/>
                <w:bCs/>
                <w:color w:val="000000"/>
                <w:sz w:val="17"/>
                <w:szCs w:val="17"/>
                <w:lang w:eastAsia="es-ES"/>
              </w:rPr>
              <w:t>91.900,67</w:t>
            </w:r>
          </w:p>
        </w:tc>
        <w:tc>
          <w:tcPr>
            <w:tcW w:w="751" w:type="pct"/>
            <w:tcBorders>
              <w:top w:val="nil"/>
              <w:left w:val="nil"/>
              <w:bottom w:val="single" w:sz="4" w:space="0" w:color="auto"/>
              <w:right w:val="nil"/>
            </w:tcBorders>
            <w:shd w:val="clear" w:color="000000" w:fill="D9D9D9"/>
            <w:noWrap/>
            <w:vAlign w:val="center"/>
            <w:hideMark/>
          </w:tcPr>
          <w:p w:rsidR="003D7138" w:rsidRPr="003D7138" w:rsidRDefault="003D7138" w:rsidP="003D7138">
            <w:pPr>
              <w:spacing w:after="0" w:line="240" w:lineRule="auto"/>
              <w:jc w:val="right"/>
              <w:rPr>
                <w:rFonts w:ascii="Arial" w:eastAsia="Times New Roman" w:hAnsi="Arial" w:cs="Arial"/>
                <w:b/>
                <w:bCs/>
                <w:color w:val="000000"/>
                <w:sz w:val="17"/>
                <w:szCs w:val="17"/>
                <w:lang w:eastAsia="es-ES"/>
              </w:rPr>
            </w:pPr>
            <w:r w:rsidRPr="003D7138">
              <w:rPr>
                <w:rFonts w:ascii="Arial" w:eastAsia="Times New Roman" w:hAnsi="Arial" w:cs="Arial"/>
                <w:b/>
                <w:bCs/>
                <w:color w:val="000000"/>
                <w:sz w:val="17"/>
                <w:szCs w:val="17"/>
                <w:lang w:eastAsia="es-ES"/>
              </w:rPr>
              <w:t>122.534,23</w:t>
            </w:r>
          </w:p>
        </w:tc>
      </w:tr>
    </w:tbl>
    <w:p w:rsidR="00232CCE" w:rsidRPr="00540DC3" w:rsidRDefault="00232CCE" w:rsidP="00A77CBC">
      <w:pPr>
        <w:spacing w:before="240" w:after="120" w:line="280" w:lineRule="exact"/>
        <w:jc w:val="both"/>
        <w:rPr>
          <w:rFonts w:ascii="Arial" w:hAnsi="Arial" w:cs="Arial"/>
          <w:sz w:val="20"/>
          <w:szCs w:val="20"/>
          <w:u w:val="single"/>
        </w:rPr>
      </w:pPr>
      <w:r w:rsidRPr="00540DC3">
        <w:rPr>
          <w:rFonts w:ascii="Arial" w:hAnsi="Arial" w:cs="Arial"/>
          <w:sz w:val="20"/>
          <w:szCs w:val="20"/>
          <w:u w:val="single"/>
        </w:rPr>
        <w:t xml:space="preserve">Importe Neto de la cifra de negocios </w:t>
      </w:r>
    </w:p>
    <w:p w:rsidR="00AA4BAA" w:rsidRPr="00540DC3" w:rsidRDefault="00232CCE" w:rsidP="00F00FFF">
      <w:pPr>
        <w:spacing w:before="120" w:after="120" w:line="280" w:lineRule="exact"/>
        <w:jc w:val="both"/>
        <w:rPr>
          <w:rFonts w:ascii="Arial" w:hAnsi="Arial" w:cs="Arial"/>
          <w:sz w:val="20"/>
          <w:szCs w:val="20"/>
        </w:rPr>
      </w:pPr>
      <w:r w:rsidRPr="00540DC3">
        <w:rPr>
          <w:rFonts w:ascii="Arial" w:hAnsi="Arial" w:cs="Arial"/>
          <w:sz w:val="20"/>
          <w:szCs w:val="20"/>
        </w:rPr>
        <w:t>El importe neto de la cifra de negocios corresponde el 100% a la prestación de servicios realizados a diferentes entidades públicas y privadas por actividades derivadas de su objeto social, tales como análisis químicos e isotópicos de gases disueltos en aguas naturales, trabajos en geología-vulcanología y geoquímica, orientación formativa a profesionales del sector turístico, etc.</w:t>
      </w:r>
    </w:p>
    <w:p w:rsidR="00232CCE" w:rsidRPr="00540DC3" w:rsidRDefault="00232CCE" w:rsidP="006E098E">
      <w:pPr>
        <w:keepNext/>
        <w:keepLines/>
        <w:spacing w:before="240" w:after="120" w:line="280" w:lineRule="exact"/>
        <w:jc w:val="both"/>
        <w:rPr>
          <w:rFonts w:ascii="Arial" w:hAnsi="Arial" w:cs="Arial"/>
          <w:sz w:val="20"/>
          <w:szCs w:val="20"/>
          <w:u w:val="single"/>
        </w:rPr>
      </w:pPr>
      <w:r w:rsidRPr="00540DC3">
        <w:rPr>
          <w:rFonts w:ascii="Arial" w:hAnsi="Arial" w:cs="Arial"/>
          <w:sz w:val="20"/>
          <w:szCs w:val="20"/>
          <w:u w:val="single"/>
        </w:rPr>
        <w:lastRenderedPageBreak/>
        <w:t xml:space="preserve">Hechos </w:t>
      </w:r>
      <w:r w:rsidR="0030215D">
        <w:rPr>
          <w:rFonts w:ascii="Arial" w:hAnsi="Arial" w:cs="Arial"/>
          <w:sz w:val="20"/>
          <w:szCs w:val="20"/>
          <w:u w:val="single"/>
        </w:rPr>
        <w:t>posteriores al cierre</w:t>
      </w:r>
    </w:p>
    <w:p w:rsidR="0030215D" w:rsidRDefault="0030215D" w:rsidP="006E098E">
      <w:pPr>
        <w:keepNext/>
        <w:keepLines/>
        <w:spacing w:before="120" w:after="120" w:line="280" w:lineRule="exact"/>
        <w:jc w:val="both"/>
        <w:rPr>
          <w:rFonts w:ascii="Arial" w:hAnsi="Arial" w:cs="Arial"/>
          <w:sz w:val="20"/>
          <w:szCs w:val="20"/>
        </w:rPr>
      </w:pPr>
      <w:r w:rsidRPr="0030215D">
        <w:rPr>
          <w:rFonts w:ascii="Arial" w:hAnsi="Arial" w:cs="Arial"/>
          <w:sz w:val="20"/>
          <w:szCs w:val="20"/>
        </w:rPr>
        <w:t>Con fecha 14 de marzo de 2020, el gobierno a través del Real Decreto 463/2020, declaró el Estado de Alarma para la gestión de la situación de crisis sanitaria ocasionada por el COVID-19 con el objeto de adoptar medidas para proteger la salud y seguridad de los ciudadanos, afectando a todo el territorio nacional y una duración de quince días naturales inicialmente. Con fecha 17 de marzo de 2020, El Consejo de Ministros aprobó el Real Decreto-ley 8/2020, de 17 de marzo, de medidas urgentes extraordinarias para hacer frente al impacto económico y social del COVID-19, aprobando un paquete económico y social de gran alcance y magnitud, con el objetivo de contribuir a evitar un impacto económico prolongado más allá de la crisis sanitaria, dando prioridad a la protección de las familias, autónomos y empresas más directamente afectadas.</w:t>
      </w:r>
    </w:p>
    <w:p w:rsidR="0030215D" w:rsidRPr="0030215D" w:rsidRDefault="0030215D" w:rsidP="0030215D">
      <w:pPr>
        <w:pStyle w:val="Default"/>
        <w:spacing w:before="120" w:after="120" w:line="260" w:lineRule="exact"/>
        <w:jc w:val="both"/>
        <w:rPr>
          <w:color w:val="auto"/>
          <w:sz w:val="20"/>
          <w:szCs w:val="20"/>
        </w:rPr>
      </w:pPr>
      <w:r w:rsidRPr="0030215D">
        <w:rPr>
          <w:color w:val="auto"/>
          <w:sz w:val="20"/>
          <w:szCs w:val="20"/>
        </w:rPr>
        <w:t xml:space="preserve">Se han tomado medidas para proteger al personal, minimizando su presencia física en la </w:t>
      </w:r>
      <w:r>
        <w:rPr>
          <w:color w:val="auto"/>
          <w:sz w:val="20"/>
          <w:szCs w:val="20"/>
        </w:rPr>
        <w:t>Sociedad</w:t>
      </w:r>
      <w:r w:rsidRPr="0030215D">
        <w:rPr>
          <w:color w:val="auto"/>
          <w:sz w:val="20"/>
          <w:szCs w:val="20"/>
        </w:rPr>
        <w:t>, manteniendo activos los servicios mínimos imprescindibles y prestando el resto del personal servicio mediante teletrabajo.</w:t>
      </w:r>
    </w:p>
    <w:p w:rsidR="0030215D" w:rsidRPr="0030215D" w:rsidRDefault="0030215D" w:rsidP="0030215D">
      <w:pPr>
        <w:pStyle w:val="Default"/>
        <w:spacing w:before="120" w:after="120" w:line="260" w:lineRule="exact"/>
        <w:jc w:val="both"/>
        <w:rPr>
          <w:color w:val="auto"/>
          <w:sz w:val="20"/>
          <w:szCs w:val="20"/>
        </w:rPr>
      </w:pPr>
      <w:r>
        <w:rPr>
          <w:color w:val="auto"/>
          <w:sz w:val="20"/>
          <w:szCs w:val="20"/>
        </w:rPr>
        <w:t>La Dirección</w:t>
      </w:r>
      <w:r w:rsidRPr="0030215D">
        <w:rPr>
          <w:color w:val="auto"/>
          <w:sz w:val="20"/>
          <w:szCs w:val="20"/>
        </w:rPr>
        <w:t xml:space="preserve"> no considera necesario llevar a cabo de forma temporal reducciones de empleo.</w:t>
      </w:r>
    </w:p>
    <w:p w:rsidR="0030215D" w:rsidRPr="0030215D" w:rsidRDefault="0030215D" w:rsidP="0030215D">
      <w:pPr>
        <w:pStyle w:val="Default"/>
        <w:spacing w:before="120" w:after="120" w:line="260" w:lineRule="exact"/>
        <w:jc w:val="both"/>
        <w:rPr>
          <w:color w:val="auto"/>
          <w:sz w:val="20"/>
          <w:szCs w:val="20"/>
        </w:rPr>
      </w:pPr>
      <w:r w:rsidRPr="0030215D">
        <w:rPr>
          <w:color w:val="auto"/>
          <w:sz w:val="20"/>
          <w:szCs w:val="20"/>
        </w:rPr>
        <w:t>No existe dependencia de proveedores que pueda generar incumplimientos en los trabajos desarrollados.</w:t>
      </w:r>
    </w:p>
    <w:p w:rsidR="0030215D" w:rsidRPr="0030215D" w:rsidRDefault="0030215D" w:rsidP="0030215D">
      <w:pPr>
        <w:pStyle w:val="Default"/>
        <w:spacing w:before="120" w:after="120" w:line="260" w:lineRule="exact"/>
        <w:jc w:val="both"/>
        <w:rPr>
          <w:color w:val="auto"/>
          <w:sz w:val="20"/>
          <w:szCs w:val="20"/>
        </w:rPr>
      </w:pPr>
      <w:r>
        <w:rPr>
          <w:color w:val="auto"/>
          <w:sz w:val="20"/>
          <w:szCs w:val="20"/>
        </w:rPr>
        <w:t>La Dirección</w:t>
      </w:r>
      <w:r w:rsidRPr="0030215D">
        <w:rPr>
          <w:color w:val="auto"/>
          <w:sz w:val="20"/>
          <w:szCs w:val="20"/>
        </w:rPr>
        <w:t xml:space="preserve"> ha evaluado que los ingresos y gastos no se van a variar de forma significativa por estas circunstancias, y que van a poder atender a las obligaciones en el corto plazo.</w:t>
      </w:r>
    </w:p>
    <w:p w:rsidR="0030215D" w:rsidRPr="009145FC" w:rsidRDefault="0030215D" w:rsidP="0030215D">
      <w:pPr>
        <w:pStyle w:val="Default"/>
        <w:spacing w:before="120" w:after="120" w:line="260" w:lineRule="exact"/>
        <w:jc w:val="both"/>
        <w:rPr>
          <w:color w:val="auto"/>
          <w:sz w:val="20"/>
          <w:szCs w:val="20"/>
        </w:rPr>
      </w:pPr>
      <w:r w:rsidRPr="009145FC">
        <w:rPr>
          <w:color w:val="auto"/>
          <w:sz w:val="20"/>
          <w:szCs w:val="20"/>
        </w:rPr>
        <w:t xml:space="preserve">La Dirección considera que no existe riesgo de incumplir el principio de empresa en funcionamiento, dado que los ingresos de la Sociedad provienen </w:t>
      </w:r>
      <w:r w:rsidR="000E4AAD" w:rsidRPr="009145FC">
        <w:rPr>
          <w:color w:val="auto"/>
          <w:sz w:val="20"/>
          <w:szCs w:val="20"/>
        </w:rPr>
        <w:t xml:space="preserve">principalmente </w:t>
      </w:r>
      <w:r w:rsidRPr="009145FC">
        <w:rPr>
          <w:color w:val="auto"/>
          <w:sz w:val="20"/>
          <w:szCs w:val="20"/>
        </w:rPr>
        <w:t xml:space="preserve">de subvenciones </w:t>
      </w:r>
      <w:r w:rsidR="000E4AAD" w:rsidRPr="009145FC">
        <w:rPr>
          <w:color w:val="auto"/>
          <w:sz w:val="20"/>
          <w:szCs w:val="20"/>
        </w:rPr>
        <w:t>concedidas por</w:t>
      </w:r>
      <w:r w:rsidRPr="009145FC">
        <w:rPr>
          <w:color w:val="auto"/>
          <w:sz w:val="20"/>
          <w:szCs w:val="20"/>
        </w:rPr>
        <w:t xml:space="preserve"> administraciones públicas, y que se contin</w:t>
      </w:r>
      <w:r w:rsidR="000E4AAD" w:rsidRPr="009145FC">
        <w:rPr>
          <w:color w:val="auto"/>
          <w:sz w:val="20"/>
          <w:szCs w:val="20"/>
        </w:rPr>
        <w:t>uarán</w:t>
      </w:r>
      <w:r w:rsidRPr="009145FC">
        <w:rPr>
          <w:color w:val="auto"/>
          <w:sz w:val="20"/>
          <w:szCs w:val="20"/>
        </w:rPr>
        <w:t xml:space="preserve"> ejecutando y justificando</w:t>
      </w:r>
      <w:r w:rsidR="000E4AAD" w:rsidRPr="009145FC">
        <w:rPr>
          <w:color w:val="auto"/>
          <w:sz w:val="20"/>
          <w:szCs w:val="20"/>
        </w:rPr>
        <w:t>. No obstante</w:t>
      </w:r>
      <w:r w:rsidRPr="009145FC">
        <w:rPr>
          <w:color w:val="auto"/>
          <w:sz w:val="20"/>
          <w:szCs w:val="20"/>
        </w:rPr>
        <w:t>,</w:t>
      </w:r>
      <w:r w:rsidR="000E4AAD" w:rsidRPr="009145FC">
        <w:rPr>
          <w:color w:val="auto"/>
          <w:sz w:val="20"/>
          <w:szCs w:val="20"/>
        </w:rPr>
        <w:t xml:space="preserve"> en varios proyectos se valora solicitar una prórroga extraordinaria de ejecución dado que algunas de las tareas, debido al</w:t>
      </w:r>
      <w:r w:rsidRPr="009145FC">
        <w:rPr>
          <w:color w:val="auto"/>
          <w:sz w:val="20"/>
          <w:szCs w:val="20"/>
        </w:rPr>
        <w:t xml:space="preserve"> estado de alerta</w:t>
      </w:r>
      <w:r w:rsidR="000E4AAD" w:rsidRPr="009145FC">
        <w:rPr>
          <w:color w:val="auto"/>
          <w:sz w:val="20"/>
          <w:szCs w:val="20"/>
        </w:rPr>
        <w:t>, han sido suspendidas</w:t>
      </w:r>
      <w:r w:rsidRPr="009145FC">
        <w:rPr>
          <w:color w:val="auto"/>
          <w:sz w:val="20"/>
          <w:szCs w:val="20"/>
        </w:rPr>
        <w:t>.</w:t>
      </w:r>
    </w:p>
    <w:p w:rsidR="00232CCE" w:rsidRPr="0030215D" w:rsidRDefault="0030215D" w:rsidP="0030215D">
      <w:pPr>
        <w:pStyle w:val="Default"/>
        <w:spacing w:before="120" w:after="120" w:line="260" w:lineRule="exact"/>
        <w:jc w:val="both"/>
        <w:rPr>
          <w:color w:val="auto"/>
          <w:sz w:val="20"/>
          <w:szCs w:val="20"/>
        </w:rPr>
      </w:pPr>
      <w:r w:rsidRPr="009145FC">
        <w:rPr>
          <w:color w:val="auto"/>
          <w:sz w:val="20"/>
          <w:szCs w:val="20"/>
        </w:rPr>
        <w:t>A excepción de lo indicado en los párrafos anteriores, no se han producido</w:t>
      </w:r>
      <w:r w:rsidRPr="00AA17DB">
        <w:rPr>
          <w:color w:val="auto"/>
          <w:sz w:val="20"/>
          <w:szCs w:val="20"/>
        </w:rPr>
        <w:t xml:space="preserve"> otros acontecimientos significativos desde el 31 de diciembre de 2019 hasta la fecha de formulación de estas cuentas anuales abreviadas que, afectando a las mismas, no se hubiera incluido en ellas, o cuyo conocimiento pudiera resultar útil a un usuario de las mismas.</w:t>
      </w:r>
      <w:r w:rsidR="00232CCE" w:rsidRPr="00540DC3">
        <w:rPr>
          <w:sz w:val="20"/>
          <w:szCs w:val="20"/>
        </w:rPr>
        <w:t xml:space="preserve"> </w:t>
      </w:r>
    </w:p>
    <w:p w:rsidR="00232CCE" w:rsidRPr="00540DC3" w:rsidRDefault="00232CCE" w:rsidP="00A77CBC">
      <w:pPr>
        <w:spacing w:before="240" w:after="120" w:line="280" w:lineRule="exact"/>
        <w:jc w:val="both"/>
        <w:rPr>
          <w:rFonts w:ascii="Arial" w:hAnsi="Arial" w:cs="Arial"/>
          <w:sz w:val="20"/>
          <w:szCs w:val="20"/>
          <w:u w:val="single"/>
        </w:rPr>
      </w:pPr>
      <w:r w:rsidRPr="00540DC3">
        <w:rPr>
          <w:rFonts w:ascii="Arial" w:hAnsi="Arial" w:cs="Arial"/>
          <w:sz w:val="20"/>
          <w:szCs w:val="20"/>
          <w:u w:val="single"/>
        </w:rPr>
        <w:t xml:space="preserve">Información sobre medio ambiente </w:t>
      </w:r>
    </w:p>
    <w:p w:rsidR="00232CCE" w:rsidRPr="00540DC3" w:rsidRDefault="00232CCE" w:rsidP="00F00FFF">
      <w:pPr>
        <w:keepNext/>
        <w:keepLines/>
        <w:widowControl w:val="0"/>
        <w:spacing w:before="120" w:after="120" w:line="280" w:lineRule="exact"/>
        <w:jc w:val="both"/>
        <w:rPr>
          <w:rFonts w:ascii="Arial" w:hAnsi="Arial" w:cs="Arial"/>
          <w:sz w:val="20"/>
          <w:szCs w:val="20"/>
        </w:rPr>
      </w:pPr>
      <w:r w:rsidRPr="00540DC3">
        <w:rPr>
          <w:rFonts w:ascii="Arial" w:hAnsi="Arial" w:cs="Arial"/>
          <w:sz w:val="20"/>
          <w:szCs w:val="20"/>
        </w:rPr>
        <w:t xml:space="preserve">Los </w:t>
      </w:r>
      <w:r w:rsidR="00AC7CA2">
        <w:rPr>
          <w:rFonts w:ascii="Arial" w:hAnsi="Arial" w:cs="Arial"/>
          <w:sz w:val="20"/>
          <w:szCs w:val="20"/>
        </w:rPr>
        <w:t>miembros del Consejo de Administración</w:t>
      </w:r>
      <w:r w:rsidRPr="00540DC3">
        <w:rPr>
          <w:rFonts w:ascii="Arial" w:hAnsi="Arial" w:cs="Arial"/>
          <w:sz w:val="20"/>
          <w:szCs w:val="20"/>
        </w:rPr>
        <w:t xml:space="preserve"> manifiestan que en la contabilidad correspondiente a las presentes cuentas anuales</w:t>
      </w:r>
      <w:r w:rsidR="00AC7CA2">
        <w:rPr>
          <w:rFonts w:ascii="Arial" w:hAnsi="Arial" w:cs="Arial"/>
          <w:sz w:val="20"/>
          <w:szCs w:val="20"/>
        </w:rPr>
        <w:t xml:space="preserve"> abreviadas</w:t>
      </w:r>
      <w:r w:rsidRPr="00540DC3">
        <w:rPr>
          <w:rFonts w:ascii="Arial" w:hAnsi="Arial" w:cs="Arial"/>
          <w:sz w:val="20"/>
          <w:szCs w:val="20"/>
        </w:rPr>
        <w:t xml:space="preserve"> NO existe ninguna partida de naturaleza medioambiental que deba ser incluida en la Memoria</w:t>
      </w:r>
      <w:r w:rsidR="00AC7CA2">
        <w:rPr>
          <w:rFonts w:ascii="Arial" w:hAnsi="Arial" w:cs="Arial"/>
          <w:sz w:val="20"/>
          <w:szCs w:val="20"/>
        </w:rPr>
        <w:t xml:space="preserve"> abreviada</w:t>
      </w:r>
      <w:r w:rsidRPr="00540DC3">
        <w:rPr>
          <w:rFonts w:ascii="Arial" w:hAnsi="Arial" w:cs="Arial"/>
          <w:sz w:val="20"/>
          <w:szCs w:val="20"/>
        </w:rPr>
        <w:t xml:space="preserve"> de acuerdo a las indicaciones de la tercera parte del Plan General de Contabilidad (Real Decreto 1514/2007, de 16 de Noviembre).</w:t>
      </w:r>
    </w:p>
    <w:p w:rsidR="00232CCE" w:rsidRPr="00540DC3" w:rsidRDefault="00232CCE" w:rsidP="00A77CBC">
      <w:pPr>
        <w:spacing w:before="240" w:after="120" w:line="280" w:lineRule="exact"/>
        <w:jc w:val="both"/>
        <w:rPr>
          <w:rFonts w:ascii="Arial" w:hAnsi="Arial" w:cs="Arial"/>
          <w:sz w:val="20"/>
          <w:szCs w:val="20"/>
          <w:u w:val="single"/>
        </w:rPr>
      </w:pPr>
      <w:r w:rsidRPr="00540DC3">
        <w:rPr>
          <w:rFonts w:ascii="Arial" w:hAnsi="Arial" w:cs="Arial"/>
          <w:sz w:val="20"/>
          <w:szCs w:val="20"/>
          <w:u w:val="single"/>
        </w:rPr>
        <w:t>Información sobre derechos de emisión de gases</w:t>
      </w:r>
    </w:p>
    <w:p w:rsidR="00232CCE" w:rsidRPr="00540DC3" w:rsidRDefault="00232CCE" w:rsidP="00F00FFF">
      <w:pPr>
        <w:spacing w:before="120" w:after="120" w:line="280" w:lineRule="exact"/>
        <w:jc w:val="both"/>
        <w:rPr>
          <w:rFonts w:ascii="Arial" w:hAnsi="Arial" w:cs="Arial"/>
          <w:sz w:val="20"/>
          <w:szCs w:val="20"/>
        </w:rPr>
      </w:pPr>
      <w:r w:rsidRPr="00540DC3">
        <w:rPr>
          <w:rFonts w:ascii="Arial" w:hAnsi="Arial" w:cs="Arial"/>
          <w:sz w:val="20"/>
          <w:szCs w:val="20"/>
        </w:rPr>
        <w:t xml:space="preserve">Por el ámbito en el que la </w:t>
      </w:r>
      <w:r w:rsidR="00AC7CA2">
        <w:rPr>
          <w:rFonts w:ascii="Arial" w:hAnsi="Arial" w:cs="Arial"/>
          <w:sz w:val="20"/>
          <w:szCs w:val="20"/>
        </w:rPr>
        <w:t>Sociedad</w:t>
      </w:r>
      <w:bookmarkStart w:id="2" w:name="_GoBack"/>
      <w:bookmarkEnd w:id="2"/>
      <w:r w:rsidRPr="00540DC3">
        <w:rPr>
          <w:rFonts w:ascii="Arial" w:hAnsi="Arial" w:cs="Arial"/>
          <w:sz w:val="20"/>
          <w:szCs w:val="20"/>
        </w:rPr>
        <w:t xml:space="preserve"> desarrolla su actividad no es necesario informar sobre los derechos de emisión de gases de efecto invernadero. </w:t>
      </w:r>
    </w:p>
    <w:p w:rsidR="00BF18EF" w:rsidRDefault="00BF18EF" w:rsidP="00540DC3">
      <w:pPr>
        <w:spacing w:before="120" w:after="120" w:line="240" w:lineRule="auto"/>
        <w:jc w:val="both"/>
        <w:rPr>
          <w:rFonts w:ascii="Arial" w:hAnsi="Arial" w:cs="Arial"/>
          <w:sz w:val="20"/>
          <w:szCs w:val="20"/>
        </w:rPr>
      </w:pPr>
    </w:p>
    <w:p w:rsidR="00475F8A" w:rsidRDefault="00475F8A" w:rsidP="00540DC3">
      <w:pPr>
        <w:spacing w:before="120" w:after="120" w:line="240" w:lineRule="auto"/>
        <w:jc w:val="both"/>
        <w:rPr>
          <w:rFonts w:ascii="Arial" w:hAnsi="Arial" w:cs="Arial"/>
          <w:sz w:val="20"/>
          <w:szCs w:val="20"/>
        </w:rPr>
        <w:sectPr w:rsidR="00475F8A" w:rsidSect="006E098E">
          <w:pgSz w:w="11906" w:h="16838"/>
          <w:pgMar w:top="1701" w:right="1701" w:bottom="1418" w:left="1701" w:header="709" w:footer="680" w:gutter="0"/>
          <w:cols w:space="708"/>
          <w:docGrid w:linePitch="360"/>
        </w:sectPr>
      </w:pPr>
    </w:p>
    <w:p w:rsidR="00A77CBC" w:rsidRPr="00E94869" w:rsidRDefault="00A77CBC" w:rsidP="00A77CBC">
      <w:pPr>
        <w:spacing w:before="120" w:after="120" w:line="280" w:lineRule="exact"/>
        <w:jc w:val="center"/>
        <w:rPr>
          <w:rFonts w:ascii="Arial" w:hAnsi="Arial" w:cs="Arial"/>
          <w:b/>
          <w:sz w:val="28"/>
          <w:szCs w:val="28"/>
          <w:u w:val="single"/>
        </w:rPr>
      </w:pPr>
      <w:r w:rsidRPr="00E94869">
        <w:rPr>
          <w:rFonts w:ascii="Arial" w:hAnsi="Arial" w:cs="Arial"/>
          <w:b/>
          <w:sz w:val="28"/>
          <w:szCs w:val="28"/>
          <w:u w:val="single"/>
        </w:rPr>
        <w:lastRenderedPageBreak/>
        <w:t>Instituto Volcanológico de Canarias, S.A.U.</w:t>
      </w:r>
    </w:p>
    <w:p w:rsidR="00475F8A" w:rsidRPr="00A77CBC" w:rsidRDefault="00475F8A" w:rsidP="00F00FFF">
      <w:pPr>
        <w:pStyle w:val="Textoindependiente"/>
        <w:autoSpaceDE/>
        <w:autoSpaceDN/>
        <w:adjustRightInd/>
        <w:spacing w:before="120" w:beforeAutospacing="0" w:after="120" w:afterAutospacing="0" w:line="280" w:lineRule="exact"/>
        <w:ind w:left="0" w:firstLine="0"/>
        <w:jc w:val="center"/>
        <w:rPr>
          <w:rFonts w:cs="Arial"/>
          <w:b/>
          <w:sz w:val="20"/>
          <w:szCs w:val="20"/>
        </w:rPr>
      </w:pPr>
      <w:r w:rsidRPr="00A77CBC">
        <w:rPr>
          <w:rFonts w:cs="Arial"/>
          <w:b/>
          <w:sz w:val="20"/>
          <w:szCs w:val="20"/>
        </w:rPr>
        <w:t>FORMULACIÓN DE CUENTAS ANUALES ABREVIADAS</w:t>
      </w:r>
    </w:p>
    <w:p w:rsidR="00A77CBC" w:rsidRDefault="00475F8A" w:rsidP="00F00FFF">
      <w:pPr>
        <w:pStyle w:val="Textoindependiente"/>
        <w:autoSpaceDE/>
        <w:autoSpaceDN/>
        <w:adjustRightInd/>
        <w:spacing w:before="120" w:beforeAutospacing="0" w:after="120" w:afterAutospacing="0" w:line="280" w:lineRule="exact"/>
        <w:ind w:left="0" w:firstLine="0"/>
        <w:rPr>
          <w:rFonts w:cs="Arial"/>
          <w:sz w:val="20"/>
          <w:szCs w:val="20"/>
        </w:rPr>
      </w:pPr>
      <w:r w:rsidRPr="00475F8A">
        <w:rPr>
          <w:rFonts w:cs="Arial"/>
          <w:sz w:val="20"/>
          <w:szCs w:val="20"/>
        </w:rPr>
        <w:t>En cumplimiento de la norma</w:t>
      </w:r>
      <w:r>
        <w:rPr>
          <w:rFonts w:cs="Arial"/>
          <w:sz w:val="20"/>
          <w:szCs w:val="20"/>
        </w:rPr>
        <w:t>tiva mercantil vigente, el Consej</w:t>
      </w:r>
      <w:r w:rsidRPr="00475F8A">
        <w:rPr>
          <w:rFonts w:cs="Arial"/>
          <w:sz w:val="20"/>
          <w:szCs w:val="20"/>
        </w:rPr>
        <w:t xml:space="preserve">o de Administración de </w:t>
      </w:r>
      <w:r w:rsidRPr="00475F8A">
        <w:rPr>
          <w:rFonts w:cs="Arial"/>
          <w:b/>
          <w:sz w:val="20"/>
          <w:szCs w:val="20"/>
        </w:rPr>
        <w:t>Instituto Volcanológico de Canarias</w:t>
      </w:r>
      <w:r>
        <w:rPr>
          <w:rFonts w:cs="Arial"/>
          <w:b/>
          <w:sz w:val="20"/>
          <w:szCs w:val="20"/>
        </w:rPr>
        <w:t>, S.A</w:t>
      </w:r>
      <w:r w:rsidRPr="00475F8A">
        <w:rPr>
          <w:rFonts w:cs="Arial"/>
          <w:b/>
          <w:sz w:val="20"/>
          <w:szCs w:val="20"/>
        </w:rPr>
        <w:t>.U.</w:t>
      </w:r>
      <w:r w:rsidRPr="00475F8A">
        <w:rPr>
          <w:rFonts w:cs="Arial"/>
          <w:sz w:val="20"/>
          <w:szCs w:val="20"/>
        </w:rPr>
        <w:t xml:space="preserve"> formula las </w:t>
      </w:r>
      <w:r w:rsidR="00A77CBC">
        <w:rPr>
          <w:rFonts w:cs="Arial"/>
          <w:sz w:val="20"/>
          <w:szCs w:val="20"/>
        </w:rPr>
        <w:t>presentes c</w:t>
      </w:r>
      <w:r w:rsidRPr="00475F8A">
        <w:rPr>
          <w:rFonts w:cs="Arial"/>
          <w:sz w:val="20"/>
          <w:szCs w:val="20"/>
        </w:rPr>
        <w:t xml:space="preserve">uentas </w:t>
      </w:r>
      <w:r w:rsidR="00A77CBC">
        <w:rPr>
          <w:rFonts w:cs="Arial"/>
          <w:sz w:val="20"/>
          <w:szCs w:val="20"/>
        </w:rPr>
        <w:t>a</w:t>
      </w:r>
      <w:r w:rsidRPr="00475F8A">
        <w:rPr>
          <w:rFonts w:cs="Arial"/>
          <w:sz w:val="20"/>
          <w:szCs w:val="20"/>
        </w:rPr>
        <w:t xml:space="preserve">nuales </w:t>
      </w:r>
      <w:r w:rsidR="00A77CBC">
        <w:rPr>
          <w:rFonts w:cs="Arial"/>
          <w:sz w:val="20"/>
          <w:szCs w:val="20"/>
        </w:rPr>
        <w:t>a</w:t>
      </w:r>
      <w:r w:rsidRPr="00475F8A">
        <w:rPr>
          <w:rFonts w:cs="Arial"/>
          <w:sz w:val="20"/>
          <w:szCs w:val="20"/>
        </w:rPr>
        <w:t>breviadas correspondientes al ejercicio anual terminado el 31 de diciembre de 2019 que se componen de l</w:t>
      </w:r>
      <w:r>
        <w:rPr>
          <w:rFonts w:cs="Arial"/>
          <w:sz w:val="20"/>
          <w:szCs w:val="20"/>
        </w:rPr>
        <w:t>as adjuntas hojas n</w:t>
      </w:r>
      <w:r w:rsidR="00A77CBC">
        <w:rPr>
          <w:rFonts w:cs="Arial"/>
          <w:sz w:val="20"/>
          <w:szCs w:val="20"/>
        </w:rPr>
        <w:t>u</w:t>
      </w:r>
      <w:r>
        <w:rPr>
          <w:rFonts w:cs="Arial"/>
          <w:sz w:val="20"/>
          <w:szCs w:val="20"/>
        </w:rPr>
        <w:t>mer</w:t>
      </w:r>
      <w:r w:rsidR="00A77CBC">
        <w:rPr>
          <w:rFonts w:cs="Arial"/>
          <w:sz w:val="20"/>
          <w:szCs w:val="20"/>
        </w:rPr>
        <w:t xml:space="preserve">adas del </w:t>
      </w:r>
      <w:r>
        <w:rPr>
          <w:rFonts w:cs="Arial"/>
          <w:sz w:val="20"/>
          <w:szCs w:val="20"/>
        </w:rPr>
        <w:t>1 a</w:t>
      </w:r>
      <w:r w:rsidR="00A77CBC">
        <w:rPr>
          <w:rFonts w:cs="Arial"/>
          <w:sz w:val="20"/>
          <w:szCs w:val="20"/>
        </w:rPr>
        <w:t>l</w:t>
      </w:r>
      <w:r>
        <w:rPr>
          <w:rFonts w:cs="Arial"/>
          <w:sz w:val="20"/>
          <w:szCs w:val="20"/>
        </w:rPr>
        <w:t xml:space="preserve"> </w:t>
      </w:r>
      <w:r w:rsidR="00A77CBC">
        <w:rPr>
          <w:rFonts w:cs="Arial"/>
          <w:sz w:val="20"/>
          <w:szCs w:val="20"/>
        </w:rPr>
        <w:t>26.</w:t>
      </w:r>
    </w:p>
    <w:p w:rsidR="00475F8A" w:rsidRPr="00475F8A" w:rsidRDefault="00475F8A" w:rsidP="00F00FFF">
      <w:pPr>
        <w:pStyle w:val="Textoindependiente"/>
        <w:autoSpaceDE/>
        <w:autoSpaceDN/>
        <w:adjustRightInd/>
        <w:spacing w:before="120" w:beforeAutospacing="0" w:after="120" w:afterAutospacing="0" w:line="280" w:lineRule="exact"/>
        <w:ind w:left="0" w:firstLine="0"/>
        <w:rPr>
          <w:rFonts w:cs="Arial"/>
          <w:sz w:val="20"/>
          <w:szCs w:val="20"/>
        </w:rPr>
      </w:pPr>
      <w:r w:rsidRPr="00475F8A">
        <w:rPr>
          <w:rFonts w:cs="Arial"/>
          <w:sz w:val="20"/>
          <w:szCs w:val="20"/>
        </w:rPr>
        <w:t>.</w:t>
      </w:r>
    </w:p>
    <w:p w:rsidR="00475F8A" w:rsidRPr="00475F8A" w:rsidRDefault="00475F8A" w:rsidP="00475F8A">
      <w:pPr>
        <w:widowControl w:val="0"/>
        <w:autoSpaceDE w:val="0"/>
        <w:autoSpaceDN w:val="0"/>
        <w:adjustRightInd w:val="0"/>
        <w:rPr>
          <w:rFonts w:ascii="Arial" w:hAnsi="Arial" w:cs="Arial"/>
          <w:b/>
          <w:bCs/>
          <w:sz w:val="20"/>
          <w:szCs w:val="20"/>
        </w:rPr>
      </w:pPr>
    </w:p>
    <w:p w:rsidR="00475F8A" w:rsidRPr="00A77CBC" w:rsidRDefault="00475F8A" w:rsidP="00475F8A">
      <w:pPr>
        <w:pStyle w:val="Ttulo"/>
        <w:rPr>
          <w:rFonts w:ascii="Arial" w:hAnsi="Arial" w:cs="Arial"/>
          <w:b w:val="0"/>
          <w:sz w:val="20"/>
        </w:rPr>
      </w:pPr>
      <w:r w:rsidRPr="00A77CBC">
        <w:rPr>
          <w:rFonts w:ascii="Arial" w:hAnsi="Arial" w:cs="Arial"/>
          <w:b w:val="0"/>
          <w:sz w:val="20"/>
          <w:highlight w:val="yellow"/>
        </w:rPr>
        <w:t xml:space="preserve">En San Isidro - Granadilla de Abona, a </w:t>
      </w:r>
      <w:r w:rsidR="006E1A7B">
        <w:rPr>
          <w:rFonts w:ascii="Arial" w:hAnsi="Arial" w:cs="Arial"/>
          <w:b w:val="0"/>
          <w:sz w:val="20"/>
          <w:highlight w:val="yellow"/>
        </w:rPr>
        <w:t>31</w:t>
      </w:r>
      <w:r w:rsidRPr="00A77CBC">
        <w:rPr>
          <w:rFonts w:ascii="Arial" w:hAnsi="Arial" w:cs="Arial"/>
          <w:b w:val="0"/>
          <w:sz w:val="20"/>
          <w:highlight w:val="yellow"/>
        </w:rPr>
        <w:t xml:space="preserve"> de marzo de 2020</w:t>
      </w:r>
    </w:p>
    <w:p w:rsidR="00475F8A" w:rsidRDefault="00475F8A" w:rsidP="00475F8A">
      <w:pPr>
        <w:pStyle w:val="NormalWeb"/>
        <w:spacing w:before="0" w:beforeAutospacing="0" w:after="0" w:afterAutospacing="0"/>
        <w:jc w:val="both"/>
        <w:rPr>
          <w:rFonts w:ascii="Arial" w:hAnsi="Arial" w:cs="Arial"/>
          <w:sz w:val="20"/>
          <w:szCs w:val="20"/>
        </w:rPr>
      </w:pPr>
    </w:p>
    <w:p w:rsidR="00A77CBC" w:rsidRPr="00475F8A" w:rsidRDefault="00A77CBC" w:rsidP="00475F8A">
      <w:pPr>
        <w:pStyle w:val="NormalWeb"/>
        <w:spacing w:before="0" w:beforeAutospacing="0" w:after="0" w:afterAutospacing="0"/>
        <w:jc w:val="both"/>
        <w:rPr>
          <w:rFonts w:ascii="Arial" w:hAnsi="Arial" w:cs="Arial"/>
          <w:sz w:val="20"/>
          <w:szCs w:val="20"/>
        </w:rPr>
      </w:pPr>
    </w:p>
    <w:p w:rsidR="00475F8A" w:rsidRPr="00475F8A" w:rsidRDefault="00475F8A" w:rsidP="00475F8A">
      <w:pPr>
        <w:pStyle w:val="NormalWeb"/>
        <w:spacing w:before="0" w:beforeAutospacing="0" w:after="0" w:afterAutospacing="0"/>
        <w:jc w:val="both"/>
        <w:rPr>
          <w:rFonts w:ascii="Arial" w:hAnsi="Arial" w:cs="Arial"/>
          <w:sz w:val="20"/>
          <w:szCs w:val="20"/>
        </w:rPr>
      </w:pPr>
    </w:p>
    <w:p w:rsidR="00475F8A" w:rsidRPr="00475F8A" w:rsidRDefault="00475F8A" w:rsidP="00475F8A">
      <w:pPr>
        <w:pStyle w:val="NormalWeb"/>
        <w:spacing w:before="0" w:beforeAutospacing="0" w:after="0" w:afterAutospacing="0"/>
        <w:jc w:val="both"/>
        <w:rPr>
          <w:rFonts w:ascii="Arial" w:hAnsi="Arial" w:cs="Arial"/>
          <w:sz w:val="20"/>
          <w:szCs w:val="20"/>
        </w:rPr>
      </w:pPr>
    </w:p>
    <w:tbl>
      <w:tblPr>
        <w:tblW w:w="7682" w:type="dxa"/>
        <w:jc w:val="center"/>
        <w:tblCellMar>
          <w:left w:w="70" w:type="dxa"/>
          <w:right w:w="70" w:type="dxa"/>
        </w:tblCellMar>
        <w:tblLook w:val="04A0"/>
      </w:tblPr>
      <w:tblGrid>
        <w:gridCol w:w="3297"/>
        <w:gridCol w:w="585"/>
        <w:gridCol w:w="3800"/>
      </w:tblGrid>
      <w:tr w:rsidR="00A77CBC" w:rsidRPr="00475F8A" w:rsidTr="00812D0D">
        <w:trPr>
          <w:cantSplit/>
          <w:trHeight w:val="731"/>
          <w:jc w:val="center"/>
        </w:trPr>
        <w:tc>
          <w:tcPr>
            <w:tcW w:w="2146" w:type="pct"/>
            <w:tcBorders>
              <w:top w:val="single" w:sz="4" w:space="0" w:color="auto"/>
              <w:left w:val="nil"/>
              <w:bottom w:val="single" w:sz="4" w:space="0" w:color="auto"/>
              <w:right w:val="nil"/>
            </w:tcBorders>
            <w:vAlign w:val="bottom"/>
          </w:tcPr>
          <w:p w:rsidR="00A77CBC" w:rsidRPr="00475F8A" w:rsidRDefault="00A77CBC" w:rsidP="00F7699F">
            <w:pPr>
              <w:pStyle w:val="Ttulo"/>
              <w:rPr>
                <w:rFonts w:ascii="Arial" w:hAnsi="Arial" w:cs="Arial"/>
                <w:b w:val="0"/>
                <w:sz w:val="20"/>
                <w:szCs w:val="16"/>
              </w:rPr>
            </w:pPr>
            <w:r>
              <w:rPr>
                <w:rFonts w:ascii="Arial" w:hAnsi="Arial" w:cs="Arial"/>
                <w:b w:val="0"/>
                <w:sz w:val="20"/>
                <w:szCs w:val="16"/>
              </w:rPr>
              <w:t>D. Pedro Manuel Martin Domínguez</w:t>
            </w:r>
          </w:p>
          <w:p w:rsidR="00A77CBC" w:rsidRPr="00475F8A" w:rsidRDefault="00A77CBC" w:rsidP="00F7699F">
            <w:pPr>
              <w:pStyle w:val="Ttulo"/>
              <w:spacing w:line="276" w:lineRule="auto"/>
              <w:rPr>
                <w:rFonts w:ascii="Arial" w:hAnsi="Arial" w:cs="Arial"/>
                <w:b w:val="0"/>
                <w:sz w:val="20"/>
                <w:szCs w:val="16"/>
                <w:lang w:val="es-ES"/>
              </w:rPr>
            </w:pPr>
            <w:r w:rsidRPr="00475F8A">
              <w:rPr>
                <w:rFonts w:ascii="Arial" w:hAnsi="Arial" w:cs="Arial"/>
                <w:b w:val="0"/>
                <w:sz w:val="20"/>
                <w:szCs w:val="16"/>
              </w:rPr>
              <w:t>Presidente</w:t>
            </w:r>
          </w:p>
          <w:p w:rsidR="00A77CBC" w:rsidRPr="00475F8A" w:rsidRDefault="00A77CBC" w:rsidP="00F7699F">
            <w:pPr>
              <w:pStyle w:val="Ttulo"/>
              <w:spacing w:line="276" w:lineRule="auto"/>
              <w:rPr>
                <w:rFonts w:ascii="Arial" w:hAnsi="Arial" w:cs="Arial"/>
                <w:b w:val="0"/>
                <w:sz w:val="20"/>
                <w:szCs w:val="16"/>
              </w:rPr>
            </w:pPr>
          </w:p>
          <w:p w:rsidR="00A77CBC" w:rsidRPr="00475F8A" w:rsidRDefault="00A77CBC" w:rsidP="00F7699F">
            <w:pPr>
              <w:pStyle w:val="Ttulo"/>
              <w:spacing w:line="276" w:lineRule="auto"/>
              <w:rPr>
                <w:rFonts w:ascii="Arial" w:hAnsi="Arial" w:cs="Arial"/>
                <w:b w:val="0"/>
                <w:sz w:val="20"/>
                <w:szCs w:val="16"/>
              </w:rPr>
            </w:pPr>
          </w:p>
          <w:p w:rsidR="00A77CBC" w:rsidRPr="00475F8A" w:rsidRDefault="00A77CBC" w:rsidP="00F7699F">
            <w:pPr>
              <w:pStyle w:val="Ttulo"/>
              <w:spacing w:line="276" w:lineRule="auto"/>
              <w:rPr>
                <w:rFonts w:ascii="Arial" w:hAnsi="Arial" w:cs="Arial"/>
                <w:b w:val="0"/>
                <w:sz w:val="20"/>
                <w:szCs w:val="16"/>
              </w:rPr>
            </w:pPr>
          </w:p>
          <w:p w:rsidR="00A77CBC" w:rsidRDefault="00A77CBC" w:rsidP="00F7699F">
            <w:pPr>
              <w:pStyle w:val="Ttulo"/>
              <w:spacing w:line="276" w:lineRule="auto"/>
              <w:rPr>
                <w:rFonts w:ascii="Arial" w:hAnsi="Arial" w:cs="Arial"/>
                <w:b w:val="0"/>
                <w:sz w:val="20"/>
                <w:szCs w:val="16"/>
              </w:rPr>
            </w:pPr>
          </w:p>
          <w:p w:rsidR="00A77CBC" w:rsidRDefault="00A77CBC" w:rsidP="00F7699F">
            <w:pPr>
              <w:pStyle w:val="Ttulo"/>
              <w:spacing w:line="276" w:lineRule="auto"/>
              <w:rPr>
                <w:rFonts w:ascii="Arial" w:hAnsi="Arial" w:cs="Arial"/>
                <w:b w:val="0"/>
                <w:sz w:val="20"/>
                <w:szCs w:val="16"/>
              </w:rPr>
            </w:pPr>
          </w:p>
          <w:p w:rsidR="00A77CBC" w:rsidRPr="00475F8A" w:rsidRDefault="00A77CBC" w:rsidP="00F7699F">
            <w:pPr>
              <w:pStyle w:val="Ttulo"/>
              <w:spacing w:line="276" w:lineRule="auto"/>
              <w:rPr>
                <w:rFonts w:ascii="Arial" w:hAnsi="Arial" w:cs="Arial"/>
                <w:b w:val="0"/>
                <w:sz w:val="20"/>
                <w:szCs w:val="16"/>
              </w:rPr>
            </w:pPr>
          </w:p>
          <w:p w:rsidR="00A77CBC" w:rsidRPr="00475F8A" w:rsidRDefault="00A77CBC" w:rsidP="00F7699F">
            <w:pPr>
              <w:pStyle w:val="Ttulo"/>
              <w:spacing w:line="276" w:lineRule="auto"/>
              <w:rPr>
                <w:rFonts w:ascii="Arial" w:hAnsi="Arial" w:cs="Arial"/>
                <w:b w:val="0"/>
                <w:sz w:val="20"/>
                <w:szCs w:val="16"/>
              </w:rPr>
            </w:pPr>
          </w:p>
        </w:tc>
        <w:tc>
          <w:tcPr>
            <w:tcW w:w="381" w:type="pct"/>
            <w:tcBorders>
              <w:left w:val="nil"/>
              <w:right w:val="nil"/>
            </w:tcBorders>
          </w:tcPr>
          <w:p w:rsidR="00A77CBC" w:rsidRDefault="00A77CBC" w:rsidP="00F7699F">
            <w:pPr>
              <w:pStyle w:val="Ttulo"/>
              <w:rPr>
                <w:rFonts w:ascii="Arial" w:hAnsi="Arial" w:cs="Arial"/>
                <w:b w:val="0"/>
                <w:sz w:val="20"/>
                <w:szCs w:val="16"/>
              </w:rPr>
            </w:pPr>
          </w:p>
        </w:tc>
        <w:tc>
          <w:tcPr>
            <w:tcW w:w="2473" w:type="pct"/>
            <w:tcBorders>
              <w:top w:val="single" w:sz="4" w:space="0" w:color="auto"/>
              <w:left w:val="nil"/>
              <w:bottom w:val="single" w:sz="4" w:space="0" w:color="auto"/>
              <w:right w:val="nil"/>
            </w:tcBorders>
          </w:tcPr>
          <w:p w:rsidR="00A77CBC" w:rsidRPr="00475F8A" w:rsidRDefault="00A77CBC" w:rsidP="00F7699F">
            <w:pPr>
              <w:pStyle w:val="Ttulo"/>
              <w:spacing w:line="276" w:lineRule="auto"/>
              <w:rPr>
                <w:rFonts w:ascii="Arial" w:hAnsi="Arial" w:cs="Arial"/>
                <w:b w:val="0"/>
                <w:sz w:val="20"/>
                <w:szCs w:val="16"/>
              </w:rPr>
            </w:pPr>
            <w:r w:rsidRPr="00475F8A">
              <w:rPr>
                <w:rFonts w:ascii="Arial" w:hAnsi="Arial" w:cs="Arial"/>
                <w:b w:val="0"/>
                <w:sz w:val="20"/>
                <w:szCs w:val="16"/>
              </w:rPr>
              <w:t xml:space="preserve">D. </w:t>
            </w:r>
            <w:r>
              <w:rPr>
                <w:rFonts w:ascii="Arial" w:hAnsi="Arial" w:cs="Arial"/>
                <w:b w:val="0"/>
                <w:sz w:val="20"/>
                <w:szCs w:val="16"/>
              </w:rPr>
              <w:t>Enrique Arriaga Álvarez</w:t>
            </w:r>
          </w:p>
          <w:p w:rsidR="00A77CBC" w:rsidRPr="00475F8A" w:rsidRDefault="00A77CBC" w:rsidP="00F7699F">
            <w:pPr>
              <w:pStyle w:val="Ttulo"/>
              <w:spacing w:line="276" w:lineRule="auto"/>
              <w:rPr>
                <w:rFonts w:ascii="Arial" w:hAnsi="Arial" w:cs="Arial"/>
                <w:b w:val="0"/>
                <w:sz w:val="20"/>
                <w:szCs w:val="16"/>
              </w:rPr>
            </w:pPr>
            <w:r>
              <w:rPr>
                <w:rFonts w:ascii="Arial" w:hAnsi="Arial" w:cs="Arial"/>
                <w:b w:val="0"/>
                <w:sz w:val="20"/>
                <w:szCs w:val="16"/>
              </w:rPr>
              <w:t>Vicepresidente</w:t>
            </w:r>
          </w:p>
          <w:p w:rsidR="00A77CBC" w:rsidRDefault="00A77CBC" w:rsidP="00F7699F">
            <w:pPr>
              <w:pStyle w:val="Ttulo"/>
              <w:rPr>
                <w:rFonts w:ascii="Arial" w:hAnsi="Arial" w:cs="Arial"/>
                <w:b w:val="0"/>
                <w:sz w:val="20"/>
                <w:szCs w:val="16"/>
              </w:rPr>
            </w:pPr>
          </w:p>
        </w:tc>
      </w:tr>
      <w:tr w:rsidR="00812D0D" w:rsidRPr="00475F8A" w:rsidTr="00812D0D">
        <w:trPr>
          <w:cantSplit/>
          <w:trHeight w:val="731"/>
          <w:jc w:val="center"/>
        </w:trPr>
        <w:tc>
          <w:tcPr>
            <w:tcW w:w="2146" w:type="pct"/>
            <w:tcBorders>
              <w:top w:val="single" w:sz="4" w:space="0" w:color="auto"/>
              <w:left w:val="nil"/>
              <w:right w:val="nil"/>
            </w:tcBorders>
            <w:vAlign w:val="bottom"/>
          </w:tcPr>
          <w:p w:rsidR="00812D0D" w:rsidRPr="00475F8A" w:rsidRDefault="00812D0D" w:rsidP="00F7699F">
            <w:pPr>
              <w:pStyle w:val="Ttulo"/>
              <w:spacing w:line="276" w:lineRule="auto"/>
              <w:rPr>
                <w:rFonts w:ascii="Arial" w:hAnsi="Arial" w:cs="Arial"/>
                <w:b w:val="0"/>
                <w:sz w:val="20"/>
                <w:szCs w:val="16"/>
              </w:rPr>
            </w:pPr>
            <w:r w:rsidRPr="00475F8A">
              <w:rPr>
                <w:rFonts w:ascii="Arial" w:hAnsi="Arial" w:cs="Arial"/>
                <w:b w:val="0"/>
                <w:sz w:val="20"/>
                <w:szCs w:val="16"/>
              </w:rPr>
              <w:t xml:space="preserve">D. </w:t>
            </w:r>
            <w:r>
              <w:rPr>
                <w:rFonts w:ascii="Arial" w:hAnsi="Arial" w:cs="Arial"/>
                <w:b w:val="0"/>
                <w:sz w:val="20"/>
                <w:szCs w:val="16"/>
              </w:rPr>
              <w:t>Javier Rodríguez Medina</w:t>
            </w:r>
          </w:p>
          <w:p w:rsidR="00812D0D" w:rsidRPr="00475F8A" w:rsidRDefault="00812D0D" w:rsidP="00F7699F">
            <w:pPr>
              <w:pStyle w:val="Ttulo"/>
              <w:spacing w:line="276" w:lineRule="auto"/>
              <w:rPr>
                <w:rFonts w:ascii="Arial" w:hAnsi="Arial" w:cs="Arial"/>
                <w:b w:val="0"/>
                <w:sz w:val="20"/>
                <w:szCs w:val="16"/>
              </w:rPr>
            </w:pPr>
            <w:r>
              <w:rPr>
                <w:rFonts w:ascii="Arial" w:hAnsi="Arial" w:cs="Arial"/>
                <w:b w:val="0"/>
                <w:sz w:val="20"/>
                <w:szCs w:val="16"/>
              </w:rPr>
              <w:t>Vocal</w:t>
            </w:r>
          </w:p>
          <w:p w:rsidR="00812D0D" w:rsidRPr="00475F8A" w:rsidRDefault="00812D0D" w:rsidP="00F7699F">
            <w:pPr>
              <w:pStyle w:val="Ttulo"/>
              <w:spacing w:line="276" w:lineRule="auto"/>
              <w:rPr>
                <w:rFonts w:ascii="Arial" w:hAnsi="Arial" w:cs="Arial"/>
                <w:b w:val="0"/>
                <w:sz w:val="20"/>
                <w:szCs w:val="16"/>
              </w:rPr>
            </w:pPr>
          </w:p>
          <w:p w:rsidR="00812D0D" w:rsidRPr="00475F8A" w:rsidRDefault="00812D0D" w:rsidP="00F7699F">
            <w:pPr>
              <w:pStyle w:val="Ttulo"/>
              <w:spacing w:line="276" w:lineRule="auto"/>
              <w:rPr>
                <w:rFonts w:ascii="Arial" w:hAnsi="Arial" w:cs="Arial"/>
                <w:b w:val="0"/>
                <w:sz w:val="20"/>
                <w:szCs w:val="16"/>
              </w:rPr>
            </w:pPr>
          </w:p>
          <w:p w:rsidR="00812D0D" w:rsidRPr="00475F8A" w:rsidRDefault="00812D0D" w:rsidP="00F7699F">
            <w:pPr>
              <w:pStyle w:val="Ttulo"/>
              <w:spacing w:line="276" w:lineRule="auto"/>
              <w:rPr>
                <w:rFonts w:ascii="Arial" w:hAnsi="Arial" w:cs="Arial"/>
                <w:b w:val="0"/>
                <w:sz w:val="20"/>
                <w:szCs w:val="16"/>
              </w:rPr>
            </w:pPr>
          </w:p>
          <w:p w:rsidR="00812D0D" w:rsidRPr="00475F8A" w:rsidRDefault="00812D0D" w:rsidP="00F7699F">
            <w:pPr>
              <w:pStyle w:val="Ttulo"/>
              <w:spacing w:line="276" w:lineRule="auto"/>
              <w:rPr>
                <w:rFonts w:ascii="Arial" w:hAnsi="Arial" w:cs="Arial"/>
                <w:b w:val="0"/>
                <w:sz w:val="20"/>
                <w:szCs w:val="16"/>
              </w:rPr>
            </w:pPr>
          </w:p>
          <w:p w:rsidR="00812D0D" w:rsidRPr="00475F8A" w:rsidRDefault="00812D0D" w:rsidP="00F7699F">
            <w:pPr>
              <w:pStyle w:val="Ttulo"/>
              <w:spacing w:line="276" w:lineRule="auto"/>
              <w:rPr>
                <w:rFonts w:ascii="Arial" w:hAnsi="Arial" w:cs="Arial"/>
                <w:b w:val="0"/>
                <w:sz w:val="20"/>
                <w:szCs w:val="16"/>
              </w:rPr>
            </w:pPr>
          </w:p>
          <w:p w:rsidR="00812D0D" w:rsidRPr="00475F8A" w:rsidRDefault="00812D0D" w:rsidP="00F7699F">
            <w:pPr>
              <w:pStyle w:val="Ttulo"/>
              <w:spacing w:line="276" w:lineRule="auto"/>
              <w:rPr>
                <w:rFonts w:ascii="Arial" w:hAnsi="Arial" w:cs="Arial"/>
                <w:b w:val="0"/>
                <w:sz w:val="20"/>
                <w:szCs w:val="16"/>
              </w:rPr>
            </w:pPr>
          </w:p>
        </w:tc>
        <w:tc>
          <w:tcPr>
            <w:tcW w:w="381" w:type="pct"/>
            <w:tcBorders>
              <w:left w:val="nil"/>
              <w:right w:val="nil"/>
            </w:tcBorders>
          </w:tcPr>
          <w:p w:rsidR="00812D0D" w:rsidRPr="00475F8A" w:rsidRDefault="00812D0D" w:rsidP="00F7699F">
            <w:pPr>
              <w:pStyle w:val="Ttulo"/>
              <w:spacing w:line="276" w:lineRule="auto"/>
              <w:rPr>
                <w:rFonts w:ascii="Arial" w:hAnsi="Arial" w:cs="Arial"/>
                <w:b w:val="0"/>
                <w:sz w:val="20"/>
                <w:szCs w:val="16"/>
              </w:rPr>
            </w:pPr>
          </w:p>
        </w:tc>
        <w:tc>
          <w:tcPr>
            <w:tcW w:w="2473" w:type="pct"/>
            <w:tcBorders>
              <w:top w:val="single" w:sz="4" w:space="0" w:color="auto"/>
              <w:left w:val="nil"/>
              <w:right w:val="nil"/>
            </w:tcBorders>
          </w:tcPr>
          <w:p w:rsidR="00812D0D" w:rsidRPr="00C217F2" w:rsidRDefault="00812D0D" w:rsidP="000450CD">
            <w:pPr>
              <w:pStyle w:val="Ttulo"/>
              <w:spacing w:line="276" w:lineRule="auto"/>
              <w:rPr>
                <w:rFonts w:ascii="Arial" w:hAnsi="Arial" w:cs="Arial"/>
                <w:b w:val="0"/>
                <w:sz w:val="20"/>
                <w:szCs w:val="16"/>
              </w:rPr>
            </w:pPr>
            <w:r w:rsidRPr="00C217F2">
              <w:rPr>
                <w:rFonts w:ascii="Arial" w:hAnsi="Arial" w:cs="Arial"/>
                <w:b w:val="0"/>
                <w:sz w:val="20"/>
                <w:szCs w:val="16"/>
              </w:rPr>
              <w:t>D. Eduardo Ballesteros Ruíz-Benítez de Lugo</w:t>
            </w:r>
          </w:p>
          <w:p w:rsidR="00812D0D" w:rsidRPr="00475F8A" w:rsidRDefault="00812D0D" w:rsidP="000450CD">
            <w:pPr>
              <w:pStyle w:val="Ttulo"/>
              <w:spacing w:line="276" w:lineRule="auto"/>
              <w:rPr>
                <w:rFonts w:ascii="Arial" w:hAnsi="Arial" w:cs="Arial"/>
                <w:b w:val="0"/>
                <w:sz w:val="20"/>
                <w:szCs w:val="16"/>
              </w:rPr>
            </w:pPr>
            <w:r w:rsidRPr="00C217F2">
              <w:rPr>
                <w:rFonts w:ascii="Arial" w:hAnsi="Arial" w:cs="Arial"/>
                <w:b w:val="0"/>
                <w:sz w:val="20"/>
                <w:szCs w:val="16"/>
              </w:rPr>
              <w:t>(Secretario-No consejero)</w:t>
            </w:r>
          </w:p>
        </w:tc>
      </w:tr>
      <w:tr w:rsidR="00812D0D" w:rsidRPr="00475F8A" w:rsidTr="00812D0D">
        <w:trPr>
          <w:cantSplit/>
          <w:trHeight w:val="731"/>
          <w:jc w:val="center"/>
        </w:trPr>
        <w:tc>
          <w:tcPr>
            <w:tcW w:w="2146" w:type="pct"/>
            <w:tcBorders>
              <w:left w:val="nil"/>
              <w:bottom w:val="nil"/>
              <w:right w:val="nil"/>
            </w:tcBorders>
            <w:vAlign w:val="bottom"/>
          </w:tcPr>
          <w:p w:rsidR="00812D0D" w:rsidRPr="00475F8A" w:rsidRDefault="00812D0D" w:rsidP="00F7699F">
            <w:pPr>
              <w:pStyle w:val="Ttulo"/>
              <w:spacing w:line="276" w:lineRule="auto"/>
              <w:rPr>
                <w:rFonts w:ascii="Arial" w:hAnsi="Arial" w:cs="Arial"/>
                <w:b w:val="0"/>
                <w:sz w:val="20"/>
                <w:szCs w:val="16"/>
              </w:rPr>
            </w:pPr>
          </w:p>
        </w:tc>
        <w:tc>
          <w:tcPr>
            <w:tcW w:w="381" w:type="pct"/>
            <w:tcBorders>
              <w:left w:val="nil"/>
              <w:bottom w:val="nil"/>
              <w:right w:val="nil"/>
            </w:tcBorders>
          </w:tcPr>
          <w:p w:rsidR="00812D0D" w:rsidRPr="00475F8A" w:rsidRDefault="00812D0D" w:rsidP="00F7699F">
            <w:pPr>
              <w:pStyle w:val="Ttulo"/>
              <w:spacing w:line="276" w:lineRule="auto"/>
              <w:rPr>
                <w:rFonts w:ascii="Arial" w:hAnsi="Arial" w:cs="Arial"/>
                <w:b w:val="0"/>
                <w:sz w:val="20"/>
                <w:szCs w:val="16"/>
              </w:rPr>
            </w:pPr>
          </w:p>
        </w:tc>
        <w:tc>
          <w:tcPr>
            <w:tcW w:w="2473" w:type="pct"/>
            <w:tcBorders>
              <w:left w:val="nil"/>
              <w:right w:val="nil"/>
            </w:tcBorders>
          </w:tcPr>
          <w:p w:rsidR="00812D0D" w:rsidRPr="00475F8A" w:rsidRDefault="00812D0D" w:rsidP="00F7699F">
            <w:pPr>
              <w:pStyle w:val="Ttulo"/>
              <w:spacing w:line="276" w:lineRule="auto"/>
              <w:rPr>
                <w:rFonts w:ascii="Arial" w:hAnsi="Arial" w:cs="Arial"/>
                <w:b w:val="0"/>
                <w:sz w:val="20"/>
                <w:szCs w:val="16"/>
              </w:rPr>
            </w:pPr>
          </w:p>
        </w:tc>
      </w:tr>
    </w:tbl>
    <w:p w:rsidR="00475F8A" w:rsidRDefault="00475F8A" w:rsidP="00475F8A">
      <w:pPr>
        <w:pStyle w:val="NormalWeb"/>
        <w:spacing w:before="0" w:beforeAutospacing="0" w:after="0" w:afterAutospacing="0"/>
        <w:jc w:val="both"/>
        <w:rPr>
          <w:rFonts w:ascii="Arial" w:hAnsi="Arial" w:cs="Arial"/>
          <w:sz w:val="22"/>
          <w:szCs w:val="22"/>
        </w:rPr>
      </w:pPr>
    </w:p>
    <w:p w:rsidR="00C217F2" w:rsidRPr="00475F8A" w:rsidRDefault="00C217F2" w:rsidP="00475F8A">
      <w:pPr>
        <w:pStyle w:val="NormalWeb"/>
        <w:spacing w:before="0" w:beforeAutospacing="0" w:after="0" w:afterAutospacing="0"/>
        <w:jc w:val="both"/>
        <w:rPr>
          <w:rFonts w:ascii="Arial" w:hAnsi="Arial" w:cs="Arial"/>
          <w:sz w:val="22"/>
          <w:szCs w:val="22"/>
        </w:rPr>
      </w:pPr>
    </w:p>
    <w:p w:rsidR="00475F8A" w:rsidRPr="00475F8A" w:rsidRDefault="00475F8A" w:rsidP="00475F8A">
      <w:pPr>
        <w:pStyle w:val="NormalWeb"/>
        <w:spacing w:before="0" w:beforeAutospacing="0" w:after="0" w:afterAutospacing="0"/>
        <w:jc w:val="both"/>
        <w:rPr>
          <w:rFonts w:ascii="Arial" w:hAnsi="Arial" w:cs="Arial"/>
          <w:sz w:val="22"/>
          <w:szCs w:val="22"/>
        </w:rPr>
      </w:pPr>
    </w:p>
    <w:p w:rsidR="00270482" w:rsidRPr="00540DC3" w:rsidRDefault="00270482" w:rsidP="00540DC3">
      <w:pPr>
        <w:spacing w:line="240" w:lineRule="auto"/>
        <w:jc w:val="both"/>
        <w:rPr>
          <w:rFonts w:ascii="Arial" w:hAnsi="Arial" w:cs="Arial"/>
          <w:sz w:val="20"/>
          <w:szCs w:val="20"/>
        </w:rPr>
      </w:pPr>
    </w:p>
    <w:sectPr w:rsidR="00270482" w:rsidRPr="00540DC3" w:rsidSect="00A77CBC">
      <w:headerReference w:type="default" r:id="rId11"/>
      <w:pgSz w:w="11906" w:h="16838"/>
      <w:pgMar w:top="1701" w:right="1701" w:bottom="1418" w:left="1701"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EA5" w:rsidRDefault="00327EA5" w:rsidP="009254FA">
      <w:pPr>
        <w:spacing w:after="0" w:line="240" w:lineRule="auto"/>
      </w:pPr>
      <w:r>
        <w:separator/>
      </w:r>
    </w:p>
  </w:endnote>
  <w:endnote w:type="continuationSeparator" w:id="0">
    <w:p w:rsidR="00327EA5" w:rsidRDefault="00327EA5" w:rsidP="00925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A5" w:rsidRPr="00262950" w:rsidRDefault="00327EA5" w:rsidP="0026295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A5" w:rsidRPr="004B45E6" w:rsidRDefault="00327EA5" w:rsidP="001C375A">
    <w:pPr>
      <w:pStyle w:val="Piedepgina"/>
      <w:tabs>
        <w:tab w:val="clear" w:pos="8504"/>
        <w:tab w:val="left" w:pos="8505"/>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EA5" w:rsidRDefault="00327EA5" w:rsidP="009254FA">
      <w:pPr>
        <w:spacing w:after="0" w:line="240" w:lineRule="auto"/>
      </w:pPr>
      <w:r>
        <w:separator/>
      </w:r>
    </w:p>
  </w:footnote>
  <w:footnote w:type="continuationSeparator" w:id="0">
    <w:p w:rsidR="00327EA5" w:rsidRDefault="00327EA5" w:rsidP="00925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A5" w:rsidRPr="006E098E" w:rsidRDefault="00327EA5" w:rsidP="00622863">
    <w:pPr>
      <w:pStyle w:val="Piedepgina"/>
      <w:tabs>
        <w:tab w:val="clear" w:pos="8504"/>
        <w:tab w:val="left" w:pos="993"/>
        <w:tab w:val="left" w:pos="8080"/>
      </w:tabs>
      <w:jc w:val="both"/>
      <w:rPr>
        <w:rFonts w:ascii="Arial" w:hAnsi="Arial" w:cs="Arial"/>
        <w:sz w:val="18"/>
        <w:szCs w:val="18"/>
        <w:u w:val="single"/>
      </w:rPr>
    </w:pPr>
    <w:r w:rsidRPr="006E098E">
      <w:rPr>
        <w:rFonts w:ascii="Arial" w:hAnsi="Arial" w:cs="Arial"/>
        <w:i/>
        <w:sz w:val="18"/>
        <w:szCs w:val="18"/>
      </w:rPr>
      <w:t xml:space="preserve">Cuentas </w:t>
    </w:r>
    <w:r>
      <w:rPr>
        <w:rFonts w:ascii="Arial" w:hAnsi="Arial" w:cs="Arial"/>
        <w:i/>
        <w:sz w:val="18"/>
        <w:szCs w:val="18"/>
      </w:rPr>
      <w:t>a</w:t>
    </w:r>
    <w:r w:rsidRPr="006E098E">
      <w:rPr>
        <w:rFonts w:ascii="Arial" w:hAnsi="Arial" w:cs="Arial"/>
        <w:i/>
        <w:sz w:val="18"/>
        <w:szCs w:val="18"/>
      </w:rPr>
      <w:t xml:space="preserve">nuales </w:t>
    </w:r>
    <w:r>
      <w:rPr>
        <w:rFonts w:ascii="Arial" w:hAnsi="Arial" w:cs="Arial"/>
        <w:i/>
        <w:sz w:val="18"/>
        <w:szCs w:val="18"/>
      </w:rPr>
      <w:t>a</w:t>
    </w:r>
    <w:r w:rsidRPr="006E098E">
      <w:rPr>
        <w:rFonts w:ascii="Arial" w:hAnsi="Arial" w:cs="Arial"/>
        <w:i/>
        <w:sz w:val="18"/>
        <w:szCs w:val="18"/>
      </w:rPr>
      <w:t>breviadas de Instituto Volcanológico de Canarias, S.A.U.-Ejercicio 2019</w:t>
    </w:r>
    <w:r w:rsidRPr="006E098E">
      <w:rPr>
        <w:rFonts w:ascii="Arial" w:hAnsi="Arial" w:cs="Arial"/>
        <w:sz w:val="18"/>
        <w:szCs w:val="18"/>
        <w:u w:val="single"/>
      </w:rPr>
      <w:t xml:space="preserve"> </w:t>
    </w:r>
    <w:r w:rsidRPr="006E098E">
      <w:rPr>
        <w:rFonts w:ascii="Arial" w:hAnsi="Arial" w:cs="Arial"/>
        <w:sz w:val="18"/>
        <w:szCs w:val="18"/>
        <w:u w:val="single"/>
      </w:rPr>
      <w:tab/>
    </w:r>
    <w:sdt>
      <w:sdtPr>
        <w:rPr>
          <w:rFonts w:ascii="Arial" w:hAnsi="Arial" w:cs="Arial"/>
          <w:sz w:val="18"/>
          <w:szCs w:val="18"/>
          <w:u w:val="single"/>
        </w:rPr>
        <w:id w:val="-1824732382"/>
        <w:docPartObj>
          <w:docPartGallery w:val="Page Numbers (Bottom of Page)"/>
          <w:docPartUnique/>
        </w:docPartObj>
      </w:sdtPr>
      <w:sdtContent>
        <w:r w:rsidR="000A605F" w:rsidRPr="006E098E">
          <w:rPr>
            <w:rFonts w:ascii="Arial" w:hAnsi="Arial" w:cs="Arial"/>
            <w:sz w:val="18"/>
            <w:szCs w:val="18"/>
            <w:u w:val="single"/>
          </w:rPr>
          <w:fldChar w:fldCharType="begin"/>
        </w:r>
        <w:r w:rsidRPr="006E098E">
          <w:rPr>
            <w:rFonts w:ascii="Arial" w:hAnsi="Arial" w:cs="Arial"/>
            <w:sz w:val="18"/>
            <w:szCs w:val="18"/>
            <w:u w:val="single"/>
          </w:rPr>
          <w:instrText>PAGE   \* MERGEFORMAT</w:instrText>
        </w:r>
        <w:r w:rsidR="000A605F" w:rsidRPr="006E098E">
          <w:rPr>
            <w:rFonts w:ascii="Arial" w:hAnsi="Arial" w:cs="Arial"/>
            <w:sz w:val="18"/>
            <w:szCs w:val="18"/>
            <w:u w:val="single"/>
          </w:rPr>
          <w:fldChar w:fldCharType="separate"/>
        </w:r>
        <w:r w:rsidR="00812D0D">
          <w:rPr>
            <w:rFonts w:ascii="Arial" w:hAnsi="Arial" w:cs="Arial"/>
            <w:noProof/>
            <w:sz w:val="18"/>
            <w:szCs w:val="18"/>
            <w:u w:val="single"/>
          </w:rPr>
          <w:t>25</w:t>
        </w:r>
        <w:r w:rsidR="000A605F" w:rsidRPr="006E098E">
          <w:rPr>
            <w:rFonts w:ascii="Arial" w:hAnsi="Arial" w:cs="Arial"/>
            <w:noProof/>
            <w:sz w:val="18"/>
            <w:szCs w:val="18"/>
            <w:u w:val="single"/>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A5" w:rsidRPr="006E098E" w:rsidRDefault="00327EA5" w:rsidP="006E098E">
    <w:pPr>
      <w:pStyle w:val="Piedepgina"/>
      <w:tabs>
        <w:tab w:val="clear" w:pos="8504"/>
        <w:tab w:val="left" w:pos="8080"/>
      </w:tabs>
      <w:jc w:val="both"/>
      <w:rPr>
        <w:rFonts w:ascii="Arial" w:hAnsi="Arial" w:cs="Arial"/>
        <w:sz w:val="17"/>
        <w:szCs w:val="17"/>
        <w:u w:val="single"/>
      </w:rPr>
    </w:pPr>
    <w:r w:rsidRPr="006E098E">
      <w:rPr>
        <w:rFonts w:ascii="Arial" w:hAnsi="Arial" w:cs="Arial"/>
        <w:i/>
        <w:sz w:val="17"/>
        <w:szCs w:val="17"/>
      </w:rPr>
      <w:t>Formulación cuentas anuales abreviadas de Instituto Volcanológico de Canarias, SAU-Ejercicio 2019</w:t>
    </w:r>
    <w:r w:rsidRPr="006E098E">
      <w:rPr>
        <w:rFonts w:ascii="Arial" w:hAnsi="Arial" w:cs="Arial"/>
        <w:sz w:val="17"/>
        <w:szCs w:val="17"/>
        <w:u w:val="single"/>
      </w:rPr>
      <w:t xml:space="preserve"> </w:t>
    </w:r>
    <w:r w:rsidRPr="006E098E">
      <w:rPr>
        <w:rFonts w:ascii="Arial" w:hAnsi="Arial" w:cs="Arial"/>
        <w:sz w:val="17"/>
        <w:szCs w:val="17"/>
        <w:u w:val="single"/>
      </w:rPr>
      <w:tab/>
      <w:t xml:space="preserve"> </w:t>
    </w:r>
    <w:sdt>
      <w:sdtPr>
        <w:rPr>
          <w:rFonts w:ascii="Arial" w:hAnsi="Arial" w:cs="Arial"/>
          <w:sz w:val="17"/>
          <w:szCs w:val="17"/>
          <w:u w:val="single"/>
        </w:rPr>
        <w:id w:val="-1451318563"/>
        <w:docPartObj>
          <w:docPartGallery w:val="Page Numbers (Bottom of Page)"/>
          <w:docPartUnique/>
        </w:docPartObj>
      </w:sdtPr>
      <w:sdtContent>
        <w:r w:rsidR="000A605F" w:rsidRPr="006E098E">
          <w:rPr>
            <w:rFonts w:ascii="Arial" w:hAnsi="Arial" w:cs="Arial"/>
            <w:sz w:val="17"/>
            <w:szCs w:val="17"/>
            <w:u w:val="single"/>
          </w:rPr>
          <w:fldChar w:fldCharType="begin"/>
        </w:r>
        <w:r w:rsidRPr="006E098E">
          <w:rPr>
            <w:rFonts w:ascii="Arial" w:hAnsi="Arial" w:cs="Arial"/>
            <w:sz w:val="17"/>
            <w:szCs w:val="17"/>
            <w:u w:val="single"/>
          </w:rPr>
          <w:instrText>PAGE   \* MERGEFORMAT</w:instrText>
        </w:r>
        <w:r w:rsidR="000A605F" w:rsidRPr="006E098E">
          <w:rPr>
            <w:rFonts w:ascii="Arial" w:hAnsi="Arial" w:cs="Arial"/>
            <w:sz w:val="17"/>
            <w:szCs w:val="17"/>
            <w:u w:val="single"/>
          </w:rPr>
          <w:fldChar w:fldCharType="separate"/>
        </w:r>
        <w:r w:rsidR="00812D0D">
          <w:rPr>
            <w:rFonts w:ascii="Arial" w:hAnsi="Arial" w:cs="Arial"/>
            <w:noProof/>
            <w:sz w:val="17"/>
            <w:szCs w:val="17"/>
            <w:u w:val="single"/>
          </w:rPr>
          <w:t>26</w:t>
        </w:r>
        <w:r w:rsidR="000A605F" w:rsidRPr="006E098E">
          <w:rPr>
            <w:rFonts w:ascii="Arial" w:hAnsi="Arial" w:cs="Arial"/>
            <w:noProof/>
            <w:sz w:val="17"/>
            <w:szCs w:val="17"/>
            <w:u w:val="single"/>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4284"/>
    <w:multiLevelType w:val="hybridMultilevel"/>
    <w:tmpl w:val="28C6B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E3245F"/>
    <w:multiLevelType w:val="multilevel"/>
    <w:tmpl w:val="28A4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910A7"/>
    <w:multiLevelType w:val="hybridMultilevel"/>
    <w:tmpl w:val="799CC904"/>
    <w:lvl w:ilvl="0" w:tplc="0908D068">
      <w:numFmt w:val="bullet"/>
      <w:lvlText w:val="-"/>
      <w:lvlJc w:val="left"/>
      <w:pPr>
        <w:tabs>
          <w:tab w:val="num" w:pos="5606"/>
        </w:tabs>
        <w:ind w:left="5606" w:hanging="360"/>
      </w:pPr>
      <w:rPr>
        <w:rFonts w:ascii="Arial" w:eastAsia="Times New Roman" w:hAnsi="Arial" w:cs="Times New Roman" w:hint="default"/>
      </w:rPr>
    </w:lvl>
    <w:lvl w:ilvl="1" w:tplc="0908D068">
      <w:numFmt w:val="bullet"/>
      <w:lvlText w:val="-"/>
      <w:lvlJc w:val="left"/>
      <w:pPr>
        <w:tabs>
          <w:tab w:val="num" w:pos="-1252"/>
        </w:tabs>
        <w:ind w:left="-1252" w:hanging="360"/>
      </w:pPr>
      <w:rPr>
        <w:rFonts w:ascii="Arial" w:eastAsia="Times New Roman" w:hAnsi="Arial" w:cs="Times New Roman" w:hint="default"/>
      </w:rPr>
    </w:lvl>
    <w:lvl w:ilvl="2" w:tplc="0C0A0005">
      <w:start w:val="1"/>
      <w:numFmt w:val="decimal"/>
      <w:lvlText w:val="%3."/>
      <w:lvlJc w:val="left"/>
      <w:pPr>
        <w:tabs>
          <w:tab w:val="num" w:pos="2160"/>
        </w:tabs>
        <w:ind w:left="2160" w:hanging="360"/>
      </w:pPr>
    </w:lvl>
    <w:lvl w:ilvl="3" w:tplc="0C0A0001">
      <w:start w:val="1"/>
      <w:numFmt w:val="bullet"/>
      <w:lvlText w:val=""/>
      <w:lvlJc w:val="left"/>
      <w:pPr>
        <w:tabs>
          <w:tab w:val="num" w:pos="188"/>
        </w:tabs>
        <w:ind w:left="188" w:hanging="360"/>
      </w:pPr>
      <w:rPr>
        <w:rFonts w:ascii="Symbol" w:hAnsi="Symbol"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56144DA"/>
    <w:multiLevelType w:val="hybridMultilevel"/>
    <w:tmpl w:val="526C5810"/>
    <w:lvl w:ilvl="0" w:tplc="8CDC7DBA">
      <w:start w:val="6"/>
      <w:numFmt w:val="bullet"/>
      <w:lvlText w:val="-"/>
      <w:lvlJc w:val="left"/>
      <w:pPr>
        <w:tabs>
          <w:tab w:val="num" w:pos="502"/>
        </w:tabs>
        <w:ind w:left="502" w:hanging="360"/>
      </w:pPr>
      <w:rPr>
        <w:rFonts w:ascii="Arial" w:eastAsia="Times New Roman" w:hAnsi="Aria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nsid w:val="5781388B"/>
    <w:multiLevelType w:val="hybridMultilevel"/>
    <w:tmpl w:val="EB5CB80A"/>
    <w:lvl w:ilvl="0" w:tplc="0908D068">
      <w:numFmt w:val="bullet"/>
      <w:lvlText w:val="-"/>
      <w:lvlJc w:val="left"/>
      <w:pPr>
        <w:ind w:left="1146" w:hanging="360"/>
      </w:pPr>
      <w:rPr>
        <w:rFonts w:ascii="Arial" w:eastAsia="Times New Roman" w:hAnsi="Arial" w:cs="Times New Roman"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6">
    <w:nsid w:val="61A82B3A"/>
    <w:multiLevelType w:val="hybridMultilevel"/>
    <w:tmpl w:val="3B42A52E"/>
    <w:lvl w:ilvl="0" w:tplc="A7A2807A">
      <w:start w:val="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75A08B6"/>
    <w:multiLevelType w:val="hybridMultilevel"/>
    <w:tmpl w:val="D4C64568"/>
    <w:lvl w:ilvl="0" w:tplc="22CC7774">
      <w:numFmt w:val="bullet"/>
      <w:lvlText w:val="-"/>
      <w:lvlJc w:val="left"/>
      <w:pPr>
        <w:ind w:left="1200" w:hanging="360"/>
      </w:pPr>
      <w:rPr>
        <w:rFonts w:ascii="Times New Roman" w:eastAsiaTheme="minorHAnsi" w:hAnsi="Times New Roman" w:cs="Times New Roman" w:hint="default"/>
        <w:b/>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8">
    <w:nsid w:val="78BF79D5"/>
    <w:multiLevelType w:val="hybridMultilevel"/>
    <w:tmpl w:val="FA40FA74"/>
    <w:lvl w:ilvl="0" w:tplc="8CDC7DBA">
      <w:start w:val="6"/>
      <w:numFmt w:val="bullet"/>
      <w:lvlText w:val="-"/>
      <w:lvlJc w:val="left"/>
      <w:pPr>
        <w:tabs>
          <w:tab w:val="num" w:pos="502"/>
        </w:tabs>
        <w:ind w:left="502" w:hanging="360"/>
      </w:pPr>
      <w:rPr>
        <w:rFonts w:ascii="Arial" w:eastAsia="Times New Roman" w:hAnsi="Aria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7AE61BD9"/>
    <w:multiLevelType w:val="hybridMultilevel"/>
    <w:tmpl w:val="CD18C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BF24830"/>
    <w:multiLevelType w:val="hybridMultilevel"/>
    <w:tmpl w:val="361666EC"/>
    <w:lvl w:ilvl="0" w:tplc="0C0A0001">
      <w:start w:val="1"/>
      <w:numFmt w:val="bullet"/>
      <w:lvlText w:val=""/>
      <w:lvlJc w:val="left"/>
      <w:pPr>
        <w:tabs>
          <w:tab w:val="num" w:pos="910"/>
        </w:tabs>
        <w:ind w:left="910" w:hanging="360"/>
      </w:pPr>
      <w:rPr>
        <w:rFonts w:ascii="Symbol" w:hAnsi="Symbol" w:hint="default"/>
      </w:rPr>
    </w:lvl>
    <w:lvl w:ilvl="1" w:tplc="0C0A0003">
      <w:start w:val="1"/>
      <w:numFmt w:val="bullet"/>
      <w:lvlText w:val="o"/>
      <w:lvlJc w:val="left"/>
      <w:pPr>
        <w:tabs>
          <w:tab w:val="num" w:pos="562"/>
        </w:tabs>
        <w:ind w:left="562" w:hanging="360"/>
      </w:pPr>
      <w:rPr>
        <w:rFonts w:ascii="Courier New" w:hAnsi="Courier New" w:cs="Times New Roman" w:hint="default"/>
      </w:rPr>
    </w:lvl>
    <w:lvl w:ilvl="2" w:tplc="0C0A0005">
      <w:start w:val="1"/>
      <w:numFmt w:val="bullet"/>
      <w:lvlText w:val=""/>
      <w:lvlJc w:val="left"/>
      <w:pPr>
        <w:tabs>
          <w:tab w:val="num" w:pos="1282"/>
        </w:tabs>
        <w:ind w:left="1282" w:hanging="360"/>
      </w:pPr>
      <w:rPr>
        <w:rFonts w:ascii="Wingdings" w:hAnsi="Wingdings" w:hint="default"/>
      </w:rPr>
    </w:lvl>
    <w:lvl w:ilvl="3" w:tplc="0C0A000B">
      <w:start w:val="1"/>
      <w:numFmt w:val="bullet"/>
      <w:lvlText w:val=""/>
      <w:lvlJc w:val="left"/>
      <w:pPr>
        <w:tabs>
          <w:tab w:val="num" w:pos="2002"/>
        </w:tabs>
        <w:ind w:left="2002" w:hanging="360"/>
      </w:pPr>
      <w:rPr>
        <w:rFonts w:ascii="Wingdings" w:hAnsi="Wingdings"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9"/>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330822"/>
    <w:rsid w:val="00000930"/>
    <w:rsid w:val="0000464C"/>
    <w:rsid w:val="000058F3"/>
    <w:rsid w:val="000064BD"/>
    <w:rsid w:val="00006FDB"/>
    <w:rsid w:val="00007B11"/>
    <w:rsid w:val="000214E1"/>
    <w:rsid w:val="000231DC"/>
    <w:rsid w:val="00040A17"/>
    <w:rsid w:val="000502A6"/>
    <w:rsid w:val="00053698"/>
    <w:rsid w:val="00060C0E"/>
    <w:rsid w:val="000629B4"/>
    <w:rsid w:val="000860B2"/>
    <w:rsid w:val="000A3251"/>
    <w:rsid w:val="000A5D64"/>
    <w:rsid w:val="000A605F"/>
    <w:rsid w:val="000B180A"/>
    <w:rsid w:val="000B4A28"/>
    <w:rsid w:val="000B4FBA"/>
    <w:rsid w:val="000C2617"/>
    <w:rsid w:val="000D026D"/>
    <w:rsid w:val="000D2D43"/>
    <w:rsid w:val="000D59E6"/>
    <w:rsid w:val="000D7C13"/>
    <w:rsid w:val="000E3678"/>
    <w:rsid w:val="000E45CC"/>
    <w:rsid w:val="000E4AAD"/>
    <w:rsid w:val="000F2CAD"/>
    <w:rsid w:val="000F3005"/>
    <w:rsid w:val="00106A87"/>
    <w:rsid w:val="0011179B"/>
    <w:rsid w:val="00127166"/>
    <w:rsid w:val="00127582"/>
    <w:rsid w:val="0013089F"/>
    <w:rsid w:val="00142B14"/>
    <w:rsid w:val="00154ACF"/>
    <w:rsid w:val="00164066"/>
    <w:rsid w:val="00172FC4"/>
    <w:rsid w:val="00176CFA"/>
    <w:rsid w:val="00184537"/>
    <w:rsid w:val="00185516"/>
    <w:rsid w:val="001856B9"/>
    <w:rsid w:val="00186802"/>
    <w:rsid w:val="001971DB"/>
    <w:rsid w:val="001A77F3"/>
    <w:rsid w:val="001C375A"/>
    <w:rsid w:val="001D7B10"/>
    <w:rsid w:val="001D7F29"/>
    <w:rsid w:val="001E0BB7"/>
    <w:rsid w:val="001E5549"/>
    <w:rsid w:val="001E5679"/>
    <w:rsid w:val="001E5CBF"/>
    <w:rsid w:val="001E6684"/>
    <w:rsid w:val="001F5CDD"/>
    <w:rsid w:val="00203DA5"/>
    <w:rsid w:val="00210A97"/>
    <w:rsid w:val="00221425"/>
    <w:rsid w:val="00223D66"/>
    <w:rsid w:val="00232CCE"/>
    <w:rsid w:val="00234FE5"/>
    <w:rsid w:val="002616AE"/>
    <w:rsid w:val="00262950"/>
    <w:rsid w:val="00267317"/>
    <w:rsid w:val="00267FA2"/>
    <w:rsid w:val="00270482"/>
    <w:rsid w:val="002709D8"/>
    <w:rsid w:val="0028432E"/>
    <w:rsid w:val="00291309"/>
    <w:rsid w:val="00292785"/>
    <w:rsid w:val="002A1C49"/>
    <w:rsid w:val="002A3B07"/>
    <w:rsid w:val="002C3B35"/>
    <w:rsid w:val="002C701A"/>
    <w:rsid w:val="002D04F0"/>
    <w:rsid w:val="002D4834"/>
    <w:rsid w:val="002D7A9C"/>
    <w:rsid w:val="002E0B07"/>
    <w:rsid w:val="002E6A77"/>
    <w:rsid w:val="002E7AAD"/>
    <w:rsid w:val="0030215D"/>
    <w:rsid w:val="00302FB9"/>
    <w:rsid w:val="00306431"/>
    <w:rsid w:val="00306EBB"/>
    <w:rsid w:val="00310282"/>
    <w:rsid w:val="003141CE"/>
    <w:rsid w:val="00327EA5"/>
    <w:rsid w:val="00330822"/>
    <w:rsid w:val="00331634"/>
    <w:rsid w:val="00333AEF"/>
    <w:rsid w:val="0034731E"/>
    <w:rsid w:val="003567F2"/>
    <w:rsid w:val="00357ACA"/>
    <w:rsid w:val="00362031"/>
    <w:rsid w:val="003804B5"/>
    <w:rsid w:val="00390576"/>
    <w:rsid w:val="003B1A3E"/>
    <w:rsid w:val="003B3C72"/>
    <w:rsid w:val="003B4330"/>
    <w:rsid w:val="003C384B"/>
    <w:rsid w:val="003D30CF"/>
    <w:rsid w:val="003D7138"/>
    <w:rsid w:val="003E2312"/>
    <w:rsid w:val="003E302D"/>
    <w:rsid w:val="003E43E5"/>
    <w:rsid w:val="003E5751"/>
    <w:rsid w:val="003E7459"/>
    <w:rsid w:val="003F28CB"/>
    <w:rsid w:val="00401449"/>
    <w:rsid w:val="00427356"/>
    <w:rsid w:val="00427B19"/>
    <w:rsid w:val="00432395"/>
    <w:rsid w:val="00436D92"/>
    <w:rsid w:val="0044242C"/>
    <w:rsid w:val="00442A87"/>
    <w:rsid w:val="004536F8"/>
    <w:rsid w:val="0045746C"/>
    <w:rsid w:val="00464867"/>
    <w:rsid w:val="00475F8A"/>
    <w:rsid w:val="0047624E"/>
    <w:rsid w:val="0047692A"/>
    <w:rsid w:val="004776CE"/>
    <w:rsid w:val="00492653"/>
    <w:rsid w:val="00497CD0"/>
    <w:rsid w:val="004A005A"/>
    <w:rsid w:val="004B2D7D"/>
    <w:rsid w:val="004B45E6"/>
    <w:rsid w:val="004B685F"/>
    <w:rsid w:val="004B6BC5"/>
    <w:rsid w:val="004C0F81"/>
    <w:rsid w:val="004C0F99"/>
    <w:rsid w:val="004C5BAB"/>
    <w:rsid w:val="004C7477"/>
    <w:rsid w:val="004D0681"/>
    <w:rsid w:val="00510234"/>
    <w:rsid w:val="00511832"/>
    <w:rsid w:val="005232E1"/>
    <w:rsid w:val="00524860"/>
    <w:rsid w:val="00535AA8"/>
    <w:rsid w:val="00536B73"/>
    <w:rsid w:val="00540DC3"/>
    <w:rsid w:val="0055248C"/>
    <w:rsid w:val="005558AF"/>
    <w:rsid w:val="005611E5"/>
    <w:rsid w:val="00562F38"/>
    <w:rsid w:val="00576994"/>
    <w:rsid w:val="0058597A"/>
    <w:rsid w:val="00595471"/>
    <w:rsid w:val="005A36D2"/>
    <w:rsid w:val="005A4951"/>
    <w:rsid w:val="005A4AC6"/>
    <w:rsid w:val="005A5214"/>
    <w:rsid w:val="005D116C"/>
    <w:rsid w:val="005D123F"/>
    <w:rsid w:val="005D27B9"/>
    <w:rsid w:val="005D29EA"/>
    <w:rsid w:val="005E57FF"/>
    <w:rsid w:val="005E7A89"/>
    <w:rsid w:val="006028C5"/>
    <w:rsid w:val="006136D6"/>
    <w:rsid w:val="006203B3"/>
    <w:rsid w:val="00622863"/>
    <w:rsid w:val="0062337D"/>
    <w:rsid w:val="00624186"/>
    <w:rsid w:val="00624BAD"/>
    <w:rsid w:val="00631E3C"/>
    <w:rsid w:val="006467FB"/>
    <w:rsid w:val="006468C1"/>
    <w:rsid w:val="006616D3"/>
    <w:rsid w:val="006727E5"/>
    <w:rsid w:val="00672CD2"/>
    <w:rsid w:val="006849F7"/>
    <w:rsid w:val="006926E2"/>
    <w:rsid w:val="00692A2F"/>
    <w:rsid w:val="00692C72"/>
    <w:rsid w:val="006A4259"/>
    <w:rsid w:val="006B0D19"/>
    <w:rsid w:val="006B6801"/>
    <w:rsid w:val="006D00CD"/>
    <w:rsid w:val="006E098E"/>
    <w:rsid w:val="006E123C"/>
    <w:rsid w:val="006E1A7B"/>
    <w:rsid w:val="006E6A66"/>
    <w:rsid w:val="00703CF1"/>
    <w:rsid w:val="0070513F"/>
    <w:rsid w:val="007164D3"/>
    <w:rsid w:val="00727F09"/>
    <w:rsid w:val="0074309A"/>
    <w:rsid w:val="00747049"/>
    <w:rsid w:val="0075538E"/>
    <w:rsid w:val="007556A6"/>
    <w:rsid w:val="00756A99"/>
    <w:rsid w:val="00757196"/>
    <w:rsid w:val="007646D3"/>
    <w:rsid w:val="007656B2"/>
    <w:rsid w:val="00766814"/>
    <w:rsid w:val="00773861"/>
    <w:rsid w:val="00796CBD"/>
    <w:rsid w:val="007A24C8"/>
    <w:rsid w:val="007A68E4"/>
    <w:rsid w:val="007C3FEA"/>
    <w:rsid w:val="007D5393"/>
    <w:rsid w:val="007D572A"/>
    <w:rsid w:val="007D78C1"/>
    <w:rsid w:val="007E1A99"/>
    <w:rsid w:val="007E3F1D"/>
    <w:rsid w:val="007F0A8E"/>
    <w:rsid w:val="007F1B7A"/>
    <w:rsid w:val="007F4A8E"/>
    <w:rsid w:val="00810264"/>
    <w:rsid w:val="00812D0D"/>
    <w:rsid w:val="00821288"/>
    <w:rsid w:val="00821D35"/>
    <w:rsid w:val="00822973"/>
    <w:rsid w:val="00822E21"/>
    <w:rsid w:val="008323B7"/>
    <w:rsid w:val="00834E5E"/>
    <w:rsid w:val="008426A0"/>
    <w:rsid w:val="00844713"/>
    <w:rsid w:val="00852A82"/>
    <w:rsid w:val="008646B9"/>
    <w:rsid w:val="00867451"/>
    <w:rsid w:val="00881777"/>
    <w:rsid w:val="00883433"/>
    <w:rsid w:val="008A0E1E"/>
    <w:rsid w:val="008C0F0A"/>
    <w:rsid w:val="008D1E05"/>
    <w:rsid w:val="008D7CC6"/>
    <w:rsid w:val="008E0DF5"/>
    <w:rsid w:val="008E14B8"/>
    <w:rsid w:val="008E1C78"/>
    <w:rsid w:val="008E3A86"/>
    <w:rsid w:val="008F472A"/>
    <w:rsid w:val="008F5982"/>
    <w:rsid w:val="008F6996"/>
    <w:rsid w:val="008F7A2E"/>
    <w:rsid w:val="00904C0E"/>
    <w:rsid w:val="00906D00"/>
    <w:rsid w:val="00907090"/>
    <w:rsid w:val="00912777"/>
    <w:rsid w:val="00913237"/>
    <w:rsid w:val="009145FC"/>
    <w:rsid w:val="00921051"/>
    <w:rsid w:val="009212EF"/>
    <w:rsid w:val="00924184"/>
    <w:rsid w:val="009254FA"/>
    <w:rsid w:val="0093076B"/>
    <w:rsid w:val="0093793B"/>
    <w:rsid w:val="00940B8F"/>
    <w:rsid w:val="00941883"/>
    <w:rsid w:val="00947F76"/>
    <w:rsid w:val="009511D6"/>
    <w:rsid w:val="009564BC"/>
    <w:rsid w:val="00972E74"/>
    <w:rsid w:val="009809C1"/>
    <w:rsid w:val="00990048"/>
    <w:rsid w:val="009A1FA5"/>
    <w:rsid w:val="009B04C2"/>
    <w:rsid w:val="009B2CB3"/>
    <w:rsid w:val="009B4087"/>
    <w:rsid w:val="009B6971"/>
    <w:rsid w:val="009C27F8"/>
    <w:rsid w:val="009C32CC"/>
    <w:rsid w:val="009C420E"/>
    <w:rsid w:val="009D1F71"/>
    <w:rsid w:val="009D319E"/>
    <w:rsid w:val="009D3A5A"/>
    <w:rsid w:val="009E0E96"/>
    <w:rsid w:val="00A0043C"/>
    <w:rsid w:val="00A05666"/>
    <w:rsid w:val="00A073FF"/>
    <w:rsid w:val="00A22D9C"/>
    <w:rsid w:val="00A26C27"/>
    <w:rsid w:val="00A43868"/>
    <w:rsid w:val="00A73249"/>
    <w:rsid w:val="00A77CBC"/>
    <w:rsid w:val="00A81C92"/>
    <w:rsid w:val="00A96EAF"/>
    <w:rsid w:val="00AA10DB"/>
    <w:rsid w:val="00AA4BAA"/>
    <w:rsid w:val="00AB3210"/>
    <w:rsid w:val="00AC0F81"/>
    <w:rsid w:val="00AC1990"/>
    <w:rsid w:val="00AC7CA2"/>
    <w:rsid w:val="00AD2A7F"/>
    <w:rsid w:val="00AD4358"/>
    <w:rsid w:val="00AE0B8B"/>
    <w:rsid w:val="00AE3BF0"/>
    <w:rsid w:val="00AE609B"/>
    <w:rsid w:val="00AE6E4E"/>
    <w:rsid w:val="00AF080E"/>
    <w:rsid w:val="00AF66D4"/>
    <w:rsid w:val="00B0123B"/>
    <w:rsid w:val="00B03D17"/>
    <w:rsid w:val="00B06B5B"/>
    <w:rsid w:val="00B10998"/>
    <w:rsid w:val="00B1577A"/>
    <w:rsid w:val="00B16B0E"/>
    <w:rsid w:val="00B17F01"/>
    <w:rsid w:val="00B309DA"/>
    <w:rsid w:val="00B320C3"/>
    <w:rsid w:val="00B35ACC"/>
    <w:rsid w:val="00B36A7F"/>
    <w:rsid w:val="00B46D99"/>
    <w:rsid w:val="00B54B52"/>
    <w:rsid w:val="00B63C7B"/>
    <w:rsid w:val="00B748B1"/>
    <w:rsid w:val="00B76651"/>
    <w:rsid w:val="00B8670C"/>
    <w:rsid w:val="00B8690D"/>
    <w:rsid w:val="00B87356"/>
    <w:rsid w:val="00B90E96"/>
    <w:rsid w:val="00B91D37"/>
    <w:rsid w:val="00B94E02"/>
    <w:rsid w:val="00B952D8"/>
    <w:rsid w:val="00B97A03"/>
    <w:rsid w:val="00BA1D8D"/>
    <w:rsid w:val="00BA3B59"/>
    <w:rsid w:val="00BA56AF"/>
    <w:rsid w:val="00BB5061"/>
    <w:rsid w:val="00BB79D0"/>
    <w:rsid w:val="00BC1379"/>
    <w:rsid w:val="00BC2196"/>
    <w:rsid w:val="00BC701C"/>
    <w:rsid w:val="00BD1222"/>
    <w:rsid w:val="00BE1681"/>
    <w:rsid w:val="00BE6BF9"/>
    <w:rsid w:val="00BF0BE8"/>
    <w:rsid w:val="00BF18EF"/>
    <w:rsid w:val="00C00391"/>
    <w:rsid w:val="00C0277E"/>
    <w:rsid w:val="00C04535"/>
    <w:rsid w:val="00C10310"/>
    <w:rsid w:val="00C14A82"/>
    <w:rsid w:val="00C1752E"/>
    <w:rsid w:val="00C2096A"/>
    <w:rsid w:val="00C217F2"/>
    <w:rsid w:val="00C22BD2"/>
    <w:rsid w:val="00C23AE9"/>
    <w:rsid w:val="00C24A84"/>
    <w:rsid w:val="00C301A3"/>
    <w:rsid w:val="00C37DE2"/>
    <w:rsid w:val="00C413A1"/>
    <w:rsid w:val="00C44818"/>
    <w:rsid w:val="00C56E4C"/>
    <w:rsid w:val="00C705C0"/>
    <w:rsid w:val="00C732F8"/>
    <w:rsid w:val="00C73538"/>
    <w:rsid w:val="00C834D7"/>
    <w:rsid w:val="00C8380C"/>
    <w:rsid w:val="00C8711E"/>
    <w:rsid w:val="00C97EA7"/>
    <w:rsid w:val="00CA2E44"/>
    <w:rsid w:val="00CA3596"/>
    <w:rsid w:val="00CA7A18"/>
    <w:rsid w:val="00CC1F57"/>
    <w:rsid w:val="00CC2A97"/>
    <w:rsid w:val="00CF07CC"/>
    <w:rsid w:val="00CF4068"/>
    <w:rsid w:val="00D00B6F"/>
    <w:rsid w:val="00D043FE"/>
    <w:rsid w:val="00D04678"/>
    <w:rsid w:val="00D0697B"/>
    <w:rsid w:val="00D06CF8"/>
    <w:rsid w:val="00D15C40"/>
    <w:rsid w:val="00D30107"/>
    <w:rsid w:val="00D36B26"/>
    <w:rsid w:val="00D37816"/>
    <w:rsid w:val="00D41F25"/>
    <w:rsid w:val="00D46F0B"/>
    <w:rsid w:val="00D553C7"/>
    <w:rsid w:val="00D71C4B"/>
    <w:rsid w:val="00D76F27"/>
    <w:rsid w:val="00D82033"/>
    <w:rsid w:val="00D849C6"/>
    <w:rsid w:val="00D943EE"/>
    <w:rsid w:val="00DB7E7C"/>
    <w:rsid w:val="00DC2335"/>
    <w:rsid w:val="00DC271F"/>
    <w:rsid w:val="00DC3C61"/>
    <w:rsid w:val="00DC4368"/>
    <w:rsid w:val="00DD08CE"/>
    <w:rsid w:val="00DD1DA8"/>
    <w:rsid w:val="00DD383E"/>
    <w:rsid w:val="00DE3092"/>
    <w:rsid w:val="00DF6A61"/>
    <w:rsid w:val="00E054B7"/>
    <w:rsid w:val="00E117A9"/>
    <w:rsid w:val="00E17967"/>
    <w:rsid w:val="00E33713"/>
    <w:rsid w:val="00E435D8"/>
    <w:rsid w:val="00E518A8"/>
    <w:rsid w:val="00E518DE"/>
    <w:rsid w:val="00E5283D"/>
    <w:rsid w:val="00E531A0"/>
    <w:rsid w:val="00E570B7"/>
    <w:rsid w:val="00E61188"/>
    <w:rsid w:val="00E778CD"/>
    <w:rsid w:val="00E94869"/>
    <w:rsid w:val="00E9548F"/>
    <w:rsid w:val="00EA0A69"/>
    <w:rsid w:val="00EB1F7C"/>
    <w:rsid w:val="00EC2A38"/>
    <w:rsid w:val="00EC3DD7"/>
    <w:rsid w:val="00ED0C94"/>
    <w:rsid w:val="00ED31FE"/>
    <w:rsid w:val="00EE2C2D"/>
    <w:rsid w:val="00EE6E94"/>
    <w:rsid w:val="00EE7721"/>
    <w:rsid w:val="00EE7CE5"/>
    <w:rsid w:val="00EF042B"/>
    <w:rsid w:val="00EF2F6D"/>
    <w:rsid w:val="00F00FFF"/>
    <w:rsid w:val="00F05929"/>
    <w:rsid w:val="00F122B5"/>
    <w:rsid w:val="00F215D5"/>
    <w:rsid w:val="00F3331D"/>
    <w:rsid w:val="00F35018"/>
    <w:rsid w:val="00F52A63"/>
    <w:rsid w:val="00F53973"/>
    <w:rsid w:val="00F619B9"/>
    <w:rsid w:val="00F67579"/>
    <w:rsid w:val="00F7699F"/>
    <w:rsid w:val="00F8392D"/>
    <w:rsid w:val="00F864F3"/>
    <w:rsid w:val="00F907F5"/>
    <w:rsid w:val="00F97D45"/>
    <w:rsid w:val="00FB0101"/>
    <w:rsid w:val="00FB63B6"/>
    <w:rsid w:val="00FE0E17"/>
    <w:rsid w:val="00FE2F19"/>
    <w:rsid w:val="00FE3A7F"/>
    <w:rsid w:val="00FE62BC"/>
    <w:rsid w:val="00FE70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03"/>
  </w:style>
  <w:style w:type="paragraph" w:styleId="Ttulo1">
    <w:name w:val="heading 1"/>
    <w:basedOn w:val="Normal"/>
    <w:next w:val="Normal"/>
    <w:link w:val="Ttulo1Car"/>
    <w:uiPriority w:val="9"/>
    <w:qFormat/>
    <w:rsid w:val="00284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843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843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B8670C"/>
    <w:pPr>
      <w:keepNext/>
      <w:keepLines/>
      <w:spacing w:before="40" w:after="0" w:line="360" w:lineRule="auto"/>
      <w:outlineLvl w:val="3"/>
    </w:pPr>
    <w:rPr>
      <w:rFonts w:eastAsiaTheme="majorEastAsia" w:cstheme="majorBidi"/>
      <w:b/>
      <w:iCs/>
    </w:rPr>
  </w:style>
  <w:style w:type="paragraph" w:styleId="Ttulo5">
    <w:name w:val="heading 5"/>
    <w:basedOn w:val="Normal"/>
    <w:next w:val="Normal"/>
    <w:link w:val="Ttulo5Car"/>
    <w:uiPriority w:val="9"/>
    <w:unhideWhenUsed/>
    <w:qFormat/>
    <w:rsid w:val="0028432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28432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2843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309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9254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54FA"/>
  </w:style>
  <w:style w:type="paragraph" w:styleId="Piedepgina">
    <w:name w:val="footer"/>
    <w:basedOn w:val="Normal"/>
    <w:link w:val="PiedepginaCar"/>
    <w:uiPriority w:val="99"/>
    <w:unhideWhenUsed/>
    <w:rsid w:val="009254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54FA"/>
  </w:style>
  <w:style w:type="paragraph" w:styleId="Prrafodelista">
    <w:name w:val="List Paragraph"/>
    <w:basedOn w:val="Normal"/>
    <w:uiPriority w:val="34"/>
    <w:qFormat/>
    <w:rsid w:val="0028432E"/>
    <w:pPr>
      <w:ind w:left="720"/>
      <w:contextualSpacing/>
    </w:pPr>
  </w:style>
  <w:style w:type="character" w:customStyle="1" w:styleId="Ttulo1Car">
    <w:name w:val="Título 1 Car"/>
    <w:basedOn w:val="Fuentedeprrafopredeter"/>
    <w:link w:val="Ttulo1"/>
    <w:uiPriority w:val="9"/>
    <w:rsid w:val="0028432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8432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28432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B8670C"/>
    <w:rPr>
      <w:rFonts w:eastAsiaTheme="majorEastAsia" w:cstheme="majorBidi"/>
      <w:b/>
      <w:iCs/>
    </w:rPr>
  </w:style>
  <w:style w:type="character" w:customStyle="1" w:styleId="Ttulo5Car">
    <w:name w:val="Título 5 Car"/>
    <w:basedOn w:val="Fuentedeprrafopredeter"/>
    <w:link w:val="Ttulo5"/>
    <w:uiPriority w:val="9"/>
    <w:rsid w:val="0028432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28432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28432E"/>
    <w:rPr>
      <w:rFonts w:asciiTheme="majorHAnsi" w:eastAsiaTheme="majorEastAsia" w:hAnsiTheme="majorHAnsi" w:cstheme="majorBidi"/>
      <w:i/>
      <w:iCs/>
      <w:color w:val="1F4D78" w:themeColor="accent1" w:themeShade="7F"/>
    </w:rPr>
  </w:style>
  <w:style w:type="paragraph" w:styleId="Textodeglobo">
    <w:name w:val="Balloon Text"/>
    <w:basedOn w:val="Normal"/>
    <w:link w:val="TextodegloboCar"/>
    <w:uiPriority w:val="99"/>
    <w:semiHidden/>
    <w:unhideWhenUsed/>
    <w:rsid w:val="00B867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70C"/>
    <w:rPr>
      <w:rFonts w:ascii="Segoe UI" w:hAnsi="Segoe UI" w:cs="Segoe UI"/>
      <w:sz w:val="18"/>
      <w:szCs w:val="18"/>
    </w:rPr>
  </w:style>
  <w:style w:type="character" w:styleId="Hipervnculo">
    <w:name w:val="Hyperlink"/>
    <w:basedOn w:val="Fuentedeprrafopredeter"/>
    <w:uiPriority w:val="99"/>
    <w:semiHidden/>
    <w:unhideWhenUsed/>
    <w:rsid w:val="001E5679"/>
    <w:rPr>
      <w:rFonts w:ascii="Times New Roman" w:hAnsi="Times New Roman" w:cs="Times New Roman" w:hint="default"/>
      <w:color w:val="0000FF"/>
      <w:u w:val="single"/>
    </w:rPr>
  </w:style>
  <w:style w:type="paragraph" w:styleId="Textosinformato">
    <w:name w:val="Plain Text"/>
    <w:basedOn w:val="Normal"/>
    <w:link w:val="TextosinformatoCar"/>
    <w:uiPriority w:val="99"/>
    <w:semiHidden/>
    <w:unhideWhenUsed/>
    <w:rsid w:val="00844713"/>
    <w:pPr>
      <w:spacing w:after="0" w:line="240" w:lineRule="auto"/>
    </w:pPr>
    <w:rPr>
      <w:rFonts w:ascii="Calibri" w:eastAsia="Times New Roman" w:hAnsi="Calibri" w:cs="Times New Roman"/>
      <w:sz w:val="28"/>
      <w:szCs w:val="21"/>
      <w:lang w:eastAsia="es-ES"/>
    </w:rPr>
  </w:style>
  <w:style w:type="character" w:customStyle="1" w:styleId="TextosinformatoCar">
    <w:name w:val="Texto sin formato Car"/>
    <w:basedOn w:val="Fuentedeprrafopredeter"/>
    <w:link w:val="Textosinformato"/>
    <w:uiPriority w:val="99"/>
    <w:semiHidden/>
    <w:rsid w:val="00844713"/>
    <w:rPr>
      <w:rFonts w:ascii="Calibri" w:eastAsia="Times New Roman" w:hAnsi="Calibri" w:cs="Times New Roman"/>
      <w:sz w:val="28"/>
      <w:szCs w:val="21"/>
      <w:lang w:eastAsia="es-ES"/>
    </w:rPr>
  </w:style>
  <w:style w:type="paragraph" w:styleId="Textoindependiente">
    <w:name w:val="Body Text"/>
    <w:basedOn w:val="Normal"/>
    <w:link w:val="TextoindependienteCar"/>
    <w:semiHidden/>
    <w:rsid w:val="005D123F"/>
    <w:pPr>
      <w:autoSpaceDE w:val="0"/>
      <w:autoSpaceDN w:val="0"/>
      <w:adjustRightInd w:val="0"/>
      <w:spacing w:beforeAutospacing="1" w:after="100" w:afterAutospacing="1" w:line="240" w:lineRule="auto"/>
      <w:ind w:left="907" w:hanging="357"/>
      <w:jc w:val="both"/>
    </w:pPr>
    <w:rPr>
      <w:rFonts w:ascii="Arial" w:eastAsia="Times New Roman" w:hAnsi="Arial" w:cs="Times New Roman"/>
      <w:color w:val="000000"/>
      <w:sz w:val="24"/>
      <w:szCs w:val="24"/>
      <w:lang w:eastAsia="es-ES"/>
    </w:rPr>
  </w:style>
  <w:style w:type="character" w:customStyle="1" w:styleId="TextoindependienteCar">
    <w:name w:val="Texto independiente Car"/>
    <w:basedOn w:val="Fuentedeprrafopredeter"/>
    <w:link w:val="Textoindependiente"/>
    <w:semiHidden/>
    <w:rsid w:val="005D123F"/>
    <w:rPr>
      <w:rFonts w:ascii="Arial" w:eastAsia="Times New Roman" w:hAnsi="Arial" w:cs="Times New Roman"/>
      <w:color w:val="000000"/>
      <w:sz w:val="24"/>
      <w:szCs w:val="24"/>
      <w:lang w:eastAsia="es-ES"/>
    </w:rPr>
  </w:style>
  <w:style w:type="paragraph" w:customStyle="1" w:styleId="CM20">
    <w:name w:val="CM20"/>
    <w:basedOn w:val="Default"/>
    <w:next w:val="Default"/>
    <w:uiPriority w:val="99"/>
    <w:rsid w:val="00C44818"/>
    <w:pPr>
      <w:widowControl w:val="0"/>
      <w:spacing w:after="230"/>
    </w:pPr>
    <w:rPr>
      <w:rFonts w:ascii="Calibri" w:eastAsiaTheme="minorEastAsia" w:hAnsi="Calibri" w:cs="Calibri"/>
      <w:color w:val="auto"/>
      <w:lang w:eastAsia="es-ES"/>
    </w:rPr>
  </w:style>
  <w:style w:type="paragraph" w:customStyle="1" w:styleId="CM2">
    <w:name w:val="CM2"/>
    <w:basedOn w:val="Default"/>
    <w:next w:val="Default"/>
    <w:uiPriority w:val="99"/>
    <w:rsid w:val="00C44818"/>
    <w:pPr>
      <w:widowControl w:val="0"/>
      <w:spacing w:line="231" w:lineRule="atLeast"/>
    </w:pPr>
    <w:rPr>
      <w:rFonts w:ascii="Calibri" w:eastAsiaTheme="minorEastAsia" w:hAnsi="Calibri" w:cs="Calibri"/>
      <w:color w:val="auto"/>
      <w:lang w:eastAsia="es-ES"/>
    </w:rPr>
  </w:style>
  <w:style w:type="paragraph" w:customStyle="1" w:styleId="CM23">
    <w:name w:val="CM23"/>
    <w:basedOn w:val="Default"/>
    <w:next w:val="Default"/>
    <w:uiPriority w:val="99"/>
    <w:rsid w:val="00C44818"/>
    <w:pPr>
      <w:widowControl w:val="0"/>
      <w:spacing w:after="465"/>
    </w:pPr>
    <w:rPr>
      <w:rFonts w:ascii="Calibri" w:eastAsiaTheme="minorEastAsia" w:hAnsi="Calibri" w:cs="Calibri"/>
      <w:color w:val="auto"/>
      <w:lang w:eastAsia="es-ES"/>
    </w:rPr>
  </w:style>
  <w:style w:type="paragraph" w:customStyle="1" w:styleId="CM12">
    <w:name w:val="CM12"/>
    <w:basedOn w:val="Default"/>
    <w:next w:val="Default"/>
    <w:uiPriority w:val="99"/>
    <w:rsid w:val="00C44818"/>
    <w:pPr>
      <w:widowControl w:val="0"/>
      <w:spacing w:line="231" w:lineRule="atLeast"/>
    </w:pPr>
    <w:rPr>
      <w:rFonts w:ascii="Calibri" w:eastAsiaTheme="minorEastAsia" w:hAnsi="Calibri" w:cs="Calibri"/>
      <w:color w:val="auto"/>
      <w:lang w:eastAsia="es-ES"/>
    </w:rPr>
  </w:style>
  <w:style w:type="paragraph" w:customStyle="1" w:styleId="CM21">
    <w:name w:val="CM21"/>
    <w:basedOn w:val="Default"/>
    <w:next w:val="Default"/>
    <w:uiPriority w:val="99"/>
    <w:rsid w:val="00EF2F6D"/>
    <w:pPr>
      <w:widowControl w:val="0"/>
      <w:spacing w:after="600"/>
    </w:pPr>
    <w:rPr>
      <w:rFonts w:ascii="Calibri" w:eastAsiaTheme="minorEastAsia" w:hAnsi="Calibri" w:cs="Calibri"/>
      <w:color w:val="auto"/>
      <w:lang w:eastAsia="es-ES"/>
    </w:rPr>
  </w:style>
  <w:style w:type="paragraph" w:customStyle="1" w:styleId="CM26">
    <w:name w:val="CM26"/>
    <w:basedOn w:val="Default"/>
    <w:next w:val="Default"/>
    <w:uiPriority w:val="99"/>
    <w:rsid w:val="00EF2F6D"/>
    <w:pPr>
      <w:widowControl w:val="0"/>
      <w:spacing w:after="343"/>
    </w:pPr>
    <w:rPr>
      <w:rFonts w:ascii="Calibri" w:eastAsiaTheme="minorEastAsia" w:hAnsi="Calibri" w:cs="Calibri"/>
      <w:color w:val="auto"/>
      <w:lang w:eastAsia="es-ES"/>
    </w:rPr>
  </w:style>
  <w:style w:type="paragraph" w:customStyle="1" w:styleId="CM25">
    <w:name w:val="CM25"/>
    <w:basedOn w:val="Default"/>
    <w:next w:val="Default"/>
    <w:uiPriority w:val="99"/>
    <w:rsid w:val="00F215D5"/>
    <w:pPr>
      <w:widowControl w:val="0"/>
      <w:spacing w:after="555"/>
    </w:pPr>
    <w:rPr>
      <w:rFonts w:ascii="Calibri" w:eastAsiaTheme="minorEastAsia" w:hAnsi="Calibri" w:cs="Calibri"/>
      <w:color w:val="auto"/>
      <w:lang w:eastAsia="es-ES"/>
    </w:rPr>
  </w:style>
  <w:style w:type="paragraph" w:styleId="NormalWeb">
    <w:name w:val="Normal (Web)"/>
    <w:basedOn w:val="Normal"/>
    <w:uiPriority w:val="99"/>
    <w:semiHidden/>
    <w:unhideWhenUsed/>
    <w:rsid w:val="00475F8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link w:val="TtuloCar"/>
    <w:uiPriority w:val="99"/>
    <w:qFormat/>
    <w:rsid w:val="00475F8A"/>
    <w:pPr>
      <w:suppressAutoHyphens/>
      <w:spacing w:after="0" w:line="240" w:lineRule="auto"/>
      <w:jc w:val="center"/>
    </w:pPr>
    <w:rPr>
      <w:rFonts w:ascii="Times New Roman" w:eastAsia="Times New Roman" w:hAnsi="Times New Roman" w:cs="Times New Roman"/>
      <w:b/>
      <w:spacing w:val="-3"/>
      <w:sz w:val="40"/>
      <w:szCs w:val="20"/>
      <w:lang w:val="es-ES_tradnl" w:eastAsia="es-ES"/>
    </w:rPr>
  </w:style>
  <w:style w:type="character" w:customStyle="1" w:styleId="TtuloCar">
    <w:name w:val="Título Car"/>
    <w:basedOn w:val="Fuentedeprrafopredeter"/>
    <w:link w:val="Ttulo"/>
    <w:uiPriority w:val="99"/>
    <w:rsid w:val="00475F8A"/>
    <w:rPr>
      <w:rFonts w:ascii="Times New Roman" w:eastAsia="Times New Roman" w:hAnsi="Times New Roman" w:cs="Times New Roman"/>
      <w:b/>
      <w:spacing w:val="-3"/>
      <w:sz w:val="4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3672964">
      <w:bodyDiv w:val="1"/>
      <w:marLeft w:val="0"/>
      <w:marRight w:val="0"/>
      <w:marTop w:val="0"/>
      <w:marBottom w:val="0"/>
      <w:divBdr>
        <w:top w:val="none" w:sz="0" w:space="0" w:color="auto"/>
        <w:left w:val="none" w:sz="0" w:space="0" w:color="auto"/>
        <w:bottom w:val="none" w:sz="0" w:space="0" w:color="auto"/>
        <w:right w:val="none" w:sz="0" w:space="0" w:color="auto"/>
      </w:divBdr>
    </w:div>
    <w:div w:id="23018601">
      <w:bodyDiv w:val="1"/>
      <w:marLeft w:val="0"/>
      <w:marRight w:val="0"/>
      <w:marTop w:val="0"/>
      <w:marBottom w:val="0"/>
      <w:divBdr>
        <w:top w:val="none" w:sz="0" w:space="0" w:color="auto"/>
        <w:left w:val="none" w:sz="0" w:space="0" w:color="auto"/>
        <w:bottom w:val="none" w:sz="0" w:space="0" w:color="auto"/>
        <w:right w:val="none" w:sz="0" w:space="0" w:color="auto"/>
      </w:divBdr>
    </w:div>
    <w:div w:id="24986016">
      <w:bodyDiv w:val="1"/>
      <w:marLeft w:val="0"/>
      <w:marRight w:val="0"/>
      <w:marTop w:val="0"/>
      <w:marBottom w:val="0"/>
      <w:divBdr>
        <w:top w:val="none" w:sz="0" w:space="0" w:color="auto"/>
        <w:left w:val="none" w:sz="0" w:space="0" w:color="auto"/>
        <w:bottom w:val="none" w:sz="0" w:space="0" w:color="auto"/>
        <w:right w:val="none" w:sz="0" w:space="0" w:color="auto"/>
      </w:divBdr>
    </w:div>
    <w:div w:id="30955828">
      <w:bodyDiv w:val="1"/>
      <w:marLeft w:val="0"/>
      <w:marRight w:val="0"/>
      <w:marTop w:val="0"/>
      <w:marBottom w:val="0"/>
      <w:divBdr>
        <w:top w:val="none" w:sz="0" w:space="0" w:color="auto"/>
        <w:left w:val="none" w:sz="0" w:space="0" w:color="auto"/>
        <w:bottom w:val="none" w:sz="0" w:space="0" w:color="auto"/>
        <w:right w:val="none" w:sz="0" w:space="0" w:color="auto"/>
      </w:divBdr>
    </w:div>
    <w:div w:id="31007291">
      <w:bodyDiv w:val="1"/>
      <w:marLeft w:val="0"/>
      <w:marRight w:val="0"/>
      <w:marTop w:val="0"/>
      <w:marBottom w:val="0"/>
      <w:divBdr>
        <w:top w:val="none" w:sz="0" w:space="0" w:color="auto"/>
        <w:left w:val="none" w:sz="0" w:space="0" w:color="auto"/>
        <w:bottom w:val="none" w:sz="0" w:space="0" w:color="auto"/>
        <w:right w:val="none" w:sz="0" w:space="0" w:color="auto"/>
      </w:divBdr>
    </w:div>
    <w:div w:id="36122851">
      <w:bodyDiv w:val="1"/>
      <w:marLeft w:val="0"/>
      <w:marRight w:val="0"/>
      <w:marTop w:val="0"/>
      <w:marBottom w:val="0"/>
      <w:divBdr>
        <w:top w:val="none" w:sz="0" w:space="0" w:color="auto"/>
        <w:left w:val="none" w:sz="0" w:space="0" w:color="auto"/>
        <w:bottom w:val="none" w:sz="0" w:space="0" w:color="auto"/>
        <w:right w:val="none" w:sz="0" w:space="0" w:color="auto"/>
      </w:divBdr>
    </w:div>
    <w:div w:id="58406490">
      <w:bodyDiv w:val="1"/>
      <w:marLeft w:val="0"/>
      <w:marRight w:val="0"/>
      <w:marTop w:val="0"/>
      <w:marBottom w:val="0"/>
      <w:divBdr>
        <w:top w:val="none" w:sz="0" w:space="0" w:color="auto"/>
        <w:left w:val="none" w:sz="0" w:space="0" w:color="auto"/>
        <w:bottom w:val="none" w:sz="0" w:space="0" w:color="auto"/>
        <w:right w:val="none" w:sz="0" w:space="0" w:color="auto"/>
      </w:divBdr>
    </w:div>
    <w:div w:id="70201154">
      <w:bodyDiv w:val="1"/>
      <w:marLeft w:val="0"/>
      <w:marRight w:val="0"/>
      <w:marTop w:val="0"/>
      <w:marBottom w:val="0"/>
      <w:divBdr>
        <w:top w:val="none" w:sz="0" w:space="0" w:color="auto"/>
        <w:left w:val="none" w:sz="0" w:space="0" w:color="auto"/>
        <w:bottom w:val="none" w:sz="0" w:space="0" w:color="auto"/>
        <w:right w:val="none" w:sz="0" w:space="0" w:color="auto"/>
      </w:divBdr>
    </w:div>
    <w:div w:id="86459893">
      <w:bodyDiv w:val="1"/>
      <w:marLeft w:val="0"/>
      <w:marRight w:val="0"/>
      <w:marTop w:val="0"/>
      <w:marBottom w:val="0"/>
      <w:divBdr>
        <w:top w:val="none" w:sz="0" w:space="0" w:color="auto"/>
        <w:left w:val="none" w:sz="0" w:space="0" w:color="auto"/>
        <w:bottom w:val="none" w:sz="0" w:space="0" w:color="auto"/>
        <w:right w:val="none" w:sz="0" w:space="0" w:color="auto"/>
      </w:divBdr>
    </w:div>
    <w:div w:id="89856486">
      <w:bodyDiv w:val="1"/>
      <w:marLeft w:val="0"/>
      <w:marRight w:val="0"/>
      <w:marTop w:val="0"/>
      <w:marBottom w:val="0"/>
      <w:divBdr>
        <w:top w:val="none" w:sz="0" w:space="0" w:color="auto"/>
        <w:left w:val="none" w:sz="0" w:space="0" w:color="auto"/>
        <w:bottom w:val="none" w:sz="0" w:space="0" w:color="auto"/>
        <w:right w:val="none" w:sz="0" w:space="0" w:color="auto"/>
      </w:divBdr>
    </w:div>
    <w:div w:id="101462876">
      <w:bodyDiv w:val="1"/>
      <w:marLeft w:val="0"/>
      <w:marRight w:val="0"/>
      <w:marTop w:val="0"/>
      <w:marBottom w:val="0"/>
      <w:divBdr>
        <w:top w:val="none" w:sz="0" w:space="0" w:color="auto"/>
        <w:left w:val="none" w:sz="0" w:space="0" w:color="auto"/>
        <w:bottom w:val="none" w:sz="0" w:space="0" w:color="auto"/>
        <w:right w:val="none" w:sz="0" w:space="0" w:color="auto"/>
      </w:divBdr>
    </w:div>
    <w:div w:id="116216131">
      <w:bodyDiv w:val="1"/>
      <w:marLeft w:val="0"/>
      <w:marRight w:val="0"/>
      <w:marTop w:val="0"/>
      <w:marBottom w:val="0"/>
      <w:divBdr>
        <w:top w:val="none" w:sz="0" w:space="0" w:color="auto"/>
        <w:left w:val="none" w:sz="0" w:space="0" w:color="auto"/>
        <w:bottom w:val="none" w:sz="0" w:space="0" w:color="auto"/>
        <w:right w:val="none" w:sz="0" w:space="0" w:color="auto"/>
      </w:divBdr>
    </w:div>
    <w:div w:id="170413112">
      <w:bodyDiv w:val="1"/>
      <w:marLeft w:val="0"/>
      <w:marRight w:val="0"/>
      <w:marTop w:val="0"/>
      <w:marBottom w:val="0"/>
      <w:divBdr>
        <w:top w:val="none" w:sz="0" w:space="0" w:color="auto"/>
        <w:left w:val="none" w:sz="0" w:space="0" w:color="auto"/>
        <w:bottom w:val="none" w:sz="0" w:space="0" w:color="auto"/>
        <w:right w:val="none" w:sz="0" w:space="0" w:color="auto"/>
      </w:divBdr>
    </w:div>
    <w:div w:id="223611905">
      <w:bodyDiv w:val="1"/>
      <w:marLeft w:val="0"/>
      <w:marRight w:val="0"/>
      <w:marTop w:val="0"/>
      <w:marBottom w:val="0"/>
      <w:divBdr>
        <w:top w:val="none" w:sz="0" w:space="0" w:color="auto"/>
        <w:left w:val="none" w:sz="0" w:space="0" w:color="auto"/>
        <w:bottom w:val="none" w:sz="0" w:space="0" w:color="auto"/>
        <w:right w:val="none" w:sz="0" w:space="0" w:color="auto"/>
      </w:divBdr>
    </w:div>
    <w:div w:id="232013741">
      <w:bodyDiv w:val="1"/>
      <w:marLeft w:val="0"/>
      <w:marRight w:val="0"/>
      <w:marTop w:val="0"/>
      <w:marBottom w:val="0"/>
      <w:divBdr>
        <w:top w:val="none" w:sz="0" w:space="0" w:color="auto"/>
        <w:left w:val="none" w:sz="0" w:space="0" w:color="auto"/>
        <w:bottom w:val="none" w:sz="0" w:space="0" w:color="auto"/>
        <w:right w:val="none" w:sz="0" w:space="0" w:color="auto"/>
      </w:divBdr>
    </w:div>
    <w:div w:id="253051436">
      <w:bodyDiv w:val="1"/>
      <w:marLeft w:val="0"/>
      <w:marRight w:val="0"/>
      <w:marTop w:val="0"/>
      <w:marBottom w:val="0"/>
      <w:divBdr>
        <w:top w:val="none" w:sz="0" w:space="0" w:color="auto"/>
        <w:left w:val="none" w:sz="0" w:space="0" w:color="auto"/>
        <w:bottom w:val="none" w:sz="0" w:space="0" w:color="auto"/>
        <w:right w:val="none" w:sz="0" w:space="0" w:color="auto"/>
      </w:divBdr>
    </w:div>
    <w:div w:id="253899692">
      <w:bodyDiv w:val="1"/>
      <w:marLeft w:val="0"/>
      <w:marRight w:val="0"/>
      <w:marTop w:val="0"/>
      <w:marBottom w:val="0"/>
      <w:divBdr>
        <w:top w:val="none" w:sz="0" w:space="0" w:color="auto"/>
        <w:left w:val="none" w:sz="0" w:space="0" w:color="auto"/>
        <w:bottom w:val="none" w:sz="0" w:space="0" w:color="auto"/>
        <w:right w:val="none" w:sz="0" w:space="0" w:color="auto"/>
      </w:divBdr>
    </w:div>
    <w:div w:id="270362589">
      <w:bodyDiv w:val="1"/>
      <w:marLeft w:val="0"/>
      <w:marRight w:val="0"/>
      <w:marTop w:val="0"/>
      <w:marBottom w:val="0"/>
      <w:divBdr>
        <w:top w:val="none" w:sz="0" w:space="0" w:color="auto"/>
        <w:left w:val="none" w:sz="0" w:space="0" w:color="auto"/>
        <w:bottom w:val="none" w:sz="0" w:space="0" w:color="auto"/>
        <w:right w:val="none" w:sz="0" w:space="0" w:color="auto"/>
      </w:divBdr>
    </w:div>
    <w:div w:id="274408029">
      <w:bodyDiv w:val="1"/>
      <w:marLeft w:val="0"/>
      <w:marRight w:val="0"/>
      <w:marTop w:val="0"/>
      <w:marBottom w:val="0"/>
      <w:divBdr>
        <w:top w:val="none" w:sz="0" w:space="0" w:color="auto"/>
        <w:left w:val="none" w:sz="0" w:space="0" w:color="auto"/>
        <w:bottom w:val="none" w:sz="0" w:space="0" w:color="auto"/>
        <w:right w:val="none" w:sz="0" w:space="0" w:color="auto"/>
      </w:divBdr>
    </w:div>
    <w:div w:id="318971536">
      <w:bodyDiv w:val="1"/>
      <w:marLeft w:val="0"/>
      <w:marRight w:val="0"/>
      <w:marTop w:val="0"/>
      <w:marBottom w:val="0"/>
      <w:divBdr>
        <w:top w:val="none" w:sz="0" w:space="0" w:color="auto"/>
        <w:left w:val="none" w:sz="0" w:space="0" w:color="auto"/>
        <w:bottom w:val="none" w:sz="0" w:space="0" w:color="auto"/>
        <w:right w:val="none" w:sz="0" w:space="0" w:color="auto"/>
      </w:divBdr>
    </w:div>
    <w:div w:id="328599252">
      <w:bodyDiv w:val="1"/>
      <w:marLeft w:val="0"/>
      <w:marRight w:val="0"/>
      <w:marTop w:val="0"/>
      <w:marBottom w:val="0"/>
      <w:divBdr>
        <w:top w:val="none" w:sz="0" w:space="0" w:color="auto"/>
        <w:left w:val="none" w:sz="0" w:space="0" w:color="auto"/>
        <w:bottom w:val="none" w:sz="0" w:space="0" w:color="auto"/>
        <w:right w:val="none" w:sz="0" w:space="0" w:color="auto"/>
      </w:divBdr>
    </w:div>
    <w:div w:id="332227059">
      <w:bodyDiv w:val="1"/>
      <w:marLeft w:val="0"/>
      <w:marRight w:val="0"/>
      <w:marTop w:val="0"/>
      <w:marBottom w:val="0"/>
      <w:divBdr>
        <w:top w:val="none" w:sz="0" w:space="0" w:color="auto"/>
        <w:left w:val="none" w:sz="0" w:space="0" w:color="auto"/>
        <w:bottom w:val="none" w:sz="0" w:space="0" w:color="auto"/>
        <w:right w:val="none" w:sz="0" w:space="0" w:color="auto"/>
      </w:divBdr>
    </w:div>
    <w:div w:id="337119181">
      <w:bodyDiv w:val="1"/>
      <w:marLeft w:val="0"/>
      <w:marRight w:val="0"/>
      <w:marTop w:val="0"/>
      <w:marBottom w:val="0"/>
      <w:divBdr>
        <w:top w:val="none" w:sz="0" w:space="0" w:color="auto"/>
        <w:left w:val="none" w:sz="0" w:space="0" w:color="auto"/>
        <w:bottom w:val="none" w:sz="0" w:space="0" w:color="auto"/>
        <w:right w:val="none" w:sz="0" w:space="0" w:color="auto"/>
      </w:divBdr>
    </w:div>
    <w:div w:id="344135499">
      <w:bodyDiv w:val="1"/>
      <w:marLeft w:val="0"/>
      <w:marRight w:val="0"/>
      <w:marTop w:val="0"/>
      <w:marBottom w:val="0"/>
      <w:divBdr>
        <w:top w:val="none" w:sz="0" w:space="0" w:color="auto"/>
        <w:left w:val="none" w:sz="0" w:space="0" w:color="auto"/>
        <w:bottom w:val="none" w:sz="0" w:space="0" w:color="auto"/>
        <w:right w:val="none" w:sz="0" w:space="0" w:color="auto"/>
      </w:divBdr>
    </w:div>
    <w:div w:id="363866368">
      <w:bodyDiv w:val="1"/>
      <w:marLeft w:val="0"/>
      <w:marRight w:val="0"/>
      <w:marTop w:val="0"/>
      <w:marBottom w:val="0"/>
      <w:divBdr>
        <w:top w:val="none" w:sz="0" w:space="0" w:color="auto"/>
        <w:left w:val="none" w:sz="0" w:space="0" w:color="auto"/>
        <w:bottom w:val="none" w:sz="0" w:space="0" w:color="auto"/>
        <w:right w:val="none" w:sz="0" w:space="0" w:color="auto"/>
      </w:divBdr>
    </w:div>
    <w:div w:id="379524603">
      <w:bodyDiv w:val="1"/>
      <w:marLeft w:val="0"/>
      <w:marRight w:val="0"/>
      <w:marTop w:val="0"/>
      <w:marBottom w:val="0"/>
      <w:divBdr>
        <w:top w:val="none" w:sz="0" w:space="0" w:color="auto"/>
        <w:left w:val="none" w:sz="0" w:space="0" w:color="auto"/>
        <w:bottom w:val="none" w:sz="0" w:space="0" w:color="auto"/>
        <w:right w:val="none" w:sz="0" w:space="0" w:color="auto"/>
      </w:divBdr>
    </w:div>
    <w:div w:id="392045629">
      <w:bodyDiv w:val="1"/>
      <w:marLeft w:val="0"/>
      <w:marRight w:val="0"/>
      <w:marTop w:val="0"/>
      <w:marBottom w:val="0"/>
      <w:divBdr>
        <w:top w:val="none" w:sz="0" w:space="0" w:color="auto"/>
        <w:left w:val="none" w:sz="0" w:space="0" w:color="auto"/>
        <w:bottom w:val="none" w:sz="0" w:space="0" w:color="auto"/>
        <w:right w:val="none" w:sz="0" w:space="0" w:color="auto"/>
      </w:divBdr>
    </w:div>
    <w:div w:id="405617900">
      <w:bodyDiv w:val="1"/>
      <w:marLeft w:val="0"/>
      <w:marRight w:val="0"/>
      <w:marTop w:val="0"/>
      <w:marBottom w:val="0"/>
      <w:divBdr>
        <w:top w:val="none" w:sz="0" w:space="0" w:color="auto"/>
        <w:left w:val="none" w:sz="0" w:space="0" w:color="auto"/>
        <w:bottom w:val="none" w:sz="0" w:space="0" w:color="auto"/>
        <w:right w:val="none" w:sz="0" w:space="0" w:color="auto"/>
      </w:divBdr>
    </w:div>
    <w:div w:id="441144922">
      <w:bodyDiv w:val="1"/>
      <w:marLeft w:val="0"/>
      <w:marRight w:val="0"/>
      <w:marTop w:val="0"/>
      <w:marBottom w:val="0"/>
      <w:divBdr>
        <w:top w:val="none" w:sz="0" w:space="0" w:color="auto"/>
        <w:left w:val="none" w:sz="0" w:space="0" w:color="auto"/>
        <w:bottom w:val="none" w:sz="0" w:space="0" w:color="auto"/>
        <w:right w:val="none" w:sz="0" w:space="0" w:color="auto"/>
      </w:divBdr>
    </w:div>
    <w:div w:id="481194935">
      <w:bodyDiv w:val="1"/>
      <w:marLeft w:val="0"/>
      <w:marRight w:val="0"/>
      <w:marTop w:val="0"/>
      <w:marBottom w:val="0"/>
      <w:divBdr>
        <w:top w:val="none" w:sz="0" w:space="0" w:color="auto"/>
        <w:left w:val="none" w:sz="0" w:space="0" w:color="auto"/>
        <w:bottom w:val="none" w:sz="0" w:space="0" w:color="auto"/>
        <w:right w:val="none" w:sz="0" w:space="0" w:color="auto"/>
      </w:divBdr>
    </w:div>
    <w:div w:id="508372057">
      <w:bodyDiv w:val="1"/>
      <w:marLeft w:val="0"/>
      <w:marRight w:val="0"/>
      <w:marTop w:val="0"/>
      <w:marBottom w:val="0"/>
      <w:divBdr>
        <w:top w:val="none" w:sz="0" w:space="0" w:color="auto"/>
        <w:left w:val="none" w:sz="0" w:space="0" w:color="auto"/>
        <w:bottom w:val="none" w:sz="0" w:space="0" w:color="auto"/>
        <w:right w:val="none" w:sz="0" w:space="0" w:color="auto"/>
      </w:divBdr>
    </w:div>
    <w:div w:id="524944514">
      <w:bodyDiv w:val="1"/>
      <w:marLeft w:val="0"/>
      <w:marRight w:val="0"/>
      <w:marTop w:val="0"/>
      <w:marBottom w:val="0"/>
      <w:divBdr>
        <w:top w:val="none" w:sz="0" w:space="0" w:color="auto"/>
        <w:left w:val="none" w:sz="0" w:space="0" w:color="auto"/>
        <w:bottom w:val="none" w:sz="0" w:space="0" w:color="auto"/>
        <w:right w:val="none" w:sz="0" w:space="0" w:color="auto"/>
      </w:divBdr>
    </w:div>
    <w:div w:id="531502487">
      <w:bodyDiv w:val="1"/>
      <w:marLeft w:val="0"/>
      <w:marRight w:val="0"/>
      <w:marTop w:val="0"/>
      <w:marBottom w:val="0"/>
      <w:divBdr>
        <w:top w:val="none" w:sz="0" w:space="0" w:color="auto"/>
        <w:left w:val="none" w:sz="0" w:space="0" w:color="auto"/>
        <w:bottom w:val="none" w:sz="0" w:space="0" w:color="auto"/>
        <w:right w:val="none" w:sz="0" w:space="0" w:color="auto"/>
      </w:divBdr>
    </w:div>
    <w:div w:id="559243274">
      <w:bodyDiv w:val="1"/>
      <w:marLeft w:val="0"/>
      <w:marRight w:val="0"/>
      <w:marTop w:val="0"/>
      <w:marBottom w:val="0"/>
      <w:divBdr>
        <w:top w:val="none" w:sz="0" w:space="0" w:color="auto"/>
        <w:left w:val="none" w:sz="0" w:space="0" w:color="auto"/>
        <w:bottom w:val="none" w:sz="0" w:space="0" w:color="auto"/>
        <w:right w:val="none" w:sz="0" w:space="0" w:color="auto"/>
      </w:divBdr>
    </w:div>
    <w:div w:id="570702948">
      <w:bodyDiv w:val="1"/>
      <w:marLeft w:val="0"/>
      <w:marRight w:val="0"/>
      <w:marTop w:val="0"/>
      <w:marBottom w:val="0"/>
      <w:divBdr>
        <w:top w:val="none" w:sz="0" w:space="0" w:color="auto"/>
        <w:left w:val="none" w:sz="0" w:space="0" w:color="auto"/>
        <w:bottom w:val="none" w:sz="0" w:space="0" w:color="auto"/>
        <w:right w:val="none" w:sz="0" w:space="0" w:color="auto"/>
      </w:divBdr>
    </w:div>
    <w:div w:id="571157878">
      <w:bodyDiv w:val="1"/>
      <w:marLeft w:val="0"/>
      <w:marRight w:val="0"/>
      <w:marTop w:val="0"/>
      <w:marBottom w:val="0"/>
      <w:divBdr>
        <w:top w:val="none" w:sz="0" w:space="0" w:color="auto"/>
        <w:left w:val="none" w:sz="0" w:space="0" w:color="auto"/>
        <w:bottom w:val="none" w:sz="0" w:space="0" w:color="auto"/>
        <w:right w:val="none" w:sz="0" w:space="0" w:color="auto"/>
      </w:divBdr>
    </w:div>
    <w:div w:id="589389602">
      <w:bodyDiv w:val="1"/>
      <w:marLeft w:val="0"/>
      <w:marRight w:val="0"/>
      <w:marTop w:val="0"/>
      <w:marBottom w:val="0"/>
      <w:divBdr>
        <w:top w:val="none" w:sz="0" w:space="0" w:color="auto"/>
        <w:left w:val="none" w:sz="0" w:space="0" w:color="auto"/>
        <w:bottom w:val="none" w:sz="0" w:space="0" w:color="auto"/>
        <w:right w:val="none" w:sz="0" w:space="0" w:color="auto"/>
      </w:divBdr>
    </w:div>
    <w:div w:id="612715003">
      <w:bodyDiv w:val="1"/>
      <w:marLeft w:val="0"/>
      <w:marRight w:val="0"/>
      <w:marTop w:val="0"/>
      <w:marBottom w:val="0"/>
      <w:divBdr>
        <w:top w:val="none" w:sz="0" w:space="0" w:color="auto"/>
        <w:left w:val="none" w:sz="0" w:space="0" w:color="auto"/>
        <w:bottom w:val="none" w:sz="0" w:space="0" w:color="auto"/>
        <w:right w:val="none" w:sz="0" w:space="0" w:color="auto"/>
      </w:divBdr>
    </w:div>
    <w:div w:id="629631973">
      <w:bodyDiv w:val="1"/>
      <w:marLeft w:val="0"/>
      <w:marRight w:val="0"/>
      <w:marTop w:val="0"/>
      <w:marBottom w:val="0"/>
      <w:divBdr>
        <w:top w:val="none" w:sz="0" w:space="0" w:color="auto"/>
        <w:left w:val="none" w:sz="0" w:space="0" w:color="auto"/>
        <w:bottom w:val="none" w:sz="0" w:space="0" w:color="auto"/>
        <w:right w:val="none" w:sz="0" w:space="0" w:color="auto"/>
      </w:divBdr>
    </w:div>
    <w:div w:id="633025747">
      <w:bodyDiv w:val="1"/>
      <w:marLeft w:val="0"/>
      <w:marRight w:val="0"/>
      <w:marTop w:val="0"/>
      <w:marBottom w:val="0"/>
      <w:divBdr>
        <w:top w:val="none" w:sz="0" w:space="0" w:color="auto"/>
        <w:left w:val="none" w:sz="0" w:space="0" w:color="auto"/>
        <w:bottom w:val="none" w:sz="0" w:space="0" w:color="auto"/>
        <w:right w:val="none" w:sz="0" w:space="0" w:color="auto"/>
      </w:divBdr>
    </w:div>
    <w:div w:id="643311206">
      <w:bodyDiv w:val="1"/>
      <w:marLeft w:val="0"/>
      <w:marRight w:val="0"/>
      <w:marTop w:val="0"/>
      <w:marBottom w:val="0"/>
      <w:divBdr>
        <w:top w:val="none" w:sz="0" w:space="0" w:color="auto"/>
        <w:left w:val="none" w:sz="0" w:space="0" w:color="auto"/>
        <w:bottom w:val="none" w:sz="0" w:space="0" w:color="auto"/>
        <w:right w:val="none" w:sz="0" w:space="0" w:color="auto"/>
      </w:divBdr>
    </w:div>
    <w:div w:id="648485043">
      <w:bodyDiv w:val="1"/>
      <w:marLeft w:val="0"/>
      <w:marRight w:val="0"/>
      <w:marTop w:val="0"/>
      <w:marBottom w:val="0"/>
      <w:divBdr>
        <w:top w:val="none" w:sz="0" w:space="0" w:color="auto"/>
        <w:left w:val="none" w:sz="0" w:space="0" w:color="auto"/>
        <w:bottom w:val="none" w:sz="0" w:space="0" w:color="auto"/>
        <w:right w:val="none" w:sz="0" w:space="0" w:color="auto"/>
      </w:divBdr>
    </w:div>
    <w:div w:id="648899735">
      <w:bodyDiv w:val="1"/>
      <w:marLeft w:val="0"/>
      <w:marRight w:val="0"/>
      <w:marTop w:val="0"/>
      <w:marBottom w:val="0"/>
      <w:divBdr>
        <w:top w:val="none" w:sz="0" w:space="0" w:color="auto"/>
        <w:left w:val="none" w:sz="0" w:space="0" w:color="auto"/>
        <w:bottom w:val="none" w:sz="0" w:space="0" w:color="auto"/>
        <w:right w:val="none" w:sz="0" w:space="0" w:color="auto"/>
      </w:divBdr>
    </w:div>
    <w:div w:id="649408352">
      <w:bodyDiv w:val="1"/>
      <w:marLeft w:val="0"/>
      <w:marRight w:val="0"/>
      <w:marTop w:val="0"/>
      <w:marBottom w:val="0"/>
      <w:divBdr>
        <w:top w:val="none" w:sz="0" w:space="0" w:color="auto"/>
        <w:left w:val="none" w:sz="0" w:space="0" w:color="auto"/>
        <w:bottom w:val="none" w:sz="0" w:space="0" w:color="auto"/>
        <w:right w:val="none" w:sz="0" w:space="0" w:color="auto"/>
      </w:divBdr>
    </w:div>
    <w:div w:id="655837124">
      <w:bodyDiv w:val="1"/>
      <w:marLeft w:val="0"/>
      <w:marRight w:val="0"/>
      <w:marTop w:val="0"/>
      <w:marBottom w:val="0"/>
      <w:divBdr>
        <w:top w:val="none" w:sz="0" w:space="0" w:color="auto"/>
        <w:left w:val="none" w:sz="0" w:space="0" w:color="auto"/>
        <w:bottom w:val="none" w:sz="0" w:space="0" w:color="auto"/>
        <w:right w:val="none" w:sz="0" w:space="0" w:color="auto"/>
      </w:divBdr>
    </w:div>
    <w:div w:id="665481512">
      <w:bodyDiv w:val="1"/>
      <w:marLeft w:val="0"/>
      <w:marRight w:val="0"/>
      <w:marTop w:val="0"/>
      <w:marBottom w:val="0"/>
      <w:divBdr>
        <w:top w:val="none" w:sz="0" w:space="0" w:color="auto"/>
        <w:left w:val="none" w:sz="0" w:space="0" w:color="auto"/>
        <w:bottom w:val="none" w:sz="0" w:space="0" w:color="auto"/>
        <w:right w:val="none" w:sz="0" w:space="0" w:color="auto"/>
      </w:divBdr>
    </w:div>
    <w:div w:id="679041317">
      <w:bodyDiv w:val="1"/>
      <w:marLeft w:val="0"/>
      <w:marRight w:val="0"/>
      <w:marTop w:val="0"/>
      <w:marBottom w:val="0"/>
      <w:divBdr>
        <w:top w:val="none" w:sz="0" w:space="0" w:color="auto"/>
        <w:left w:val="none" w:sz="0" w:space="0" w:color="auto"/>
        <w:bottom w:val="none" w:sz="0" w:space="0" w:color="auto"/>
        <w:right w:val="none" w:sz="0" w:space="0" w:color="auto"/>
      </w:divBdr>
    </w:div>
    <w:div w:id="688676647">
      <w:bodyDiv w:val="1"/>
      <w:marLeft w:val="0"/>
      <w:marRight w:val="0"/>
      <w:marTop w:val="0"/>
      <w:marBottom w:val="0"/>
      <w:divBdr>
        <w:top w:val="none" w:sz="0" w:space="0" w:color="auto"/>
        <w:left w:val="none" w:sz="0" w:space="0" w:color="auto"/>
        <w:bottom w:val="none" w:sz="0" w:space="0" w:color="auto"/>
        <w:right w:val="none" w:sz="0" w:space="0" w:color="auto"/>
      </w:divBdr>
    </w:div>
    <w:div w:id="689719389">
      <w:bodyDiv w:val="1"/>
      <w:marLeft w:val="0"/>
      <w:marRight w:val="0"/>
      <w:marTop w:val="0"/>
      <w:marBottom w:val="0"/>
      <w:divBdr>
        <w:top w:val="none" w:sz="0" w:space="0" w:color="auto"/>
        <w:left w:val="none" w:sz="0" w:space="0" w:color="auto"/>
        <w:bottom w:val="none" w:sz="0" w:space="0" w:color="auto"/>
        <w:right w:val="none" w:sz="0" w:space="0" w:color="auto"/>
      </w:divBdr>
    </w:div>
    <w:div w:id="691344225">
      <w:bodyDiv w:val="1"/>
      <w:marLeft w:val="0"/>
      <w:marRight w:val="0"/>
      <w:marTop w:val="0"/>
      <w:marBottom w:val="0"/>
      <w:divBdr>
        <w:top w:val="none" w:sz="0" w:space="0" w:color="auto"/>
        <w:left w:val="none" w:sz="0" w:space="0" w:color="auto"/>
        <w:bottom w:val="none" w:sz="0" w:space="0" w:color="auto"/>
        <w:right w:val="none" w:sz="0" w:space="0" w:color="auto"/>
      </w:divBdr>
    </w:div>
    <w:div w:id="693918423">
      <w:bodyDiv w:val="1"/>
      <w:marLeft w:val="0"/>
      <w:marRight w:val="0"/>
      <w:marTop w:val="0"/>
      <w:marBottom w:val="0"/>
      <w:divBdr>
        <w:top w:val="none" w:sz="0" w:space="0" w:color="auto"/>
        <w:left w:val="none" w:sz="0" w:space="0" w:color="auto"/>
        <w:bottom w:val="none" w:sz="0" w:space="0" w:color="auto"/>
        <w:right w:val="none" w:sz="0" w:space="0" w:color="auto"/>
      </w:divBdr>
    </w:div>
    <w:div w:id="699554311">
      <w:bodyDiv w:val="1"/>
      <w:marLeft w:val="0"/>
      <w:marRight w:val="0"/>
      <w:marTop w:val="0"/>
      <w:marBottom w:val="0"/>
      <w:divBdr>
        <w:top w:val="none" w:sz="0" w:space="0" w:color="auto"/>
        <w:left w:val="none" w:sz="0" w:space="0" w:color="auto"/>
        <w:bottom w:val="none" w:sz="0" w:space="0" w:color="auto"/>
        <w:right w:val="none" w:sz="0" w:space="0" w:color="auto"/>
      </w:divBdr>
    </w:div>
    <w:div w:id="709458263">
      <w:bodyDiv w:val="1"/>
      <w:marLeft w:val="0"/>
      <w:marRight w:val="0"/>
      <w:marTop w:val="0"/>
      <w:marBottom w:val="0"/>
      <w:divBdr>
        <w:top w:val="none" w:sz="0" w:space="0" w:color="auto"/>
        <w:left w:val="none" w:sz="0" w:space="0" w:color="auto"/>
        <w:bottom w:val="none" w:sz="0" w:space="0" w:color="auto"/>
        <w:right w:val="none" w:sz="0" w:space="0" w:color="auto"/>
      </w:divBdr>
    </w:div>
    <w:div w:id="731195706">
      <w:bodyDiv w:val="1"/>
      <w:marLeft w:val="0"/>
      <w:marRight w:val="0"/>
      <w:marTop w:val="0"/>
      <w:marBottom w:val="0"/>
      <w:divBdr>
        <w:top w:val="none" w:sz="0" w:space="0" w:color="auto"/>
        <w:left w:val="none" w:sz="0" w:space="0" w:color="auto"/>
        <w:bottom w:val="none" w:sz="0" w:space="0" w:color="auto"/>
        <w:right w:val="none" w:sz="0" w:space="0" w:color="auto"/>
      </w:divBdr>
    </w:div>
    <w:div w:id="740567584">
      <w:bodyDiv w:val="1"/>
      <w:marLeft w:val="0"/>
      <w:marRight w:val="0"/>
      <w:marTop w:val="0"/>
      <w:marBottom w:val="0"/>
      <w:divBdr>
        <w:top w:val="none" w:sz="0" w:space="0" w:color="auto"/>
        <w:left w:val="none" w:sz="0" w:space="0" w:color="auto"/>
        <w:bottom w:val="none" w:sz="0" w:space="0" w:color="auto"/>
        <w:right w:val="none" w:sz="0" w:space="0" w:color="auto"/>
      </w:divBdr>
    </w:div>
    <w:div w:id="755370529">
      <w:bodyDiv w:val="1"/>
      <w:marLeft w:val="0"/>
      <w:marRight w:val="0"/>
      <w:marTop w:val="0"/>
      <w:marBottom w:val="0"/>
      <w:divBdr>
        <w:top w:val="none" w:sz="0" w:space="0" w:color="auto"/>
        <w:left w:val="none" w:sz="0" w:space="0" w:color="auto"/>
        <w:bottom w:val="none" w:sz="0" w:space="0" w:color="auto"/>
        <w:right w:val="none" w:sz="0" w:space="0" w:color="auto"/>
      </w:divBdr>
    </w:div>
    <w:div w:id="847250102">
      <w:bodyDiv w:val="1"/>
      <w:marLeft w:val="0"/>
      <w:marRight w:val="0"/>
      <w:marTop w:val="0"/>
      <w:marBottom w:val="0"/>
      <w:divBdr>
        <w:top w:val="none" w:sz="0" w:space="0" w:color="auto"/>
        <w:left w:val="none" w:sz="0" w:space="0" w:color="auto"/>
        <w:bottom w:val="none" w:sz="0" w:space="0" w:color="auto"/>
        <w:right w:val="none" w:sz="0" w:space="0" w:color="auto"/>
      </w:divBdr>
    </w:div>
    <w:div w:id="870341719">
      <w:bodyDiv w:val="1"/>
      <w:marLeft w:val="0"/>
      <w:marRight w:val="0"/>
      <w:marTop w:val="0"/>
      <w:marBottom w:val="0"/>
      <w:divBdr>
        <w:top w:val="none" w:sz="0" w:space="0" w:color="auto"/>
        <w:left w:val="none" w:sz="0" w:space="0" w:color="auto"/>
        <w:bottom w:val="none" w:sz="0" w:space="0" w:color="auto"/>
        <w:right w:val="none" w:sz="0" w:space="0" w:color="auto"/>
      </w:divBdr>
    </w:div>
    <w:div w:id="875966461">
      <w:bodyDiv w:val="1"/>
      <w:marLeft w:val="0"/>
      <w:marRight w:val="0"/>
      <w:marTop w:val="0"/>
      <w:marBottom w:val="0"/>
      <w:divBdr>
        <w:top w:val="none" w:sz="0" w:space="0" w:color="auto"/>
        <w:left w:val="none" w:sz="0" w:space="0" w:color="auto"/>
        <w:bottom w:val="none" w:sz="0" w:space="0" w:color="auto"/>
        <w:right w:val="none" w:sz="0" w:space="0" w:color="auto"/>
      </w:divBdr>
    </w:div>
    <w:div w:id="890654125">
      <w:bodyDiv w:val="1"/>
      <w:marLeft w:val="0"/>
      <w:marRight w:val="0"/>
      <w:marTop w:val="0"/>
      <w:marBottom w:val="0"/>
      <w:divBdr>
        <w:top w:val="none" w:sz="0" w:space="0" w:color="auto"/>
        <w:left w:val="none" w:sz="0" w:space="0" w:color="auto"/>
        <w:bottom w:val="none" w:sz="0" w:space="0" w:color="auto"/>
        <w:right w:val="none" w:sz="0" w:space="0" w:color="auto"/>
      </w:divBdr>
    </w:div>
    <w:div w:id="896552075">
      <w:bodyDiv w:val="1"/>
      <w:marLeft w:val="0"/>
      <w:marRight w:val="0"/>
      <w:marTop w:val="0"/>
      <w:marBottom w:val="0"/>
      <w:divBdr>
        <w:top w:val="none" w:sz="0" w:space="0" w:color="auto"/>
        <w:left w:val="none" w:sz="0" w:space="0" w:color="auto"/>
        <w:bottom w:val="none" w:sz="0" w:space="0" w:color="auto"/>
        <w:right w:val="none" w:sz="0" w:space="0" w:color="auto"/>
      </w:divBdr>
    </w:div>
    <w:div w:id="902830940">
      <w:bodyDiv w:val="1"/>
      <w:marLeft w:val="0"/>
      <w:marRight w:val="0"/>
      <w:marTop w:val="0"/>
      <w:marBottom w:val="0"/>
      <w:divBdr>
        <w:top w:val="none" w:sz="0" w:space="0" w:color="auto"/>
        <w:left w:val="none" w:sz="0" w:space="0" w:color="auto"/>
        <w:bottom w:val="none" w:sz="0" w:space="0" w:color="auto"/>
        <w:right w:val="none" w:sz="0" w:space="0" w:color="auto"/>
      </w:divBdr>
    </w:div>
    <w:div w:id="907569447">
      <w:bodyDiv w:val="1"/>
      <w:marLeft w:val="0"/>
      <w:marRight w:val="0"/>
      <w:marTop w:val="0"/>
      <w:marBottom w:val="0"/>
      <w:divBdr>
        <w:top w:val="none" w:sz="0" w:space="0" w:color="auto"/>
        <w:left w:val="none" w:sz="0" w:space="0" w:color="auto"/>
        <w:bottom w:val="none" w:sz="0" w:space="0" w:color="auto"/>
        <w:right w:val="none" w:sz="0" w:space="0" w:color="auto"/>
      </w:divBdr>
    </w:div>
    <w:div w:id="908148471">
      <w:bodyDiv w:val="1"/>
      <w:marLeft w:val="0"/>
      <w:marRight w:val="0"/>
      <w:marTop w:val="0"/>
      <w:marBottom w:val="0"/>
      <w:divBdr>
        <w:top w:val="none" w:sz="0" w:space="0" w:color="auto"/>
        <w:left w:val="none" w:sz="0" w:space="0" w:color="auto"/>
        <w:bottom w:val="none" w:sz="0" w:space="0" w:color="auto"/>
        <w:right w:val="none" w:sz="0" w:space="0" w:color="auto"/>
      </w:divBdr>
    </w:div>
    <w:div w:id="939223449">
      <w:bodyDiv w:val="1"/>
      <w:marLeft w:val="0"/>
      <w:marRight w:val="0"/>
      <w:marTop w:val="0"/>
      <w:marBottom w:val="0"/>
      <w:divBdr>
        <w:top w:val="none" w:sz="0" w:space="0" w:color="auto"/>
        <w:left w:val="none" w:sz="0" w:space="0" w:color="auto"/>
        <w:bottom w:val="none" w:sz="0" w:space="0" w:color="auto"/>
        <w:right w:val="none" w:sz="0" w:space="0" w:color="auto"/>
      </w:divBdr>
    </w:div>
    <w:div w:id="948463880">
      <w:bodyDiv w:val="1"/>
      <w:marLeft w:val="0"/>
      <w:marRight w:val="0"/>
      <w:marTop w:val="0"/>
      <w:marBottom w:val="0"/>
      <w:divBdr>
        <w:top w:val="none" w:sz="0" w:space="0" w:color="auto"/>
        <w:left w:val="none" w:sz="0" w:space="0" w:color="auto"/>
        <w:bottom w:val="none" w:sz="0" w:space="0" w:color="auto"/>
        <w:right w:val="none" w:sz="0" w:space="0" w:color="auto"/>
      </w:divBdr>
    </w:div>
    <w:div w:id="951741865">
      <w:bodyDiv w:val="1"/>
      <w:marLeft w:val="0"/>
      <w:marRight w:val="0"/>
      <w:marTop w:val="0"/>
      <w:marBottom w:val="0"/>
      <w:divBdr>
        <w:top w:val="none" w:sz="0" w:space="0" w:color="auto"/>
        <w:left w:val="none" w:sz="0" w:space="0" w:color="auto"/>
        <w:bottom w:val="none" w:sz="0" w:space="0" w:color="auto"/>
        <w:right w:val="none" w:sz="0" w:space="0" w:color="auto"/>
      </w:divBdr>
    </w:div>
    <w:div w:id="961613483">
      <w:bodyDiv w:val="1"/>
      <w:marLeft w:val="0"/>
      <w:marRight w:val="0"/>
      <w:marTop w:val="0"/>
      <w:marBottom w:val="0"/>
      <w:divBdr>
        <w:top w:val="none" w:sz="0" w:space="0" w:color="auto"/>
        <w:left w:val="none" w:sz="0" w:space="0" w:color="auto"/>
        <w:bottom w:val="none" w:sz="0" w:space="0" w:color="auto"/>
        <w:right w:val="none" w:sz="0" w:space="0" w:color="auto"/>
      </w:divBdr>
    </w:div>
    <w:div w:id="982004979">
      <w:bodyDiv w:val="1"/>
      <w:marLeft w:val="0"/>
      <w:marRight w:val="0"/>
      <w:marTop w:val="0"/>
      <w:marBottom w:val="0"/>
      <w:divBdr>
        <w:top w:val="none" w:sz="0" w:space="0" w:color="auto"/>
        <w:left w:val="none" w:sz="0" w:space="0" w:color="auto"/>
        <w:bottom w:val="none" w:sz="0" w:space="0" w:color="auto"/>
        <w:right w:val="none" w:sz="0" w:space="0" w:color="auto"/>
      </w:divBdr>
    </w:div>
    <w:div w:id="987055562">
      <w:bodyDiv w:val="1"/>
      <w:marLeft w:val="0"/>
      <w:marRight w:val="0"/>
      <w:marTop w:val="0"/>
      <w:marBottom w:val="0"/>
      <w:divBdr>
        <w:top w:val="none" w:sz="0" w:space="0" w:color="auto"/>
        <w:left w:val="none" w:sz="0" w:space="0" w:color="auto"/>
        <w:bottom w:val="none" w:sz="0" w:space="0" w:color="auto"/>
        <w:right w:val="none" w:sz="0" w:space="0" w:color="auto"/>
      </w:divBdr>
    </w:div>
    <w:div w:id="987437853">
      <w:bodyDiv w:val="1"/>
      <w:marLeft w:val="0"/>
      <w:marRight w:val="0"/>
      <w:marTop w:val="0"/>
      <w:marBottom w:val="0"/>
      <w:divBdr>
        <w:top w:val="none" w:sz="0" w:space="0" w:color="auto"/>
        <w:left w:val="none" w:sz="0" w:space="0" w:color="auto"/>
        <w:bottom w:val="none" w:sz="0" w:space="0" w:color="auto"/>
        <w:right w:val="none" w:sz="0" w:space="0" w:color="auto"/>
      </w:divBdr>
    </w:div>
    <w:div w:id="988441750">
      <w:bodyDiv w:val="1"/>
      <w:marLeft w:val="0"/>
      <w:marRight w:val="0"/>
      <w:marTop w:val="0"/>
      <w:marBottom w:val="0"/>
      <w:divBdr>
        <w:top w:val="none" w:sz="0" w:space="0" w:color="auto"/>
        <w:left w:val="none" w:sz="0" w:space="0" w:color="auto"/>
        <w:bottom w:val="none" w:sz="0" w:space="0" w:color="auto"/>
        <w:right w:val="none" w:sz="0" w:space="0" w:color="auto"/>
      </w:divBdr>
    </w:div>
    <w:div w:id="990252250">
      <w:bodyDiv w:val="1"/>
      <w:marLeft w:val="0"/>
      <w:marRight w:val="0"/>
      <w:marTop w:val="0"/>
      <w:marBottom w:val="0"/>
      <w:divBdr>
        <w:top w:val="none" w:sz="0" w:space="0" w:color="auto"/>
        <w:left w:val="none" w:sz="0" w:space="0" w:color="auto"/>
        <w:bottom w:val="none" w:sz="0" w:space="0" w:color="auto"/>
        <w:right w:val="none" w:sz="0" w:space="0" w:color="auto"/>
      </w:divBdr>
    </w:div>
    <w:div w:id="996609129">
      <w:bodyDiv w:val="1"/>
      <w:marLeft w:val="0"/>
      <w:marRight w:val="0"/>
      <w:marTop w:val="0"/>
      <w:marBottom w:val="0"/>
      <w:divBdr>
        <w:top w:val="none" w:sz="0" w:space="0" w:color="auto"/>
        <w:left w:val="none" w:sz="0" w:space="0" w:color="auto"/>
        <w:bottom w:val="none" w:sz="0" w:space="0" w:color="auto"/>
        <w:right w:val="none" w:sz="0" w:space="0" w:color="auto"/>
      </w:divBdr>
    </w:div>
    <w:div w:id="1028483046">
      <w:bodyDiv w:val="1"/>
      <w:marLeft w:val="0"/>
      <w:marRight w:val="0"/>
      <w:marTop w:val="0"/>
      <w:marBottom w:val="0"/>
      <w:divBdr>
        <w:top w:val="none" w:sz="0" w:space="0" w:color="auto"/>
        <w:left w:val="none" w:sz="0" w:space="0" w:color="auto"/>
        <w:bottom w:val="none" w:sz="0" w:space="0" w:color="auto"/>
        <w:right w:val="none" w:sz="0" w:space="0" w:color="auto"/>
      </w:divBdr>
    </w:div>
    <w:div w:id="1031802381">
      <w:bodyDiv w:val="1"/>
      <w:marLeft w:val="0"/>
      <w:marRight w:val="0"/>
      <w:marTop w:val="0"/>
      <w:marBottom w:val="0"/>
      <w:divBdr>
        <w:top w:val="none" w:sz="0" w:space="0" w:color="auto"/>
        <w:left w:val="none" w:sz="0" w:space="0" w:color="auto"/>
        <w:bottom w:val="none" w:sz="0" w:space="0" w:color="auto"/>
        <w:right w:val="none" w:sz="0" w:space="0" w:color="auto"/>
      </w:divBdr>
    </w:div>
    <w:div w:id="1033506357">
      <w:bodyDiv w:val="1"/>
      <w:marLeft w:val="0"/>
      <w:marRight w:val="0"/>
      <w:marTop w:val="0"/>
      <w:marBottom w:val="0"/>
      <w:divBdr>
        <w:top w:val="none" w:sz="0" w:space="0" w:color="auto"/>
        <w:left w:val="none" w:sz="0" w:space="0" w:color="auto"/>
        <w:bottom w:val="none" w:sz="0" w:space="0" w:color="auto"/>
        <w:right w:val="none" w:sz="0" w:space="0" w:color="auto"/>
      </w:divBdr>
    </w:div>
    <w:div w:id="1053850822">
      <w:bodyDiv w:val="1"/>
      <w:marLeft w:val="0"/>
      <w:marRight w:val="0"/>
      <w:marTop w:val="0"/>
      <w:marBottom w:val="0"/>
      <w:divBdr>
        <w:top w:val="none" w:sz="0" w:space="0" w:color="auto"/>
        <w:left w:val="none" w:sz="0" w:space="0" w:color="auto"/>
        <w:bottom w:val="none" w:sz="0" w:space="0" w:color="auto"/>
        <w:right w:val="none" w:sz="0" w:space="0" w:color="auto"/>
      </w:divBdr>
    </w:div>
    <w:div w:id="1056856488">
      <w:bodyDiv w:val="1"/>
      <w:marLeft w:val="0"/>
      <w:marRight w:val="0"/>
      <w:marTop w:val="0"/>
      <w:marBottom w:val="0"/>
      <w:divBdr>
        <w:top w:val="none" w:sz="0" w:space="0" w:color="auto"/>
        <w:left w:val="none" w:sz="0" w:space="0" w:color="auto"/>
        <w:bottom w:val="none" w:sz="0" w:space="0" w:color="auto"/>
        <w:right w:val="none" w:sz="0" w:space="0" w:color="auto"/>
      </w:divBdr>
    </w:div>
    <w:div w:id="1063066744">
      <w:bodyDiv w:val="1"/>
      <w:marLeft w:val="0"/>
      <w:marRight w:val="0"/>
      <w:marTop w:val="0"/>
      <w:marBottom w:val="0"/>
      <w:divBdr>
        <w:top w:val="none" w:sz="0" w:space="0" w:color="auto"/>
        <w:left w:val="none" w:sz="0" w:space="0" w:color="auto"/>
        <w:bottom w:val="none" w:sz="0" w:space="0" w:color="auto"/>
        <w:right w:val="none" w:sz="0" w:space="0" w:color="auto"/>
      </w:divBdr>
    </w:div>
    <w:div w:id="1063598327">
      <w:bodyDiv w:val="1"/>
      <w:marLeft w:val="0"/>
      <w:marRight w:val="0"/>
      <w:marTop w:val="0"/>
      <w:marBottom w:val="0"/>
      <w:divBdr>
        <w:top w:val="none" w:sz="0" w:space="0" w:color="auto"/>
        <w:left w:val="none" w:sz="0" w:space="0" w:color="auto"/>
        <w:bottom w:val="none" w:sz="0" w:space="0" w:color="auto"/>
        <w:right w:val="none" w:sz="0" w:space="0" w:color="auto"/>
      </w:divBdr>
    </w:div>
    <w:div w:id="1080833703">
      <w:bodyDiv w:val="1"/>
      <w:marLeft w:val="0"/>
      <w:marRight w:val="0"/>
      <w:marTop w:val="0"/>
      <w:marBottom w:val="0"/>
      <w:divBdr>
        <w:top w:val="none" w:sz="0" w:space="0" w:color="auto"/>
        <w:left w:val="none" w:sz="0" w:space="0" w:color="auto"/>
        <w:bottom w:val="none" w:sz="0" w:space="0" w:color="auto"/>
        <w:right w:val="none" w:sz="0" w:space="0" w:color="auto"/>
      </w:divBdr>
    </w:div>
    <w:div w:id="1091895456">
      <w:bodyDiv w:val="1"/>
      <w:marLeft w:val="0"/>
      <w:marRight w:val="0"/>
      <w:marTop w:val="0"/>
      <w:marBottom w:val="0"/>
      <w:divBdr>
        <w:top w:val="none" w:sz="0" w:space="0" w:color="auto"/>
        <w:left w:val="none" w:sz="0" w:space="0" w:color="auto"/>
        <w:bottom w:val="none" w:sz="0" w:space="0" w:color="auto"/>
        <w:right w:val="none" w:sz="0" w:space="0" w:color="auto"/>
      </w:divBdr>
    </w:div>
    <w:div w:id="1113358073">
      <w:bodyDiv w:val="1"/>
      <w:marLeft w:val="0"/>
      <w:marRight w:val="0"/>
      <w:marTop w:val="0"/>
      <w:marBottom w:val="0"/>
      <w:divBdr>
        <w:top w:val="none" w:sz="0" w:space="0" w:color="auto"/>
        <w:left w:val="none" w:sz="0" w:space="0" w:color="auto"/>
        <w:bottom w:val="none" w:sz="0" w:space="0" w:color="auto"/>
        <w:right w:val="none" w:sz="0" w:space="0" w:color="auto"/>
      </w:divBdr>
    </w:div>
    <w:div w:id="1129282352">
      <w:bodyDiv w:val="1"/>
      <w:marLeft w:val="0"/>
      <w:marRight w:val="0"/>
      <w:marTop w:val="0"/>
      <w:marBottom w:val="0"/>
      <w:divBdr>
        <w:top w:val="none" w:sz="0" w:space="0" w:color="auto"/>
        <w:left w:val="none" w:sz="0" w:space="0" w:color="auto"/>
        <w:bottom w:val="none" w:sz="0" w:space="0" w:color="auto"/>
        <w:right w:val="none" w:sz="0" w:space="0" w:color="auto"/>
      </w:divBdr>
    </w:div>
    <w:div w:id="1130366599">
      <w:bodyDiv w:val="1"/>
      <w:marLeft w:val="0"/>
      <w:marRight w:val="0"/>
      <w:marTop w:val="0"/>
      <w:marBottom w:val="0"/>
      <w:divBdr>
        <w:top w:val="none" w:sz="0" w:space="0" w:color="auto"/>
        <w:left w:val="none" w:sz="0" w:space="0" w:color="auto"/>
        <w:bottom w:val="none" w:sz="0" w:space="0" w:color="auto"/>
        <w:right w:val="none" w:sz="0" w:space="0" w:color="auto"/>
      </w:divBdr>
    </w:div>
    <w:div w:id="1137257946">
      <w:bodyDiv w:val="1"/>
      <w:marLeft w:val="0"/>
      <w:marRight w:val="0"/>
      <w:marTop w:val="0"/>
      <w:marBottom w:val="0"/>
      <w:divBdr>
        <w:top w:val="none" w:sz="0" w:space="0" w:color="auto"/>
        <w:left w:val="none" w:sz="0" w:space="0" w:color="auto"/>
        <w:bottom w:val="none" w:sz="0" w:space="0" w:color="auto"/>
        <w:right w:val="none" w:sz="0" w:space="0" w:color="auto"/>
      </w:divBdr>
    </w:div>
    <w:div w:id="1175682803">
      <w:bodyDiv w:val="1"/>
      <w:marLeft w:val="0"/>
      <w:marRight w:val="0"/>
      <w:marTop w:val="0"/>
      <w:marBottom w:val="0"/>
      <w:divBdr>
        <w:top w:val="none" w:sz="0" w:space="0" w:color="auto"/>
        <w:left w:val="none" w:sz="0" w:space="0" w:color="auto"/>
        <w:bottom w:val="none" w:sz="0" w:space="0" w:color="auto"/>
        <w:right w:val="none" w:sz="0" w:space="0" w:color="auto"/>
      </w:divBdr>
    </w:div>
    <w:div w:id="1207374938">
      <w:bodyDiv w:val="1"/>
      <w:marLeft w:val="0"/>
      <w:marRight w:val="0"/>
      <w:marTop w:val="0"/>
      <w:marBottom w:val="0"/>
      <w:divBdr>
        <w:top w:val="none" w:sz="0" w:space="0" w:color="auto"/>
        <w:left w:val="none" w:sz="0" w:space="0" w:color="auto"/>
        <w:bottom w:val="none" w:sz="0" w:space="0" w:color="auto"/>
        <w:right w:val="none" w:sz="0" w:space="0" w:color="auto"/>
      </w:divBdr>
    </w:div>
    <w:div w:id="1245332769">
      <w:bodyDiv w:val="1"/>
      <w:marLeft w:val="0"/>
      <w:marRight w:val="0"/>
      <w:marTop w:val="0"/>
      <w:marBottom w:val="0"/>
      <w:divBdr>
        <w:top w:val="none" w:sz="0" w:space="0" w:color="auto"/>
        <w:left w:val="none" w:sz="0" w:space="0" w:color="auto"/>
        <w:bottom w:val="none" w:sz="0" w:space="0" w:color="auto"/>
        <w:right w:val="none" w:sz="0" w:space="0" w:color="auto"/>
      </w:divBdr>
    </w:div>
    <w:div w:id="1254164395">
      <w:bodyDiv w:val="1"/>
      <w:marLeft w:val="0"/>
      <w:marRight w:val="0"/>
      <w:marTop w:val="0"/>
      <w:marBottom w:val="0"/>
      <w:divBdr>
        <w:top w:val="none" w:sz="0" w:space="0" w:color="auto"/>
        <w:left w:val="none" w:sz="0" w:space="0" w:color="auto"/>
        <w:bottom w:val="none" w:sz="0" w:space="0" w:color="auto"/>
        <w:right w:val="none" w:sz="0" w:space="0" w:color="auto"/>
      </w:divBdr>
    </w:div>
    <w:div w:id="1257061084">
      <w:bodyDiv w:val="1"/>
      <w:marLeft w:val="0"/>
      <w:marRight w:val="0"/>
      <w:marTop w:val="0"/>
      <w:marBottom w:val="0"/>
      <w:divBdr>
        <w:top w:val="none" w:sz="0" w:space="0" w:color="auto"/>
        <w:left w:val="none" w:sz="0" w:space="0" w:color="auto"/>
        <w:bottom w:val="none" w:sz="0" w:space="0" w:color="auto"/>
        <w:right w:val="none" w:sz="0" w:space="0" w:color="auto"/>
      </w:divBdr>
    </w:div>
    <w:div w:id="1260602529">
      <w:bodyDiv w:val="1"/>
      <w:marLeft w:val="0"/>
      <w:marRight w:val="0"/>
      <w:marTop w:val="0"/>
      <w:marBottom w:val="0"/>
      <w:divBdr>
        <w:top w:val="none" w:sz="0" w:space="0" w:color="auto"/>
        <w:left w:val="none" w:sz="0" w:space="0" w:color="auto"/>
        <w:bottom w:val="none" w:sz="0" w:space="0" w:color="auto"/>
        <w:right w:val="none" w:sz="0" w:space="0" w:color="auto"/>
      </w:divBdr>
    </w:div>
    <w:div w:id="1286230182">
      <w:bodyDiv w:val="1"/>
      <w:marLeft w:val="0"/>
      <w:marRight w:val="0"/>
      <w:marTop w:val="0"/>
      <w:marBottom w:val="0"/>
      <w:divBdr>
        <w:top w:val="none" w:sz="0" w:space="0" w:color="auto"/>
        <w:left w:val="none" w:sz="0" w:space="0" w:color="auto"/>
        <w:bottom w:val="none" w:sz="0" w:space="0" w:color="auto"/>
        <w:right w:val="none" w:sz="0" w:space="0" w:color="auto"/>
      </w:divBdr>
    </w:div>
    <w:div w:id="1311179062">
      <w:bodyDiv w:val="1"/>
      <w:marLeft w:val="0"/>
      <w:marRight w:val="0"/>
      <w:marTop w:val="0"/>
      <w:marBottom w:val="0"/>
      <w:divBdr>
        <w:top w:val="none" w:sz="0" w:space="0" w:color="auto"/>
        <w:left w:val="none" w:sz="0" w:space="0" w:color="auto"/>
        <w:bottom w:val="none" w:sz="0" w:space="0" w:color="auto"/>
        <w:right w:val="none" w:sz="0" w:space="0" w:color="auto"/>
      </w:divBdr>
    </w:div>
    <w:div w:id="1350792695">
      <w:bodyDiv w:val="1"/>
      <w:marLeft w:val="0"/>
      <w:marRight w:val="0"/>
      <w:marTop w:val="0"/>
      <w:marBottom w:val="0"/>
      <w:divBdr>
        <w:top w:val="none" w:sz="0" w:space="0" w:color="auto"/>
        <w:left w:val="none" w:sz="0" w:space="0" w:color="auto"/>
        <w:bottom w:val="none" w:sz="0" w:space="0" w:color="auto"/>
        <w:right w:val="none" w:sz="0" w:space="0" w:color="auto"/>
      </w:divBdr>
    </w:div>
    <w:div w:id="1413627464">
      <w:bodyDiv w:val="1"/>
      <w:marLeft w:val="0"/>
      <w:marRight w:val="0"/>
      <w:marTop w:val="0"/>
      <w:marBottom w:val="0"/>
      <w:divBdr>
        <w:top w:val="none" w:sz="0" w:space="0" w:color="auto"/>
        <w:left w:val="none" w:sz="0" w:space="0" w:color="auto"/>
        <w:bottom w:val="none" w:sz="0" w:space="0" w:color="auto"/>
        <w:right w:val="none" w:sz="0" w:space="0" w:color="auto"/>
      </w:divBdr>
    </w:div>
    <w:div w:id="1464419449">
      <w:bodyDiv w:val="1"/>
      <w:marLeft w:val="0"/>
      <w:marRight w:val="0"/>
      <w:marTop w:val="0"/>
      <w:marBottom w:val="0"/>
      <w:divBdr>
        <w:top w:val="none" w:sz="0" w:space="0" w:color="auto"/>
        <w:left w:val="none" w:sz="0" w:space="0" w:color="auto"/>
        <w:bottom w:val="none" w:sz="0" w:space="0" w:color="auto"/>
        <w:right w:val="none" w:sz="0" w:space="0" w:color="auto"/>
      </w:divBdr>
    </w:div>
    <w:div w:id="1477918384">
      <w:bodyDiv w:val="1"/>
      <w:marLeft w:val="0"/>
      <w:marRight w:val="0"/>
      <w:marTop w:val="0"/>
      <w:marBottom w:val="0"/>
      <w:divBdr>
        <w:top w:val="none" w:sz="0" w:space="0" w:color="auto"/>
        <w:left w:val="none" w:sz="0" w:space="0" w:color="auto"/>
        <w:bottom w:val="none" w:sz="0" w:space="0" w:color="auto"/>
        <w:right w:val="none" w:sz="0" w:space="0" w:color="auto"/>
      </w:divBdr>
    </w:div>
    <w:div w:id="1484156030">
      <w:bodyDiv w:val="1"/>
      <w:marLeft w:val="0"/>
      <w:marRight w:val="0"/>
      <w:marTop w:val="0"/>
      <w:marBottom w:val="0"/>
      <w:divBdr>
        <w:top w:val="none" w:sz="0" w:space="0" w:color="auto"/>
        <w:left w:val="none" w:sz="0" w:space="0" w:color="auto"/>
        <w:bottom w:val="none" w:sz="0" w:space="0" w:color="auto"/>
        <w:right w:val="none" w:sz="0" w:space="0" w:color="auto"/>
      </w:divBdr>
    </w:div>
    <w:div w:id="1484390617">
      <w:bodyDiv w:val="1"/>
      <w:marLeft w:val="0"/>
      <w:marRight w:val="0"/>
      <w:marTop w:val="0"/>
      <w:marBottom w:val="0"/>
      <w:divBdr>
        <w:top w:val="none" w:sz="0" w:space="0" w:color="auto"/>
        <w:left w:val="none" w:sz="0" w:space="0" w:color="auto"/>
        <w:bottom w:val="none" w:sz="0" w:space="0" w:color="auto"/>
        <w:right w:val="none" w:sz="0" w:space="0" w:color="auto"/>
      </w:divBdr>
    </w:div>
    <w:div w:id="1485471389">
      <w:bodyDiv w:val="1"/>
      <w:marLeft w:val="0"/>
      <w:marRight w:val="0"/>
      <w:marTop w:val="0"/>
      <w:marBottom w:val="0"/>
      <w:divBdr>
        <w:top w:val="none" w:sz="0" w:space="0" w:color="auto"/>
        <w:left w:val="none" w:sz="0" w:space="0" w:color="auto"/>
        <w:bottom w:val="none" w:sz="0" w:space="0" w:color="auto"/>
        <w:right w:val="none" w:sz="0" w:space="0" w:color="auto"/>
      </w:divBdr>
    </w:div>
    <w:div w:id="1514566430">
      <w:bodyDiv w:val="1"/>
      <w:marLeft w:val="0"/>
      <w:marRight w:val="0"/>
      <w:marTop w:val="0"/>
      <w:marBottom w:val="0"/>
      <w:divBdr>
        <w:top w:val="none" w:sz="0" w:space="0" w:color="auto"/>
        <w:left w:val="none" w:sz="0" w:space="0" w:color="auto"/>
        <w:bottom w:val="none" w:sz="0" w:space="0" w:color="auto"/>
        <w:right w:val="none" w:sz="0" w:space="0" w:color="auto"/>
      </w:divBdr>
    </w:div>
    <w:div w:id="1529297232">
      <w:bodyDiv w:val="1"/>
      <w:marLeft w:val="0"/>
      <w:marRight w:val="0"/>
      <w:marTop w:val="0"/>
      <w:marBottom w:val="0"/>
      <w:divBdr>
        <w:top w:val="none" w:sz="0" w:space="0" w:color="auto"/>
        <w:left w:val="none" w:sz="0" w:space="0" w:color="auto"/>
        <w:bottom w:val="none" w:sz="0" w:space="0" w:color="auto"/>
        <w:right w:val="none" w:sz="0" w:space="0" w:color="auto"/>
      </w:divBdr>
    </w:div>
    <w:div w:id="1534809707">
      <w:bodyDiv w:val="1"/>
      <w:marLeft w:val="0"/>
      <w:marRight w:val="0"/>
      <w:marTop w:val="0"/>
      <w:marBottom w:val="0"/>
      <w:divBdr>
        <w:top w:val="none" w:sz="0" w:space="0" w:color="auto"/>
        <w:left w:val="none" w:sz="0" w:space="0" w:color="auto"/>
        <w:bottom w:val="none" w:sz="0" w:space="0" w:color="auto"/>
        <w:right w:val="none" w:sz="0" w:space="0" w:color="auto"/>
      </w:divBdr>
    </w:div>
    <w:div w:id="1540430064">
      <w:bodyDiv w:val="1"/>
      <w:marLeft w:val="0"/>
      <w:marRight w:val="0"/>
      <w:marTop w:val="0"/>
      <w:marBottom w:val="0"/>
      <w:divBdr>
        <w:top w:val="none" w:sz="0" w:space="0" w:color="auto"/>
        <w:left w:val="none" w:sz="0" w:space="0" w:color="auto"/>
        <w:bottom w:val="none" w:sz="0" w:space="0" w:color="auto"/>
        <w:right w:val="none" w:sz="0" w:space="0" w:color="auto"/>
      </w:divBdr>
    </w:div>
    <w:div w:id="1547182244">
      <w:bodyDiv w:val="1"/>
      <w:marLeft w:val="0"/>
      <w:marRight w:val="0"/>
      <w:marTop w:val="0"/>
      <w:marBottom w:val="0"/>
      <w:divBdr>
        <w:top w:val="none" w:sz="0" w:space="0" w:color="auto"/>
        <w:left w:val="none" w:sz="0" w:space="0" w:color="auto"/>
        <w:bottom w:val="none" w:sz="0" w:space="0" w:color="auto"/>
        <w:right w:val="none" w:sz="0" w:space="0" w:color="auto"/>
      </w:divBdr>
    </w:div>
    <w:div w:id="1567107752">
      <w:bodyDiv w:val="1"/>
      <w:marLeft w:val="0"/>
      <w:marRight w:val="0"/>
      <w:marTop w:val="0"/>
      <w:marBottom w:val="0"/>
      <w:divBdr>
        <w:top w:val="none" w:sz="0" w:space="0" w:color="auto"/>
        <w:left w:val="none" w:sz="0" w:space="0" w:color="auto"/>
        <w:bottom w:val="none" w:sz="0" w:space="0" w:color="auto"/>
        <w:right w:val="none" w:sz="0" w:space="0" w:color="auto"/>
      </w:divBdr>
    </w:div>
    <w:div w:id="1571577946">
      <w:bodyDiv w:val="1"/>
      <w:marLeft w:val="0"/>
      <w:marRight w:val="0"/>
      <w:marTop w:val="0"/>
      <w:marBottom w:val="0"/>
      <w:divBdr>
        <w:top w:val="none" w:sz="0" w:space="0" w:color="auto"/>
        <w:left w:val="none" w:sz="0" w:space="0" w:color="auto"/>
        <w:bottom w:val="none" w:sz="0" w:space="0" w:color="auto"/>
        <w:right w:val="none" w:sz="0" w:space="0" w:color="auto"/>
      </w:divBdr>
    </w:div>
    <w:div w:id="1587038600">
      <w:bodyDiv w:val="1"/>
      <w:marLeft w:val="0"/>
      <w:marRight w:val="0"/>
      <w:marTop w:val="0"/>
      <w:marBottom w:val="0"/>
      <w:divBdr>
        <w:top w:val="none" w:sz="0" w:space="0" w:color="auto"/>
        <w:left w:val="none" w:sz="0" w:space="0" w:color="auto"/>
        <w:bottom w:val="none" w:sz="0" w:space="0" w:color="auto"/>
        <w:right w:val="none" w:sz="0" w:space="0" w:color="auto"/>
      </w:divBdr>
    </w:div>
    <w:div w:id="1607537222">
      <w:bodyDiv w:val="1"/>
      <w:marLeft w:val="0"/>
      <w:marRight w:val="0"/>
      <w:marTop w:val="0"/>
      <w:marBottom w:val="0"/>
      <w:divBdr>
        <w:top w:val="none" w:sz="0" w:space="0" w:color="auto"/>
        <w:left w:val="none" w:sz="0" w:space="0" w:color="auto"/>
        <w:bottom w:val="none" w:sz="0" w:space="0" w:color="auto"/>
        <w:right w:val="none" w:sz="0" w:space="0" w:color="auto"/>
      </w:divBdr>
    </w:div>
    <w:div w:id="1613434133">
      <w:bodyDiv w:val="1"/>
      <w:marLeft w:val="0"/>
      <w:marRight w:val="0"/>
      <w:marTop w:val="0"/>
      <w:marBottom w:val="0"/>
      <w:divBdr>
        <w:top w:val="none" w:sz="0" w:space="0" w:color="auto"/>
        <w:left w:val="none" w:sz="0" w:space="0" w:color="auto"/>
        <w:bottom w:val="none" w:sz="0" w:space="0" w:color="auto"/>
        <w:right w:val="none" w:sz="0" w:space="0" w:color="auto"/>
      </w:divBdr>
    </w:div>
    <w:div w:id="1623153746">
      <w:bodyDiv w:val="1"/>
      <w:marLeft w:val="0"/>
      <w:marRight w:val="0"/>
      <w:marTop w:val="0"/>
      <w:marBottom w:val="0"/>
      <w:divBdr>
        <w:top w:val="none" w:sz="0" w:space="0" w:color="auto"/>
        <w:left w:val="none" w:sz="0" w:space="0" w:color="auto"/>
        <w:bottom w:val="none" w:sz="0" w:space="0" w:color="auto"/>
        <w:right w:val="none" w:sz="0" w:space="0" w:color="auto"/>
      </w:divBdr>
    </w:div>
    <w:div w:id="1677805956">
      <w:bodyDiv w:val="1"/>
      <w:marLeft w:val="0"/>
      <w:marRight w:val="0"/>
      <w:marTop w:val="0"/>
      <w:marBottom w:val="0"/>
      <w:divBdr>
        <w:top w:val="none" w:sz="0" w:space="0" w:color="auto"/>
        <w:left w:val="none" w:sz="0" w:space="0" w:color="auto"/>
        <w:bottom w:val="none" w:sz="0" w:space="0" w:color="auto"/>
        <w:right w:val="none" w:sz="0" w:space="0" w:color="auto"/>
      </w:divBdr>
    </w:div>
    <w:div w:id="1693996220">
      <w:bodyDiv w:val="1"/>
      <w:marLeft w:val="0"/>
      <w:marRight w:val="0"/>
      <w:marTop w:val="0"/>
      <w:marBottom w:val="0"/>
      <w:divBdr>
        <w:top w:val="none" w:sz="0" w:space="0" w:color="auto"/>
        <w:left w:val="none" w:sz="0" w:space="0" w:color="auto"/>
        <w:bottom w:val="none" w:sz="0" w:space="0" w:color="auto"/>
        <w:right w:val="none" w:sz="0" w:space="0" w:color="auto"/>
      </w:divBdr>
    </w:div>
    <w:div w:id="1699768442">
      <w:bodyDiv w:val="1"/>
      <w:marLeft w:val="0"/>
      <w:marRight w:val="0"/>
      <w:marTop w:val="0"/>
      <w:marBottom w:val="0"/>
      <w:divBdr>
        <w:top w:val="none" w:sz="0" w:space="0" w:color="auto"/>
        <w:left w:val="none" w:sz="0" w:space="0" w:color="auto"/>
        <w:bottom w:val="none" w:sz="0" w:space="0" w:color="auto"/>
        <w:right w:val="none" w:sz="0" w:space="0" w:color="auto"/>
      </w:divBdr>
    </w:div>
    <w:div w:id="1714692693">
      <w:bodyDiv w:val="1"/>
      <w:marLeft w:val="0"/>
      <w:marRight w:val="0"/>
      <w:marTop w:val="0"/>
      <w:marBottom w:val="0"/>
      <w:divBdr>
        <w:top w:val="none" w:sz="0" w:space="0" w:color="auto"/>
        <w:left w:val="none" w:sz="0" w:space="0" w:color="auto"/>
        <w:bottom w:val="none" w:sz="0" w:space="0" w:color="auto"/>
        <w:right w:val="none" w:sz="0" w:space="0" w:color="auto"/>
      </w:divBdr>
    </w:div>
    <w:div w:id="1723015140">
      <w:bodyDiv w:val="1"/>
      <w:marLeft w:val="0"/>
      <w:marRight w:val="0"/>
      <w:marTop w:val="0"/>
      <w:marBottom w:val="0"/>
      <w:divBdr>
        <w:top w:val="none" w:sz="0" w:space="0" w:color="auto"/>
        <w:left w:val="none" w:sz="0" w:space="0" w:color="auto"/>
        <w:bottom w:val="none" w:sz="0" w:space="0" w:color="auto"/>
        <w:right w:val="none" w:sz="0" w:space="0" w:color="auto"/>
      </w:divBdr>
    </w:div>
    <w:div w:id="1723600391">
      <w:bodyDiv w:val="1"/>
      <w:marLeft w:val="0"/>
      <w:marRight w:val="0"/>
      <w:marTop w:val="0"/>
      <w:marBottom w:val="0"/>
      <w:divBdr>
        <w:top w:val="none" w:sz="0" w:space="0" w:color="auto"/>
        <w:left w:val="none" w:sz="0" w:space="0" w:color="auto"/>
        <w:bottom w:val="none" w:sz="0" w:space="0" w:color="auto"/>
        <w:right w:val="none" w:sz="0" w:space="0" w:color="auto"/>
      </w:divBdr>
    </w:div>
    <w:div w:id="1727797257">
      <w:bodyDiv w:val="1"/>
      <w:marLeft w:val="0"/>
      <w:marRight w:val="0"/>
      <w:marTop w:val="0"/>
      <w:marBottom w:val="0"/>
      <w:divBdr>
        <w:top w:val="none" w:sz="0" w:space="0" w:color="auto"/>
        <w:left w:val="none" w:sz="0" w:space="0" w:color="auto"/>
        <w:bottom w:val="none" w:sz="0" w:space="0" w:color="auto"/>
        <w:right w:val="none" w:sz="0" w:space="0" w:color="auto"/>
      </w:divBdr>
    </w:div>
    <w:div w:id="1731076327">
      <w:bodyDiv w:val="1"/>
      <w:marLeft w:val="0"/>
      <w:marRight w:val="0"/>
      <w:marTop w:val="0"/>
      <w:marBottom w:val="0"/>
      <w:divBdr>
        <w:top w:val="none" w:sz="0" w:space="0" w:color="auto"/>
        <w:left w:val="none" w:sz="0" w:space="0" w:color="auto"/>
        <w:bottom w:val="none" w:sz="0" w:space="0" w:color="auto"/>
        <w:right w:val="none" w:sz="0" w:space="0" w:color="auto"/>
      </w:divBdr>
    </w:div>
    <w:div w:id="1759984861">
      <w:bodyDiv w:val="1"/>
      <w:marLeft w:val="0"/>
      <w:marRight w:val="0"/>
      <w:marTop w:val="0"/>
      <w:marBottom w:val="0"/>
      <w:divBdr>
        <w:top w:val="none" w:sz="0" w:space="0" w:color="auto"/>
        <w:left w:val="none" w:sz="0" w:space="0" w:color="auto"/>
        <w:bottom w:val="none" w:sz="0" w:space="0" w:color="auto"/>
        <w:right w:val="none" w:sz="0" w:space="0" w:color="auto"/>
      </w:divBdr>
    </w:div>
    <w:div w:id="1811904115">
      <w:bodyDiv w:val="1"/>
      <w:marLeft w:val="0"/>
      <w:marRight w:val="0"/>
      <w:marTop w:val="0"/>
      <w:marBottom w:val="0"/>
      <w:divBdr>
        <w:top w:val="none" w:sz="0" w:space="0" w:color="auto"/>
        <w:left w:val="none" w:sz="0" w:space="0" w:color="auto"/>
        <w:bottom w:val="none" w:sz="0" w:space="0" w:color="auto"/>
        <w:right w:val="none" w:sz="0" w:space="0" w:color="auto"/>
      </w:divBdr>
    </w:div>
    <w:div w:id="1821115717">
      <w:bodyDiv w:val="1"/>
      <w:marLeft w:val="0"/>
      <w:marRight w:val="0"/>
      <w:marTop w:val="0"/>
      <w:marBottom w:val="0"/>
      <w:divBdr>
        <w:top w:val="none" w:sz="0" w:space="0" w:color="auto"/>
        <w:left w:val="none" w:sz="0" w:space="0" w:color="auto"/>
        <w:bottom w:val="none" w:sz="0" w:space="0" w:color="auto"/>
        <w:right w:val="none" w:sz="0" w:space="0" w:color="auto"/>
      </w:divBdr>
    </w:div>
    <w:div w:id="1828201019">
      <w:bodyDiv w:val="1"/>
      <w:marLeft w:val="0"/>
      <w:marRight w:val="0"/>
      <w:marTop w:val="0"/>
      <w:marBottom w:val="0"/>
      <w:divBdr>
        <w:top w:val="none" w:sz="0" w:space="0" w:color="auto"/>
        <w:left w:val="none" w:sz="0" w:space="0" w:color="auto"/>
        <w:bottom w:val="none" w:sz="0" w:space="0" w:color="auto"/>
        <w:right w:val="none" w:sz="0" w:space="0" w:color="auto"/>
      </w:divBdr>
    </w:div>
    <w:div w:id="1830755585">
      <w:bodyDiv w:val="1"/>
      <w:marLeft w:val="0"/>
      <w:marRight w:val="0"/>
      <w:marTop w:val="0"/>
      <w:marBottom w:val="0"/>
      <w:divBdr>
        <w:top w:val="none" w:sz="0" w:space="0" w:color="auto"/>
        <w:left w:val="none" w:sz="0" w:space="0" w:color="auto"/>
        <w:bottom w:val="none" w:sz="0" w:space="0" w:color="auto"/>
        <w:right w:val="none" w:sz="0" w:space="0" w:color="auto"/>
      </w:divBdr>
    </w:div>
    <w:div w:id="1831407850">
      <w:bodyDiv w:val="1"/>
      <w:marLeft w:val="0"/>
      <w:marRight w:val="0"/>
      <w:marTop w:val="0"/>
      <w:marBottom w:val="0"/>
      <w:divBdr>
        <w:top w:val="none" w:sz="0" w:space="0" w:color="auto"/>
        <w:left w:val="none" w:sz="0" w:space="0" w:color="auto"/>
        <w:bottom w:val="none" w:sz="0" w:space="0" w:color="auto"/>
        <w:right w:val="none" w:sz="0" w:space="0" w:color="auto"/>
      </w:divBdr>
    </w:div>
    <w:div w:id="1858418964">
      <w:bodyDiv w:val="1"/>
      <w:marLeft w:val="0"/>
      <w:marRight w:val="0"/>
      <w:marTop w:val="0"/>
      <w:marBottom w:val="0"/>
      <w:divBdr>
        <w:top w:val="none" w:sz="0" w:space="0" w:color="auto"/>
        <w:left w:val="none" w:sz="0" w:space="0" w:color="auto"/>
        <w:bottom w:val="none" w:sz="0" w:space="0" w:color="auto"/>
        <w:right w:val="none" w:sz="0" w:space="0" w:color="auto"/>
      </w:divBdr>
    </w:div>
    <w:div w:id="1925414761">
      <w:bodyDiv w:val="1"/>
      <w:marLeft w:val="0"/>
      <w:marRight w:val="0"/>
      <w:marTop w:val="0"/>
      <w:marBottom w:val="0"/>
      <w:divBdr>
        <w:top w:val="none" w:sz="0" w:space="0" w:color="auto"/>
        <w:left w:val="none" w:sz="0" w:space="0" w:color="auto"/>
        <w:bottom w:val="none" w:sz="0" w:space="0" w:color="auto"/>
        <w:right w:val="none" w:sz="0" w:space="0" w:color="auto"/>
      </w:divBdr>
    </w:div>
    <w:div w:id="1962301490">
      <w:bodyDiv w:val="1"/>
      <w:marLeft w:val="0"/>
      <w:marRight w:val="0"/>
      <w:marTop w:val="0"/>
      <w:marBottom w:val="0"/>
      <w:divBdr>
        <w:top w:val="none" w:sz="0" w:space="0" w:color="auto"/>
        <w:left w:val="none" w:sz="0" w:space="0" w:color="auto"/>
        <w:bottom w:val="none" w:sz="0" w:space="0" w:color="auto"/>
        <w:right w:val="none" w:sz="0" w:space="0" w:color="auto"/>
      </w:divBdr>
    </w:div>
    <w:div w:id="1977027250">
      <w:bodyDiv w:val="1"/>
      <w:marLeft w:val="0"/>
      <w:marRight w:val="0"/>
      <w:marTop w:val="0"/>
      <w:marBottom w:val="0"/>
      <w:divBdr>
        <w:top w:val="none" w:sz="0" w:space="0" w:color="auto"/>
        <w:left w:val="none" w:sz="0" w:space="0" w:color="auto"/>
        <w:bottom w:val="none" w:sz="0" w:space="0" w:color="auto"/>
        <w:right w:val="none" w:sz="0" w:space="0" w:color="auto"/>
      </w:divBdr>
    </w:div>
    <w:div w:id="1988898006">
      <w:bodyDiv w:val="1"/>
      <w:marLeft w:val="0"/>
      <w:marRight w:val="0"/>
      <w:marTop w:val="0"/>
      <w:marBottom w:val="0"/>
      <w:divBdr>
        <w:top w:val="none" w:sz="0" w:space="0" w:color="auto"/>
        <w:left w:val="none" w:sz="0" w:space="0" w:color="auto"/>
        <w:bottom w:val="none" w:sz="0" w:space="0" w:color="auto"/>
        <w:right w:val="none" w:sz="0" w:space="0" w:color="auto"/>
      </w:divBdr>
    </w:div>
    <w:div w:id="2011591845">
      <w:bodyDiv w:val="1"/>
      <w:marLeft w:val="0"/>
      <w:marRight w:val="0"/>
      <w:marTop w:val="0"/>
      <w:marBottom w:val="0"/>
      <w:divBdr>
        <w:top w:val="none" w:sz="0" w:space="0" w:color="auto"/>
        <w:left w:val="none" w:sz="0" w:space="0" w:color="auto"/>
        <w:bottom w:val="none" w:sz="0" w:space="0" w:color="auto"/>
        <w:right w:val="none" w:sz="0" w:space="0" w:color="auto"/>
      </w:divBdr>
    </w:div>
    <w:div w:id="2011640169">
      <w:bodyDiv w:val="1"/>
      <w:marLeft w:val="0"/>
      <w:marRight w:val="0"/>
      <w:marTop w:val="0"/>
      <w:marBottom w:val="0"/>
      <w:divBdr>
        <w:top w:val="none" w:sz="0" w:space="0" w:color="auto"/>
        <w:left w:val="none" w:sz="0" w:space="0" w:color="auto"/>
        <w:bottom w:val="none" w:sz="0" w:space="0" w:color="auto"/>
        <w:right w:val="none" w:sz="0" w:space="0" w:color="auto"/>
      </w:divBdr>
    </w:div>
    <w:div w:id="2021198452">
      <w:bodyDiv w:val="1"/>
      <w:marLeft w:val="0"/>
      <w:marRight w:val="0"/>
      <w:marTop w:val="0"/>
      <w:marBottom w:val="0"/>
      <w:divBdr>
        <w:top w:val="none" w:sz="0" w:space="0" w:color="auto"/>
        <w:left w:val="none" w:sz="0" w:space="0" w:color="auto"/>
        <w:bottom w:val="none" w:sz="0" w:space="0" w:color="auto"/>
        <w:right w:val="none" w:sz="0" w:space="0" w:color="auto"/>
      </w:divBdr>
    </w:div>
    <w:div w:id="2021617173">
      <w:bodyDiv w:val="1"/>
      <w:marLeft w:val="0"/>
      <w:marRight w:val="0"/>
      <w:marTop w:val="0"/>
      <w:marBottom w:val="0"/>
      <w:divBdr>
        <w:top w:val="none" w:sz="0" w:space="0" w:color="auto"/>
        <w:left w:val="none" w:sz="0" w:space="0" w:color="auto"/>
        <w:bottom w:val="none" w:sz="0" w:space="0" w:color="auto"/>
        <w:right w:val="none" w:sz="0" w:space="0" w:color="auto"/>
      </w:divBdr>
    </w:div>
    <w:div w:id="2027749671">
      <w:bodyDiv w:val="1"/>
      <w:marLeft w:val="0"/>
      <w:marRight w:val="0"/>
      <w:marTop w:val="0"/>
      <w:marBottom w:val="0"/>
      <w:divBdr>
        <w:top w:val="none" w:sz="0" w:space="0" w:color="auto"/>
        <w:left w:val="none" w:sz="0" w:space="0" w:color="auto"/>
        <w:bottom w:val="none" w:sz="0" w:space="0" w:color="auto"/>
        <w:right w:val="none" w:sz="0" w:space="0" w:color="auto"/>
      </w:divBdr>
    </w:div>
    <w:div w:id="2053118680">
      <w:bodyDiv w:val="1"/>
      <w:marLeft w:val="0"/>
      <w:marRight w:val="0"/>
      <w:marTop w:val="0"/>
      <w:marBottom w:val="0"/>
      <w:divBdr>
        <w:top w:val="none" w:sz="0" w:space="0" w:color="auto"/>
        <w:left w:val="none" w:sz="0" w:space="0" w:color="auto"/>
        <w:bottom w:val="none" w:sz="0" w:space="0" w:color="auto"/>
        <w:right w:val="none" w:sz="0" w:space="0" w:color="auto"/>
      </w:divBdr>
    </w:div>
    <w:div w:id="2056270686">
      <w:bodyDiv w:val="1"/>
      <w:marLeft w:val="0"/>
      <w:marRight w:val="0"/>
      <w:marTop w:val="0"/>
      <w:marBottom w:val="0"/>
      <w:divBdr>
        <w:top w:val="none" w:sz="0" w:space="0" w:color="auto"/>
        <w:left w:val="none" w:sz="0" w:space="0" w:color="auto"/>
        <w:bottom w:val="none" w:sz="0" w:space="0" w:color="auto"/>
        <w:right w:val="none" w:sz="0" w:space="0" w:color="auto"/>
      </w:divBdr>
    </w:div>
    <w:div w:id="20593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E2E81-860D-4879-B2EA-6C181792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9965</Words>
  <Characters>54808</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ANCERO AUDITORES</dc:creator>
  <cp:lastModifiedBy>Ana Belén Felipe Herrera</cp:lastModifiedBy>
  <cp:revision>3</cp:revision>
  <cp:lastPrinted>2019-04-08T12:12:00Z</cp:lastPrinted>
  <dcterms:created xsi:type="dcterms:W3CDTF">2020-03-24T15:00:00Z</dcterms:created>
  <dcterms:modified xsi:type="dcterms:W3CDTF">2020-03-30T16:20:00Z</dcterms:modified>
</cp:coreProperties>
</file>